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73A" w:rsidP="00F6373A">
      <w:pPr>
        <w:pStyle w:val="Title"/>
      </w:pPr>
      <w:r>
        <w:fldChar w:fldCharType="begin"/>
      </w:r>
      <w:r>
        <w:instrText xml:space="preserve"> TITLE   \* MERGEFORMAT </w:instrText>
      </w:r>
      <w:r>
        <w:fldChar w:fldCharType="separate"/>
      </w:r>
      <w:r>
        <w:t>MEAMEC0062 Repair and overhaul aircraft fuel system components</w:t>
      </w:r>
      <w:r>
        <w:fldChar w:fldCharType="end"/>
      </w:r>
    </w:p>
    <w:p w:rsidR="00F6373A" w:rsidP="00F6373A">
      <w:pPr>
        <w:pStyle w:val="Version"/>
        <w:sectPr w:rsidSect="00B936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628" w:rsidP="00B93628">
      <w:pPr>
        <w:pStyle w:val="SuperHeading"/>
      </w:pPr>
      <w:r w:rsidRPr="00B93628">
        <w:t>MEAMEC0062 Repair and overhaul aircraft fuel system components</w:t>
      </w:r>
    </w:p>
    <w:p w:rsidR="00000000" w:rsidRPr="00B93628" w:rsidP="00B93628">
      <w:pPr>
        <w:pStyle w:val="Heading1"/>
      </w:pPr>
      <w:bookmarkStart w:id="1" w:name="O_1251586"/>
      <w:bookmarkEnd w:id="1"/>
      <w:r w:rsidRPr="00B93628">
        <w:t>Modification History</w:t>
      </w:r>
    </w:p>
    <w:p w:rsidR="00000000" w:rsidRPr="00B93628" w:rsidP="00F6373A">
      <w:pPr>
        <w:pStyle w:val="BodyText"/>
      </w:pPr>
      <w:r w:rsidRPr="00B93628">
        <w:t xml:space="preserve">Release 1. Application changed. Performance Criteria changed. Foundation Skills made explicit. Range of Conditions removed, and relevant information </w:t>
      </w:r>
      <w:r w:rsidRPr="00B93628">
        <w:t>moved to Assessment Requirements. Assessment Requirements clarified. Supersedes and is equivalent to MEA382 Repair and/or overhaul aircraft fuel system components.</w:t>
      </w:r>
    </w:p>
    <w:p w:rsidR="00000000" w:rsidRPr="00B93628" w:rsidP="00B93628">
      <w:pPr>
        <w:pStyle w:val="Heading1"/>
      </w:pPr>
      <w:bookmarkStart w:id="2" w:name="O_1251587"/>
      <w:bookmarkEnd w:id="2"/>
      <w:r w:rsidRPr="00B93628">
        <w:t>Application</w:t>
      </w:r>
    </w:p>
    <w:p w:rsidR="00000000" w:rsidRPr="00B93628" w:rsidP="00F6373A">
      <w:pPr>
        <w:pStyle w:val="BodyText"/>
      </w:pPr>
      <w:r w:rsidRPr="00B93628">
        <w:t>This unit describes the skills and knowledge required to appl</w:t>
      </w:r>
      <w:r w:rsidRPr="00B93628">
        <w:t xml:space="preserve">y hand skills and use theory knowledge and maintenance publication procedures to repair and overhaul fuel system components from fixed and rotary wing aircraft in workshops during the performance of scheduled or unscheduled maintenance. Maintenance may be </w:t>
      </w:r>
      <w:r w:rsidRPr="00B93628">
        <w:t>performed individually or as part of a team.</w:t>
      </w:r>
    </w:p>
    <w:p w:rsidR="00000000" w:rsidRPr="00B93628" w:rsidP="00F6373A">
      <w:pPr>
        <w:pStyle w:val="BodyText"/>
      </w:pPr>
      <w:r w:rsidRPr="00B93628">
        <w:t>The unit is used in workplaces that operate under the airworthiness regulatory systems of the Civil Aviation Safety Authority (CASA) and the Defence Aviation Safety Authority (DASA).</w:t>
      </w:r>
    </w:p>
    <w:p w:rsidR="00000000" w:rsidRPr="00B93628" w:rsidP="00F6373A">
      <w:pPr>
        <w:pStyle w:val="BodyText"/>
      </w:pPr>
      <w:r w:rsidRPr="00B93628">
        <w:t>Any other relevant legislati</w:t>
      </w:r>
      <w:r w:rsidRPr="00B93628">
        <w:t>on, industry standards and codes of practice within Australia must be applied.</w:t>
      </w:r>
    </w:p>
    <w:p w:rsidR="00000000" w:rsidRPr="00B93628" w:rsidP="00B93628">
      <w:pPr>
        <w:pStyle w:val="Heading1"/>
      </w:pPr>
      <w:bookmarkStart w:id="3" w:name="O_1251588"/>
      <w:bookmarkEnd w:id="3"/>
      <w:r w:rsidRPr="00B93628">
        <w:t>Pre-requisite Unit</w:t>
      </w:r>
    </w:p>
    <w:p w:rsidR="00000000" w:rsidRPr="00B93628" w:rsidP="00F6373A">
      <w:r w:rsidRPr="00B93628">
        <w:t>MEA107 Interpret and use aviation maintenance industry manuals and specifications</w:t>
      </w:r>
    </w:p>
    <w:p w:rsidR="00000000" w:rsidRPr="00B93628" w:rsidP="00F6373A">
      <w:r w:rsidRPr="00B93628">
        <w:t>MEA154 Apply work health and safety practices in aviation</w:t>
      </w:r>
      <w:r w:rsidRPr="00B93628">
        <w:t xml:space="preserve"> maintenance</w:t>
      </w:r>
    </w:p>
    <w:p w:rsidR="00000000" w:rsidRPr="00B93628" w:rsidP="00F6373A">
      <w:r w:rsidRPr="00B93628">
        <w:t>MEA155 Plan and organise aviation maintenance work activities</w:t>
      </w:r>
    </w:p>
    <w:p w:rsidR="00000000" w:rsidRPr="00B93628" w:rsidP="00F6373A">
      <w:r w:rsidRPr="00B93628">
        <w:t>MEA156 Apply quality standards during aviation maintenance activities</w:t>
      </w:r>
    </w:p>
    <w:p w:rsidR="00000000" w:rsidRPr="00B93628" w:rsidP="00F6373A">
      <w:r w:rsidRPr="00B93628">
        <w:t>MEA157 Complete aviation maintenance industry documentation</w:t>
      </w:r>
    </w:p>
    <w:p w:rsidR="00000000" w:rsidRPr="00B93628" w:rsidP="00F6373A">
      <w:pPr>
        <w:pStyle w:val="BodyText"/>
      </w:pPr>
      <w:r w:rsidRPr="00B93628">
        <w:t>MEA158 Perform basic hand skills, standard trade pr</w:t>
      </w:r>
      <w:r w:rsidRPr="00B93628">
        <w:t>actices and fundamentals in aviation maintenance</w:t>
      </w:r>
    </w:p>
    <w:p w:rsidR="00000000" w:rsidRPr="00B93628" w:rsidP="00B93628">
      <w:pPr>
        <w:pStyle w:val="Heading1"/>
      </w:pPr>
      <w:bookmarkStart w:id="4" w:name="O_1251589"/>
      <w:bookmarkEnd w:id="4"/>
      <w:r w:rsidRPr="00B93628">
        <w:t>Competency Field</w:t>
      </w:r>
    </w:p>
    <w:p w:rsidR="00000000" w:rsidRPr="00B93628" w:rsidP="00F6373A">
      <w:pPr>
        <w:pStyle w:val="BodyText"/>
      </w:pPr>
      <w:r w:rsidRPr="00B93628">
        <w:t>Aviation maintenance</w:t>
      </w:r>
    </w:p>
    <w:p w:rsidR="00000000" w:rsidRPr="00B93628" w:rsidP="00B93628">
      <w:pPr>
        <w:pStyle w:val="Heading1"/>
      </w:pPr>
      <w:bookmarkStart w:id="5" w:name="O_1251591"/>
      <w:bookmarkEnd w:id="5"/>
      <w:r w:rsidRPr="00B93628">
        <w:t>Elements and Performance Criteria</w:t>
      </w:r>
    </w:p>
    <w:tbl>
      <w:tblPr>
        <w:tblW w:w="9639" w:type="dxa"/>
        <w:tblLayout w:type="fixed"/>
        <w:tblCellMar>
          <w:left w:w="62" w:type="dxa"/>
          <w:right w:w="62" w:type="dxa"/>
        </w:tblCellMar>
        <w:tblLook w:val="0000"/>
      </w:tblPr>
      <w:tblGrid>
        <w:gridCol w:w="2502"/>
        <w:gridCol w:w="7137"/>
      </w:tblGrid>
      <w:tr w:rsidTr="00B9362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3628" w:rsidP="00B93628">
            <w:pPr>
              <w:pStyle w:val="BodyText"/>
            </w:pPr>
            <w:r w:rsidRPr="00B9362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3628">
            <w:pPr>
              <w:pStyle w:val="BodyText"/>
              <w:rPr>
                <w:lang w:val="en-NZ"/>
              </w:rPr>
            </w:pPr>
            <w:r w:rsidRPr="00B93628">
              <w:rPr>
                <w:rStyle w:val="SpecialBold"/>
              </w:rPr>
              <w:t>Performance Criteria</w:t>
            </w:r>
          </w:p>
        </w:tc>
      </w:tr>
      <w:tr w:rsidTr="00B9362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3628">
            <w:pPr>
              <w:pStyle w:val="BodyText"/>
              <w:rPr>
                <w:lang w:val="en-NZ"/>
              </w:rPr>
            </w:pPr>
            <w:r w:rsidRPr="00B9362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3628">
            <w:pPr>
              <w:pStyle w:val="BodyText"/>
              <w:rPr>
                <w:lang w:val="en-NZ"/>
              </w:rPr>
            </w:pPr>
            <w:r w:rsidRPr="00B93628">
              <w:t>Performance criteria describe the performance needed to demonstrate achievement of the element.</w:t>
            </w:r>
          </w:p>
        </w:tc>
      </w:tr>
      <w:tr w:rsidTr="00B9362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8">
            <w:pPr>
              <w:pStyle w:val="BodyText"/>
              <w:rPr>
                <w:lang w:val="en-NZ"/>
              </w:rPr>
            </w:pPr>
            <w:r w:rsidRPr="00B93628">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8" w:rsidP="00B93628">
            <w:pPr>
              <w:pStyle w:val="BodyText"/>
            </w:pPr>
            <w:r w:rsidRPr="00B93628">
              <w:t>1.1 Interpret and match component defect reports (removal tags) or customer order by part and serial numbers</w:t>
            </w:r>
          </w:p>
          <w:p w:rsidR="00000000" w:rsidRPr="00B93628" w:rsidP="00B93628">
            <w:pPr>
              <w:pStyle w:val="BodyText"/>
            </w:pPr>
            <w:r w:rsidRPr="00B93628">
              <w:t>1.2 Inspect and/or opera</w:t>
            </w:r>
            <w:r w:rsidRPr="00B93628">
              <w:t>te fuel system components through prescribed test procedures to establish serviceability or confirm defects, when required</w:t>
            </w:r>
          </w:p>
          <w:p w:rsidR="00000000" w:rsidRPr="00B93628" w:rsidP="00B93628">
            <w:pPr>
              <w:pStyle w:val="BodyText"/>
            </w:pPr>
            <w:r w:rsidRPr="00B93628">
              <w:t>1.3 Clearly establish modification status to assist in determining the overhaul requirements for the components</w:t>
            </w:r>
          </w:p>
          <w:p w:rsidR="00000000" w:rsidP="00B93628">
            <w:pPr>
              <w:pStyle w:val="BodyText"/>
              <w:rPr>
                <w:lang w:val="en-NZ"/>
              </w:rPr>
            </w:pPr>
            <w:r w:rsidRPr="00B93628">
              <w:t>1.4 Identify and docu</w:t>
            </w:r>
            <w:r w:rsidRPr="00B93628">
              <w:t>ment extent of overhaul or repair in accordance with standard enterprise procedures</w:t>
            </w:r>
          </w:p>
        </w:tc>
      </w:tr>
      <w:tr w:rsidTr="00B9362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8">
            <w:pPr>
              <w:pStyle w:val="BodyText"/>
              <w:rPr>
                <w:lang w:val="en-NZ"/>
              </w:rPr>
            </w:pPr>
            <w:r w:rsidRPr="00B93628">
              <w:t>2. Troubleshoot fuel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8" w:rsidP="00B93628">
            <w:pPr>
              <w:pStyle w:val="BodyText"/>
            </w:pPr>
            <w:r w:rsidRPr="00B93628">
              <w:t>2.1 Use available information from maintenance records and test results, when required, to assist in fault determination</w:t>
            </w:r>
          </w:p>
          <w:p w:rsidR="00000000" w:rsidRPr="00B93628" w:rsidP="00B93628">
            <w:pPr>
              <w:pStyle w:val="BodyText"/>
            </w:pPr>
            <w:r w:rsidRPr="00B93628">
              <w:t>2.2 Use logical processes to ensure efficient and accurate troubleshooting</w:t>
            </w:r>
          </w:p>
          <w:p w:rsidR="00000000" w:rsidRPr="00B93628" w:rsidP="00B93628">
            <w:pPr>
              <w:pStyle w:val="BodyText"/>
            </w:pPr>
            <w:r w:rsidRPr="00B93628">
              <w:t>2.3 Obtain specialist advice, when required, to assist with or confirm the fault and rectification requirement</w:t>
            </w:r>
          </w:p>
          <w:p w:rsidR="00000000" w:rsidRPr="00B93628" w:rsidP="00B93628">
            <w:pPr>
              <w:pStyle w:val="BodyText"/>
            </w:pPr>
            <w:r w:rsidRPr="00B93628">
              <w:t>2.4 Locate fuel system component faults and clearly identify the cause</w:t>
            </w:r>
            <w:r w:rsidRPr="00B93628">
              <w:t xml:space="preserve">s of the faults </w:t>
            </w:r>
          </w:p>
          <w:p w:rsidR="00000000" w:rsidP="00B93628">
            <w:pPr>
              <w:pStyle w:val="BodyText"/>
              <w:rPr>
                <w:lang w:val="en-NZ"/>
              </w:rPr>
            </w:pPr>
            <w:r w:rsidRPr="00B93628">
              <w:t>2.5 Determine fault rectification requirements to assist in planning the repair</w:t>
            </w:r>
          </w:p>
        </w:tc>
      </w:tr>
      <w:tr w:rsidTr="00B9362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8">
            <w:pPr>
              <w:pStyle w:val="BodyText"/>
              <w:rPr>
                <w:lang w:val="en-NZ"/>
              </w:rPr>
            </w:pPr>
            <w:r w:rsidRPr="00B93628">
              <w:t>3. Dismantle and inspect fuel system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8" w:rsidP="00B93628">
            <w:pPr>
              <w:pStyle w:val="BodyText"/>
            </w:pPr>
            <w:r w:rsidRPr="00B93628">
              <w:t>3.1 Dismantle fuel system component parts in accordance with maintenance manuals while observing all rele</w:t>
            </w:r>
            <w:r w:rsidRPr="00B93628">
              <w:t>vant work health and safety (WHS) requirements, including the use of material safety data sheets (MSDSs) and items of personal protective equipment (PPE)</w:t>
            </w:r>
          </w:p>
          <w:p w:rsidR="00000000" w:rsidRPr="00B93628" w:rsidP="00B93628">
            <w:pPr>
              <w:pStyle w:val="BodyText"/>
            </w:pPr>
            <w:r w:rsidRPr="00B93628">
              <w:t>3.2 Assess component parts for serviceability in accordance with the relevant maintenance documentatio</w:t>
            </w:r>
            <w:r w:rsidRPr="00B93628">
              <w:t>n</w:t>
            </w:r>
          </w:p>
          <w:p w:rsidR="00000000" w:rsidRPr="00B93628" w:rsidP="00B93628">
            <w:pPr>
              <w:pStyle w:val="BodyText"/>
            </w:pPr>
            <w:r w:rsidRPr="00B93628">
              <w:t>3.3 Tag parts requiring specialist repair and specify repair instructions in accordance with standard enterprise procedures</w:t>
            </w:r>
          </w:p>
          <w:p w:rsidR="00000000" w:rsidRPr="00B93628" w:rsidP="00B93628">
            <w:pPr>
              <w:pStyle w:val="BodyText"/>
            </w:pPr>
            <w:r w:rsidRPr="00B93628">
              <w:t>3.4 Prepare parts requiring non-destructive testing (NDT) for testing in accordance with the relevant maintenance documentation</w:t>
            </w:r>
          </w:p>
          <w:p w:rsidR="00000000" w:rsidP="00B93628">
            <w:pPr>
              <w:pStyle w:val="BodyText"/>
              <w:rPr>
                <w:lang w:val="en-NZ"/>
              </w:rPr>
            </w:pPr>
            <w:r w:rsidRPr="00B93628">
              <w:t>3.</w:t>
            </w:r>
            <w:r w:rsidRPr="00B93628">
              <w:t>5 Compile and process parts lists in accordance with standard enterprise procedures</w:t>
            </w:r>
          </w:p>
        </w:tc>
      </w:tr>
      <w:tr w:rsidTr="00B9362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8">
            <w:pPr>
              <w:pStyle w:val="BodyText"/>
              <w:rPr>
                <w:lang w:val="en-NZ"/>
              </w:rPr>
            </w:pPr>
            <w:r w:rsidRPr="00B93628">
              <w:t>4. Repair and/or modify fuel system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8" w:rsidP="00B93628">
            <w:pPr>
              <w:pStyle w:val="BodyText"/>
            </w:pPr>
            <w:r w:rsidRPr="00B93628">
              <w:t>4.1 Repair and replace component parts in accordance with the relevant maintenance documentation</w:t>
            </w:r>
          </w:p>
          <w:p w:rsidR="00000000" w:rsidP="00B93628">
            <w:pPr>
              <w:pStyle w:val="BodyText"/>
              <w:rPr>
                <w:lang w:val="en-NZ"/>
              </w:rPr>
            </w:pPr>
            <w:r w:rsidRPr="00B93628">
              <w:t>4.2 Modify compone</w:t>
            </w:r>
            <w:r w:rsidRPr="00B93628">
              <w:t>nts or parts, when required, in accordance with relevant manufacturer’s bulletins or procedures</w:t>
            </w:r>
          </w:p>
        </w:tc>
      </w:tr>
      <w:tr w:rsidTr="00B9362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628">
            <w:pPr>
              <w:pStyle w:val="BodyText"/>
              <w:rPr>
                <w:lang w:val="en-NZ"/>
              </w:rPr>
            </w:pPr>
            <w:r w:rsidRPr="00B93628">
              <w:t xml:space="preserve">5. Assemble, test and </w:t>
            </w:r>
            <w:r w:rsidRPr="00B93628">
              <w:t>adjust fuel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628" w:rsidP="00B93628">
            <w:pPr>
              <w:pStyle w:val="BodyText"/>
            </w:pPr>
            <w:r w:rsidRPr="00B93628">
              <w:t xml:space="preserve">5.1 Assemble fuel system component parts within specified tolerances </w:t>
            </w:r>
            <w:r w:rsidRPr="00B93628">
              <w:t>and in accordance with the appropriate</w:t>
            </w:r>
            <w:r w:rsidRPr="00B93628">
              <w:t xml:space="preserve"> maintenance documents while observing all relevant WHS requirements, including the use of MSDSs and items of PPE</w:t>
            </w:r>
          </w:p>
          <w:p w:rsidR="00000000" w:rsidRPr="00B93628" w:rsidP="00B93628">
            <w:pPr>
              <w:pStyle w:val="BodyText"/>
            </w:pPr>
            <w:r w:rsidRPr="00B93628">
              <w:t>5.2 Adjust, test or calibrate components to operate within prescribed specifications, and seek required supervisory guidance for complex testi</w:t>
            </w:r>
            <w:r w:rsidRPr="00B93628">
              <w:t>ng and adjustments</w:t>
            </w:r>
          </w:p>
          <w:p w:rsidR="00000000" w:rsidRPr="00B93628" w:rsidP="00B93628">
            <w:pPr>
              <w:pStyle w:val="BodyText"/>
            </w:pPr>
            <w:r w:rsidRPr="00B93628">
              <w:t>5.3 Tag, seal and pack finished components in accordance with standard enterprise procedures</w:t>
            </w:r>
          </w:p>
          <w:p w:rsidR="00000000" w:rsidRPr="00B93628" w:rsidP="00B93628">
            <w:pPr>
              <w:pStyle w:val="BodyText"/>
            </w:pPr>
            <w:r w:rsidRPr="00B93628">
              <w:t>5.4 Complete required maintenance documentation and modification records and process in accordance with standard enterprise procedures</w:t>
            </w:r>
          </w:p>
        </w:tc>
      </w:tr>
    </w:tbl>
    <w:p w:rsidR="00F6373A" w:rsidP="00B93628">
      <w:pPr>
        <w:pStyle w:val="BodyText"/>
      </w:pPr>
    </w:p>
    <w:p w:rsidR="00F6373A" w:rsidP="00B93628">
      <w:pPr>
        <w:pStyle w:val="BodyText"/>
      </w:pPr>
    </w:p>
    <w:p w:rsidR="00000000" w:rsidRPr="00B93628" w:rsidP="00B93628">
      <w:pPr>
        <w:pStyle w:val="Heading1"/>
      </w:pPr>
      <w:bookmarkStart w:id="6" w:name="O_1251592"/>
      <w:bookmarkEnd w:id="6"/>
      <w:r w:rsidRPr="00B93628">
        <w:t>Foundation Skills</w:t>
      </w:r>
    </w:p>
    <w:p w:rsidR="00000000" w:rsidRPr="00B93628" w:rsidP="00F6373A">
      <w:pPr>
        <w:pStyle w:val="BodyText"/>
      </w:pPr>
      <w:r w:rsidRPr="00B93628">
        <w:t>This section describes those language, literacy, numeracy and employment skills that are essential to performance but not explicit in the performance criteria.</w:t>
      </w:r>
    </w:p>
    <w:p w:rsidR="00000000" w:rsidRPr="00B93628" w:rsidP="00B93628">
      <w:pPr>
        <w:pStyle w:val="ListBullet"/>
      </w:pPr>
      <w:r w:rsidRPr="00B93628">
        <w:t>Reading skills to interpret maintenance documentation, spec</w:t>
      </w:r>
      <w:r w:rsidRPr="00B93628">
        <w:t>ifications (allowable limits) and procedures.</w:t>
      </w:r>
    </w:p>
    <w:p w:rsidR="00000000" w:rsidRPr="00B93628" w:rsidP="00B93628">
      <w:pPr>
        <w:pStyle w:val="ListBullet"/>
      </w:pPr>
      <w:r w:rsidRPr="00B93628">
        <w:t>Writing skills to complete maintenance documentation.</w:t>
      </w:r>
    </w:p>
    <w:p w:rsidR="00000000" w:rsidRPr="00B93628" w:rsidP="00B93628">
      <w:pPr>
        <w:pStyle w:val="ListBullet"/>
      </w:pPr>
      <w:r w:rsidRPr="00B93628">
        <w:t>Numeracy skills to interpret and communicate technical information.</w:t>
      </w:r>
    </w:p>
    <w:p w:rsidR="00000000" w:rsidRPr="00B93628" w:rsidP="00F6373A">
      <w:pPr>
        <w:pStyle w:val="BodyText"/>
      </w:pPr>
      <w:r w:rsidRPr="00B93628">
        <w:t>Other foundation skills essential to performance are explicit in the performance criteri</w:t>
      </w:r>
      <w:r w:rsidRPr="00B93628">
        <w:t>a of this unit.</w:t>
      </w:r>
    </w:p>
    <w:p w:rsidR="00000000" w:rsidRPr="00B93628" w:rsidP="00B93628">
      <w:pPr>
        <w:pStyle w:val="Heading1"/>
      </w:pPr>
      <w:bookmarkStart w:id="7" w:name="O_1251594"/>
      <w:bookmarkEnd w:id="7"/>
      <w:r w:rsidRPr="00B93628">
        <w:t>Unit Mapping Information</w:t>
      </w:r>
    </w:p>
    <w:p w:rsidR="00000000" w:rsidRPr="00B93628" w:rsidP="00F6373A">
      <w:pPr>
        <w:pStyle w:val="BodyText"/>
      </w:pPr>
      <w:r w:rsidRPr="00B93628">
        <w:t>Release 1. Supersedes and is equivalent to MEA382 Repair and/or overhaul aircraft fuel system components.</w:t>
      </w:r>
    </w:p>
    <w:p w:rsidR="00000000" w:rsidRPr="00B93628" w:rsidP="00B93628">
      <w:pPr>
        <w:pStyle w:val="Heading1"/>
      </w:pPr>
      <w:bookmarkStart w:id="8" w:name="O_1251601"/>
      <w:bookmarkEnd w:id="8"/>
      <w:r w:rsidRPr="00B93628">
        <w:t>Links</w:t>
      </w:r>
    </w:p>
    <w:p w:rsidR="00000000" w:rsidRPr="00B93628" w:rsidP="00F6373A">
      <w:pPr>
        <w:pStyle w:val="BodyText"/>
      </w:pPr>
      <w:r w:rsidRPr="00B9362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D6DE2">
        <w:rPr>
          <w:rStyle w:val="Hyperlink"/>
        </w:rPr>
        <w:t>https://vetnet.gov.au/Pages/TrainingDocs.aspx?q=ce216c9c-04d5-4b3b-9bcf-4e81d0950371</w:t>
      </w:r>
      <w:r>
        <w:fldChar w:fldCharType="end"/>
      </w:r>
    </w:p>
    <w:p w:rsidR="00000000" w:rsidRPr="00B93628" w:rsidP="00B93628"/>
    <w:sectPr w:rsidSect="00B936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8" w:rsidRPr="00F6373A" w:rsidP="00F63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3A" w:rsidP="00B93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373A" w:rsidP="00B936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373A" w:rsidP="00B93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628" w:rsidRPr="00F6373A" w:rsidP="00F63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3A" w:rsidRPr="002D2AF8" w:rsidP="00B93628">
    <w:pPr>
      <w:pStyle w:val="Header"/>
      <w:framePr w:wrap="around"/>
    </w:pPr>
    <w:r>
      <w:fldChar w:fldCharType="begin"/>
    </w:r>
    <w:r>
      <w:instrText xml:space="preserve"> TITLE   \* MERGEFORMAT </w:instrText>
    </w:r>
    <w:r>
      <w:fldChar w:fldCharType="separate"/>
    </w:r>
    <w:r>
      <w:t>MEAMEC0062 Repair and overhaul aircraft fuel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6373A" w:rsidP="00B93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DC1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B86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628"/>
    <w:pPr>
      <w:spacing w:before="360" w:after="60"/>
      <w:outlineLvl w:val="0"/>
    </w:pPr>
    <w:rPr>
      <w:sz w:val="32"/>
    </w:rPr>
  </w:style>
  <w:style w:type="paragraph" w:styleId="Heading2">
    <w:name w:val="heading 2"/>
    <w:basedOn w:val="HeadingBase"/>
    <w:next w:val="BodyText"/>
    <w:link w:val="Heading2Char"/>
    <w:qFormat/>
    <w:rsid w:val="00B93628"/>
    <w:pPr>
      <w:keepLines/>
      <w:spacing w:before="240" w:after="120"/>
      <w:outlineLvl w:val="1"/>
    </w:pPr>
    <w:rPr>
      <w:sz w:val="28"/>
      <w:szCs w:val="40"/>
    </w:rPr>
  </w:style>
  <w:style w:type="paragraph" w:styleId="Heading3">
    <w:name w:val="heading 3"/>
    <w:basedOn w:val="HeadingBase"/>
    <w:next w:val="BodyText"/>
    <w:link w:val="Heading3Char"/>
    <w:qFormat/>
    <w:rsid w:val="00B93628"/>
    <w:pPr>
      <w:spacing w:before="180" w:after="120"/>
      <w:outlineLvl w:val="2"/>
    </w:pPr>
    <w:rPr>
      <w:spacing w:val="-10"/>
      <w:kern w:val="32"/>
    </w:rPr>
  </w:style>
  <w:style w:type="paragraph" w:styleId="Heading4">
    <w:name w:val="heading 4"/>
    <w:basedOn w:val="HeadingBase"/>
    <w:next w:val="BodyText"/>
    <w:link w:val="Heading4Char"/>
    <w:qFormat/>
    <w:rsid w:val="00B93628"/>
    <w:pPr>
      <w:spacing w:before="160" w:after="120"/>
      <w:outlineLvl w:val="3"/>
    </w:pPr>
    <w:rPr>
      <w:sz w:val="22"/>
    </w:rPr>
  </w:style>
  <w:style w:type="paragraph" w:styleId="Heading5">
    <w:name w:val="heading 5"/>
    <w:basedOn w:val="HeadingBase"/>
    <w:next w:val="Normal"/>
    <w:link w:val="Heading5Char"/>
    <w:qFormat/>
    <w:rsid w:val="00B93628"/>
    <w:pPr>
      <w:spacing w:before="80"/>
      <w:outlineLvl w:val="4"/>
    </w:pPr>
    <w:rPr>
      <w:color w:val="918585"/>
      <w:sz w:val="20"/>
    </w:rPr>
  </w:style>
  <w:style w:type="paragraph" w:styleId="Heading6">
    <w:name w:val="heading 6"/>
    <w:basedOn w:val="HeadingBase"/>
    <w:next w:val="Normal"/>
    <w:link w:val="Heading6Char"/>
    <w:qFormat/>
    <w:rsid w:val="00B93628"/>
    <w:pPr>
      <w:spacing w:before="60"/>
      <w:outlineLvl w:val="5"/>
    </w:pPr>
    <w:rPr>
      <w:color w:val="918585"/>
      <w:sz w:val="20"/>
    </w:rPr>
  </w:style>
  <w:style w:type="paragraph" w:styleId="Heading7">
    <w:name w:val="heading 7"/>
    <w:basedOn w:val="Normal"/>
    <w:next w:val="Normal"/>
    <w:link w:val="Heading7Char"/>
    <w:qFormat/>
    <w:rsid w:val="00B93628"/>
    <w:pPr>
      <w:ind w:left="720"/>
      <w:outlineLvl w:val="6"/>
    </w:pPr>
    <w:rPr>
      <w:i/>
    </w:rPr>
  </w:style>
  <w:style w:type="paragraph" w:styleId="Heading8">
    <w:name w:val="heading 8"/>
    <w:basedOn w:val="Normal"/>
    <w:next w:val="Normal"/>
    <w:link w:val="Heading8Char"/>
    <w:qFormat/>
    <w:rsid w:val="00B93628"/>
    <w:pPr>
      <w:ind w:left="720"/>
      <w:outlineLvl w:val="7"/>
    </w:pPr>
    <w:rPr>
      <w:i/>
    </w:rPr>
  </w:style>
  <w:style w:type="paragraph" w:styleId="Heading9">
    <w:name w:val="heading 9"/>
    <w:basedOn w:val="Normal"/>
    <w:next w:val="Normal"/>
    <w:link w:val="Heading9Char"/>
    <w:qFormat/>
    <w:rsid w:val="00B93628"/>
    <w:pPr>
      <w:ind w:left="720"/>
      <w:outlineLvl w:val="8"/>
    </w:pPr>
    <w:rPr>
      <w:i/>
    </w:rPr>
  </w:style>
  <w:style w:type="character" w:default="1" w:styleId="DefaultParagraphFont">
    <w:name w:val="Default Paragraph Font"/>
    <w:uiPriority w:val="1"/>
    <w:unhideWhenUsed/>
    <w:rsid w:val="00B93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628"/>
  </w:style>
  <w:style w:type="character" w:customStyle="1" w:styleId="Heading1Char">
    <w:name w:val="Heading 1 Char"/>
    <w:basedOn w:val="DefaultParagraphFont"/>
    <w:link w:val="Heading1"/>
    <w:rsid w:val="00B93628"/>
    <w:rPr>
      <w:rFonts w:ascii="Times New Roman" w:eastAsia="Times New Roman" w:hAnsi="Times New Roman" w:cs="Times New Roman"/>
      <w:b/>
      <w:sz w:val="32"/>
      <w:szCs w:val="20"/>
      <w:lang w:eastAsia="en-US"/>
    </w:rPr>
  </w:style>
  <w:style w:type="paragraph" w:styleId="BodyText">
    <w:name w:val="Body Text"/>
    <w:basedOn w:val="Normal"/>
    <w:link w:val="BodyTextChar"/>
    <w:rsid w:val="00B936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628"/>
    <w:rPr>
      <w:rFonts w:ascii="Times New Roman" w:eastAsia="Times New Roman" w:hAnsi="Times New Roman" w:cs="Times New Roman"/>
      <w:sz w:val="24"/>
      <w:lang w:eastAsia="en-US"/>
    </w:rPr>
  </w:style>
  <w:style w:type="paragraph" w:styleId="ListBullet">
    <w:name w:val="List Bullet"/>
    <w:basedOn w:val="List"/>
    <w:rsid w:val="00B93628"/>
    <w:pPr>
      <w:numPr>
        <w:numId w:val="11"/>
      </w:numPr>
      <w:tabs>
        <w:tab w:val="clear" w:pos="340"/>
      </w:tabs>
      <w:spacing w:before="40" w:after="40"/>
    </w:pPr>
  </w:style>
  <w:style w:type="character" w:customStyle="1" w:styleId="SpecialBold">
    <w:name w:val="Special Bold"/>
    <w:basedOn w:val="DefaultParagraphFont"/>
    <w:rsid w:val="00B93628"/>
    <w:rPr>
      <w:b/>
      <w:spacing w:val="0"/>
    </w:rPr>
  </w:style>
  <w:style w:type="paragraph" w:customStyle="1" w:styleId="SuperHeading">
    <w:name w:val="SuperHeading"/>
    <w:basedOn w:val="Normal"/>
    <w:rsid w:val="00B93628"/>
    <w:pPr>
      <w:spacing w:before="240" w:after="120"/>
      <w:outlineLvl w:val="0"/>
    </w:pPr>
    <w:rPr>
      <w:rFonts w:ascii="Times New Roman" w:hAnsi="Times New Roman"/>
      <w:b/>
      <w:sz w:val="32"/>
    </w:rPr>
  </w:style>
  <w:style w:type="paragraph" w:customStyle="1" w:styleId="AllowPageBreak">
    <w:name w:val="AllowPageBreak"/>
    <w:rsid w:val="00B936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628"/>
    <w:rPr>
      <w:rFonts w:ascii="Courier New" w:eastAsia="Times New Roman" w:hAnsi="Courier New" w:cs="Times New Roman"/>
      <w:i/>
      <w:szCs w:val="20"/>
      <w:lang w:eastAsia="en-US"/>
    </w:rPr>
  </w:style>
  <w:style w:type="paragraph" w:customStyle="1" w:styleId="HeadingBase">
    <w:name w:val="Heading Base"/>
    <w:rsid w:val="00B93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628"/>
    <w:pPr>
      <w:tabs>
        <w:tab w:val="right" w:leader="dot" w:pos="9072"/>
      </w:tabs>
      <w:ind w:left="567"/>
    </w:pPr>
    <w:rPr>
      <w:szCs w:val="22"/>
    </w:rPr>
  </w:style>
  <w:style w:type="paragraph" w:customStyle="1" w:styleId="TOCBase">
    <w:name w:val="TOC Base"/>
    <w:rsid w:val="00B93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628"/>
    <w:pPr>
      <w:tabs>
        <w:tab w:val="right" w:leader="dot" w:pos="9072"/>
      </w:tabs>
      <w:spacing w:before="40" w:after="40"/>
      <w:ind w:left="284"/>
    </w:pPr>
    <w:rPr>
      <w:rFonts w:ascii="Times New Roman" w:hAnsi="Times New Roman"/>
    </w:rPr>
  </w:style>
  <w:style w:type="paragraph" w:styleId="TOC1">
    <w:name w:val="toc 1"/>
    <w:basedOn w:val="TOCBase"/>
    <w:next w:val="Normal"/>
    <w:rsid w:val="00B93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628"/>
    <w:rPr>
      <w:rFonts w:ascii="Times New Roman" w:eastAsia="Times New Roman" w:hAnsi="Times New Roman" w:cs="Times New Roman"/>
      <w:sz w:val="16"/>
      <w:lang w:eastAsia="en-US"/>
    </w:rPr>
  </w:style>
  <w:style w:type="paragraph" w:styleId="Title">
    <w:name w:val="Title"/>
    <w:basedOn w:val="HeadingBase"/>
    <w:link w:val="TitleChar"/>
    <w:qFormat/>
    <w:rsid w:val="00B93628"/>
    <w:pPr>
      <w:spacing w:before="5040"/>
      <w:jc w:val="center"/>
    </w:pPr>
    <w:rPr>
      <w:sz w:val="48"/>
      <w:szCs w:val="72"/>
      <w:lang w:val="en-US"/>
    </w:rPr>
  </w:style>
  <w:style w:type="character" w:customStyle="1" w:styleId="TitleChar">
    <w:name w:val="Title Char"/>
    <w:basedOn w:val="DefaultParagraphFont"/>
    <w:link w:val="Title"/>
    <w:rsid w:val="00B93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628"/>
    <w:pPr>
      <w:tabs>
        <w:tab w:val="left" w:pos="3600"/>
        <w:tab w:val="left" w:pos="3958"/>
      </w:tabs>
    </w:pPr>
  </w:style>
  <w:style w:type="paragraph" w:styleId="List">
    <w:name w:val="List"/>
    <w:basedOn w:val="BodyText"/>
    <w:next w:val="BodyText"/>
    <w:rsid w:val="00B93628"/>
    <w:pPr>
      <w:tabs>
        <w:tab w:val="left" w:pos="340"/>
      </w:tabs>
      <w:spacing w:before="60" w:after="60"/>
      <w:ind w:left="340" w:hanging="340"/>
    </w:pPr>
  </w:style>
  <w:style w:type="paragraph" w:customStyle="1" w:styleId="Note">
    <w:name w:val="Note"/>
    <w:basedOn w:val="BodyText"/>
    <w:rsid w:val="00B93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628"/>
    <w:pPr>
      <w:framePr w:wrap="auto" w:hAnchor="text" w:y="6049"/>
    </w:pPr>
    <w:rPr>
      <w:color w:val="000000"/>
      <w:sz w:val="40"/>
    </w:rPr>
  </w:style>
  <w:style w:type="paragraph" w:customStyle="1" w:styleId="TOCTitle">
    <w:name w:val="TOCTitle"/>
    <w:basedOn w:val="Heading1"/>
    <w:rsid w:val="00B93628"/>
    <w:pPr>
      <w:spacing w:after="240"/>
      <w:jc w:val="center"/>
      <w:outlineLvl w:val="9"/>
    </w:pPr>
    <w:rPr>
      <w:caps/>
    </w:rPr>
  </w:style>
  <w:style w:type="paragraph" w:customStyle="1" w:styleId="Version">
    <w:name w:val="Version"/>
    <w:rsid w:val="00B936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628"/>
    <w:pPr>
      <w:numPr>
        <w:numId w:val="12"/>
      </w:numPr>
      <w:tabs>
        <w:tab w:val="clear" w:pos="680"/>
      </w:tabs>
    </w:pPr>
  </w:style>
  <w:style w:type="paragraph" w:styleId="Index1">
    <w:name w:val="index 1"/>
    <w:basedOn w:val="Normal"/>
    <w:next w:val="Normal"/>
    <w:semiHidden/>
    <w:rsid w:val="00B93628"/>
    <w:pPr>
      <w:keepNext w:val="0"/>
      <w:tabs>
        <w:tab w:val="right" w:pos="4176"/>
      </w:tabs>
      <w:ind w:left="198" w:hanging="198"/>
    </w:pPr>
    <w:rPr>
      <w:rFonts w:ascii="Garamond" w:hAnsi="Garamond"/>
    </w:rPr>
  </w:style>
  <w:style w:type="paragraph" w:styleId="IndexHeading">
    <w:name w:val="index heading"/>
    <w:basedOn w:val="Normal"/>
    <w:next w:val="Index1"/>
    <w:semiHidden/>
    <w:rsid w:val="00B93628"/>
    <w:pPr>
      <w:spacing w:before="120" w:after="120"/>
    </w:pPr>
    <w:rPr>
      <w:rFonts w:ascii="Arial" w:hAnsi="Arial"/>
      <w:b/>
      <w:color w:val="918585"/>
      <w:sz w:val="24"/>
    </w:rPr>
  </w:style>
  <w:style w:type="paragraph" w:styleId="Header">
    <w:name w:val="header"/>
    <w:basedOn w:val="Normal"/>
    <w:link w:val="HeaderChar"/>
    <w:rsid w:val="00B93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628"/>
    <w:rPr>
      <w:rFonts w:ascii="Times New Roman" w:eastAsia="Times New Roman" w:hAnsi="Times New Roman" w:cs="Times New Roman"/>
      <w:sz w:val="16"/>
      <w:szCs w:val="20"/>
      <w:lang w:val="en-GB" w:eastAsia="en-US"/>
    </w:rPr>
  </w:style>
  <w:style w:type="paragraph" w:customStyle="1" w:styleId="Chapter">
    <w:name w:val="Chapter"/>
    <w:basedOn w:val="Normal"/>
    <w:rsid w:val="00B93628"/>
    <w:pPr>
      <w:spacing w:before="240"/>
    </w:pPr>
    <w:rPr>
      <w:rFonts w:ascii="Times New Roman" w:hAnsi="Times New Roman"/>
      <w:smallCaps/>
      <w:spacing w:val="80"/>
      <w:sz w:val="28"/>
    </w:rPr>
  </w:style>
  <w:style w:type="paragraph" w:customStyle="1" w:styleId="InChapter">
    <w:name w:val="InChapter"/>
    <w:basedOn w:val="Heading3"/>
    <w:rsid w:val="00B93628"/>
    <w:pPr>
      <w:spacing w:after="240"/>
      <w:outlineLvl w:val="9"/>
    </w:pPr>
    <w:rPr>
      <w:noProof/>
    </w:rPr>
  </w:style>
  <w:style w:type="paragraph" w:styleId="Index2">
    <w:name w:val="index 2"/>
    <w:basedOn w:val="Normal"/>
    <w:next w:val="Normal"/>
    <w:semiHidden/>
    <w:rsid w:val="00B93628"/>
    <w:pPr>
      <w:tabs>
        <w:tab w:val="right" w:pos="4176"/>
      </w:tabs>
      <w:ind w:left="568" w:hanging="284"/>
    </w:pPr>
    <w:rPr>
      <w:rFonts w:ascii="Garamond" w:hAnsi="Garamond"/>
    </w:rPr>
  </w:style>
  <w:style w:type="paragraph" w:customStyle="1" w:styleId="Byline">
    <w:name w:val="Byline"/>
    <w:rsid w:val="00B93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628"/>
    <w:pPr>
      <w:tabs>
        <w:tab w:val="clear" w:pos="3600"/>
        <w:tab w:val="clear" w:pos="3958"/>
      </w:tabs>
      <w:jc w:val="right"/>
    </w:pPr>
  </w:style>
  <w:style w:type="character" w:styleId="Emphasis">
    <w:name w:val="Emphasis"/>
    <w:basedOn w:val="DefaultParagraphFont"/>
    <w:qFormat/>
    <w:rsid w:val="00B93628"/>
    <w:rPr>
      <w:i/>
    </w:rPr>
  </w:style>
  <w:style w:type="paragraph" w:styleId="Caption">
    <w:name w:val="caption"/>
    <w:basedOn w:val="BodyText"/>
    <w:next w:val="Normal"/>
    <w:qFormat/>
    <w:rsid w:val="00B93628"/>
    <w:pPr>
      <w:framePr w:w="2268" w:hSpace="181" w:vSpace="181" w:wrap="around" w:vAnchor="text" w:hAnchor="page" w:x="1135" w:y="285" w:anchorLock="1"/>
    </w:pPr>
    <w:rPr>
      <w:i/>
    </w:rPr>
  </w:style>
  <w:style w:type="paragraph" w:customStyle="1" w:styleId="MiniTOCTitle">
    <w:name w:val="MiniTOCTitle"/>
    <w:basedOn w:val="Heading4"/>
    <w:rsid w:val="00B93628"/>
    <w:pPr>
      <w:spacing w:before="240"/>
      <w:outlineLvl w:val="9"/>
    </w:pPr>
    <w:rPr>
      <w:noProof/>
      <w:sz w:val="24"/>
    </w:rPr>
  </w:style>
  <w:style w:type="paragraph" w:customStyle="1" w:styleId="MiniTOCItem">
    <w:name w:val="MiniTOCItem"/>
    <w:basedOn w:val="ListBullet"/>
    <w:rsid w:val="00B93628"/>
    <w:pPr>
      <w:numPr>
        <w:numId w:val="0"/>
      </w:numPr>
      <w:tabs>
        <w:tab w:val="right" w:leader="dot" w:pos="6521"/>
      </w:tabs>
      <w:spacing w:before="0" w:after="0"/>
    </w:pPr>
  </w:style>
  <w:style w:type="paragraph" w:customStyle="1" w:styleId="TOFTitle">
    <w:name w:val="TOFTitle"/>
    <w:basedOn w:val="TOCTitle"/>
    <w:rsid w:val="00B93628"/>
  </w:style>
  <w:style w:type="paragraph" w:styleId="TableofFigures">
    <w:name w:val="table of figures"/>
    <w:basedOn w:val="Normal"/>
    <w:next w:val="Normal"/>
    <w:semiHidden/>
    <w:rsid w:val="00B93628"/>
    <w:pPr>
      <w:tabs>
        <w:tab w:val="right" w:leader="dot" w:pos="9072"/>
      </w:tabs>
      <w:ind w:left="970" w:hanging="403"/>
    </w:pPr>
    <w:rPr>
      <w:rFonts w:ascii="Times New Roman" w:hAnsi="Times New Roman"/>
      <w:b/>
    </w:rPr>
  </w:style>
  <w:style w:type="paragraph" w:styleId="ListNumber">
    <w:name w:val="List Number"/>
    <w:basedOn w:val="List"/>
    <w:rsid w:val="00B93628"/>
    <w:pPr>
      <w:numPr>
        <w:numId w:val="14"/>
      </w:numPr>
      <w:tabs>
        <w:tab w:val="clear" w:pos="340"/>
      </w:tabs>
    </w:pPr>
  </w:style>
  <w:style w:type="character" w:customStyle="1" w:styleId="WingdingSymbols">
    <w:name w:val="Wingding Symbols"/>
    <w:rsid w:val="00B93628"/>
    <w:rPr>
      <w:rFonts w:ascii="Wingdings" w:hAnsi="Wingdings"/>
    </w:rPr>
  </w:style>
  <w:style w:type="paragraph" w:customStyle="1" w:styleId="TableHeading">
    <w:name w:val="Table Heading"/>
    <w:basedOn w:val="HeadingBase"/>
    <w:rsid w:val="00B93628"/>
    <w:pPr>
      <w:keepLines/>
      <w:pBdr>
        <w:bottom w:val="single" w:sz="6" w:space="1" w:color="918585"/>
      </w:pBdr>
      <w:spacing w:before="240"/>
    </w:pPr>
  </w:style>
  <w:style w:type="character" w:customStyle="1" w:styleId="HotSpot">
    <w:name w:val="HotSpot"/>
    <w:rsid w:val="00B93628"/>
    <w:rPr>
      <w:color w:val="0033CC"/>
      <w:u w:val="none"/>
    </w:rPr>
  </w:style>
  <w:style w:type="paragraph" w:customStyle="1" w:styleId="BodyTextRight">
    <w:name w:val="Body Text Right"/>
    <w:basedOn w:val="BodyText"/>
    <w:rsid w:val="00B93628"/>
    <w:pPr>
      <w:spacing w:before="0" w:after="0"/>
      <w:jc w:val="right"/>
    </w:pPr>
  </w:style>
  <w:style w:type="paragraph" w:styleId="Index3">
    <w:name w:val="index 3"/>
    <w:basedOn w:val="ListNumber2"/>
    <w:next w:val="Normal"/>
    <w:semiHidden/>
    <w:rsid w:val="00B93628"/>
    <w:pPr>
      <w:numPr>
        <w:numId w:val="0"/>
      </w:numPr>
      <w:tabs>
        <w:tab w:val="right" w:leader="dot" w:pos="4176"/>
      </w:tabs>
    </w:pPr>
  </w:style>
  <w:style w:type="paragraph" w:styleId="ListNumber2">
    <w:name w:val="List Number 2"/>
    <w:basedOn w:val="List2"/>
    <w:rsid w:val="00B93628"/>
    <w:pPr>
      <w:numPr>
        <w:numId w:val="9"/>
      </w:numPr>
      <w:tabs>
        <w:tab w:val="clear" w:pos="1060"/>
      </w:tabs>
    </w:pPr>
  </w:style>
  <w:style w:type="paragraph" w:customStyle="1" w:styleId="MarginNote">
    <w:name w:val="Margin Note"/>
    <w:basedOn w:val="BodyText"/>
    <w:rsid w:val="00B93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628"/>
    <w:rPr>
      <w:sz w:val="32"/>
    </w:rPr>
  </w:style>
  <w:style w:type="paragraph" w:customStyle="1" w:styleId="HeadingProcedure">
    <w:name w:val="Heading Procedure"/>
    <w:basedOn w:val="HeadingBase"/>
    <w:next w:val="Normal"/>
    <w:rsid w:val="00B93628"/>
    <w:pPr>
      <w:tabs>
        <w:tab w:val="left" w:pos="0"/>
      </w:tabs>
      <w:spacing w:before="120" w:after="60"/>
    </w:pPr>
    <w:rPr>
      <w:i/>
      <w:color w:val="918585"/>
      <w:sz w:val="22"/>
    </w:rPr>
  </w:style>
  <w:style w:type="paragraph" w:customStyle="1" w:styleId="TableBodyText">
    <w:name w:val="Table Body Text"/>
    <w:basedOn w:val="BodyText"/>
    <w:rsid w:val="00B93628"/>
    <w:pPr>
      <w:spacing w:before="60" w:after="60"/>
    </w:pPr>
  </w:style>
  <w:style w:type="paragraph" w:styleId="ListContinue">
    <w:name w:val="List Continue"/>
    <w:basedOn w:val="List"/>
    <w:rsid w:val="00B93628"/>
    <w:pPr>
      <w:ind w:firstLine="0"/>
    </w:pPr>
  </w:style>
  <w:style w:type="paragraph" w:customStyle="1" w:styleId="ListNote">
    <w:name w:val="List Note"/>
    <w:basedOn w:val="List"/>
    <w:rsid w:val="00B93628"/>
    <w:pPr>
      <w:pBdr>
        <w:top w:val="single" w:sz="6" w:space="2" w:color="918585"/>
        <w:bottom w:val="single" w:sz="6" w:space="2" w:color="918585"/>
      </w:pBdr>
      <w:tabs>
        <w:tab w:val="left" w:pos="1021"/>
      </w:tabs>
      <w:ind w:firstLine="0"/>
    </w:pPr>
  </w:style>
  <w:style w:type="paragraph" w:customStyle="1" w:styleId="Warning">
    <w:name w:val="Warning"/>
    <w:basedOn w:val="BodyText"/>
    <w:rsid w:val="00B93628"/>
    <w:pPr>
      <w:shd w:val="clear" w:color="auto" w:fill="D9D9D9"/>
      <w:tabs>
        <w:tab w:val="left" w:pos="992"/>
      </w:tabs>
      <w:ind w:left="119" w:right="119"/>
    </w:pPr>
    <w:rPr>
      <w:sz w:val="20"/>
    </w:rPr>
  </w:style>
  <w:style w:type="paragraph" w:customStyle="1" w:styleId="MarginIcons">
    <w:name w:val="Margin Icons"/>
    <w:basedOn w:val="BodyText"/>
    <w:rsid w:val="00B93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628"/>
    <w:rPr>
      <w:rFonts w:ascii="Courier New" w:hAnsi="Courier New"/>
    </w:rPr>
  </w:style>
  <w:style w:type="paragraph" w:customStyle="1" w:styleId="NoteBullet">
    <w:name w:val="Note Bullet"/>
    <w:basedOn w:val="Note"/>
    <w:rsid w:val="00B93628"/>
    <w:pPr>
      <w:tabs>
        <w:tab w:val="clear" w:pos="680"/>
      </w:tabs>
      <w:spacing w:before="60" w:after="60"/>
    </w:pPr>
  </w:style>
  <w:style w:type="paragraph" w:customStyle="1" w:styleId="SubHeading2">
    <w:name w:val="SubHeading2"/>
    <w:basedOn w:val="HeadingBase"/>
    <w:rsid w:val="00B93628"/>
    <w:pPr>
      <w:spacing w:before="240" w:after="60"/>
    </w:pPr>
    <w:rPr>
      <w:sz w:val="20"/>
    </w:rPr>
  </w:style>
  <w:style w:type="paragraph" w:customStyle="1" w:styleId="SubHeading1">
    <w:name w:val="SubHeading1"/>
    <w:basedOn w:val="HeadingBase"/>
    <w:rsid w:val="00B93628"/>
    <w:pPr>
      <w:spacing w:before="240" w:after="60"/>
    </w:pPr>
    <w:rPr>
      <w:color w:val="918585"/>
      <w:sz w:val="22"/>
    </w:rPr>
  </w:style>
  <w:style w:type="paragraph" w:customStyle="1" w:styleId="SideHeading">
    <w:name w:val="Side Heading"/>
    <w:basedOn w:val="HeadingBase"/>
    <w:rsid w:val="00B93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628"/>
    <w:pPr>
      <w:numPr>
        <w:numId w:val="10"/>
      </w:numPr>
    </w:pPr>
  </w:style>
  <w:style w:type="paragraph" w:styleId="PlainText">
    <w:name w:val="Plain Text"/>
    <w:basedOn w:val="Normal"/>
    <w:link w:val="PlainTextChar"/>
    <w:rsid w:val="00B93628"/>
    <w:rPr>
      <w:sz w:val="20"/>
    </w:rPr>
  </w:style>
  <w:style w:type="character" w:customStyle="1" w:styleId="PlainTextChar">
    <w:name w:val="Plain Text Char"/>
    <w:basedOn w:val="DefaultParagraphFont"/>
    <w:link w:val="PlainText"/>
    <w:rsid w:val="00B93628"/>
    <w:rPr>
      <w:rFonts w:ascii="Courier New" w:eastAsia="Times New Roman" w:hAnsi="Courier New" w:cs="Times New Roman"/>
      <w:sz w:val="20"/>
      <w:szCs w:val="20"/>
      <w:lang w:eastAsia="en-US"/>
    </w:rPr>
  </w:style>
  <w:style w:type="character" w:customStyle="1" w:styleId="MenuOption">
    <w:name w:val="Menu Option"/>
    <w:basedOn w:val="DefaultParagraphFont"/>
    <w:rsid w:val="00B93628"/>
    <w:rPr>
      <w:b/>
      <w:smallCaps/>
    </w:rPr>
  </w:style>
  <w:style w:type="paragraph" w:customStyle="1" w:styleId="TableListNumber">
    <w:name w:val="Table List Number"/>
    <w:basedOn w:val="ListNumber"/>
    <w:rsid w:val="00B93628"/>
    <w:pPr>
      <w:numPr>
        <w:numId w:val="0"/>
      </w:numPr>
    </w:pPr>
  </w:style>
  <w:style w:type="paragraph" w:styleId="TOC4">
    <w:name w:val="toc 4"/>
    <w:basedOn w:val="TOCBase"/>
    <w:next w:val="Normal"/>
    <w:semiHidden/>
    <w:rsid w:val="00B93628"/>
    <w:pPr>
      <w:tabs>
        <w:tab w:val="right" w:leader="dot" w:pos="9071"/>
      </w:tabs>
      <w:ind w:left="1701"/>
    </w:pPr>
  </w:style>
  <w:style w:type="paragraph" w:customStyle="1" w:styleId="ListAlpha">
    <w:name w:val="List Alpha"/>
    <w:basedOn w:val="List"/>
    <w:rsid w:val="00B93628"/>
    <w:pPr>
      <w:numPr>
        <w:numId w:val="8"/>
      </w:numPr>
    </w:pPr>
  </w:style>
  <w:style w:type="paragraph" w:customStyle="1" w:styleId="ListAlpha2">
    <w:name w:val="List Alpha 2"/>
    <w:basedOn w:val="List2"/>
    <w:rsid w:val="00B93628"/>
    <w:pPr>
      <w:numPr>
        <w:numId w:val="7"/>
      </w:numPr>
    </w:pPr>
  </w:style>
  <w:style w:type="paragraph" w:styleId="List2">
    <w:name w:val="List 2"/>
    <w:basedOn w:val="BodyText"/>
    <w:rsid w:val="00B93628"/>
    <w:pPr>
      <w:tabs>
        <w:tab w:val="left" w:pos="680"/>
      </w:tabs>
      <w:spacing w:before="60" w:after="60"/>
      <w:ind w:left="680" w:hanging="340"/>
    </w:pPr>
  </w:style>
  <w:style w:type="paragraph" w:styleId="List3">
    <w:name w:val="List 3"/>
    <w:basedOn w:val="BodyText"/>
    <w:rsid w:val="00B93628"/>
    <w:pPr>
      <w:tabs>
        <w:tab w:val="left" w:pos="1021"/>
      </w:tabs>
      <w:spacing w:before="60" w:after="60"/>
      <w:ind w:left="1020" w:hanging="340"/>
    </w:pPr>
  </w:style>
  <w:style w:type="paragraph" w:styleId="List4">
    <w:name w:val="List 4"/>
    <w:basedOn w:val="BodyText"/>
    <w:rsid w:val="00B93628"/>
    <w:pPr>
      <w:tabs>
        <w:tab w:val="left" w:pos="1361"/>
      </w:tabs>
      <w:spacing w:before="60" w:after="60"/>
      <w:ind w:left="1361" w:hanging="340"/>
    </w:pPr>
  </w:style>
  <w:style w:type="paragraph" w:styleId="List5">
    <w:name w:val="List 5"/>
    <w:basedOn w:val="BodyText"/>
    <w:rsid w:val="00B93628"/>
    <w:pPr>
      <w:tabs>
        <w:tab w:val="left" w:pos="1701"/>
      </w:tabs>
      <w:spacing w:before="60" w:after="60"/>
      <w:ind w:left="1701" w:hanging="340"/>
    </w:pPr>
  </w:style>
  <w:style w:type="paragraph" w:styleId="ListBullet3">
    <w:name w:val="List Bullet 3"/>
    <w:basedOn w:val="List3"/>
    <w:rsid w:val="00B93628"/>
    <w:pPr>
      <w:numPr>
        <w:numId w:val="13"/>
      </w:numPr>
      <w:tabs>
        <w:tab w:val="clear" w:pos="1021"/>
      </w:tabs>
      <w:ind w:left="1037" w:hanging="357"/>
    </w:pPr>
  </w:style>
  <w:style w:type="paragraph" w:styleId="ListBullet4">
    <w:name w:val="List Bullet 4"/>
    <w:basedOn w:val="List4"/>
    <w:rsid w:val="00B93628"/>
    <w:pPr>
      <w:numPr>
        <w:numId w:val="2"/>
      </w:numPr>
      <w:tabs>
        <w:tab w:val="clear" w:pos="1361"/>
      </w:tabs>
    </w:pPr>
  </w:style>
  <w:style w:type="paragraph" w:styleId="ListBullet5">
    <w:name w:val="List Bullet 5"/>
    <w:basedOn w:val="List5"/>
    <w:rsid w:val="00B93628"/>
    <w:pPr>
      <w:numPr>
        <w:numId w:val="3"/>
      </w:numPr>
    </w:pPr>
  </w:style>
  <w:style w:type="paragraph" w:styleId="ListContinue2">
    <w:name w:val="List Continue 2"/>
    <w:basedOn w:val="List2"/>
    <w:rsid w:val="00B93628"/>
    <w:pPr>
      <w:ind w:firstLine="0"/>
    </w:pPr>
  </w:style>
  <w:style w:type="paragraph" w:styleId="ListContinue3">
    <w:name w:val="List Continue 3"/>
    <w:basedOn w:val="List3"/>
    <w:rsid w:val="00B93628"/>
    <w:pPr>
      <w:ind w:left="1021" w:firstLine="0"/>
    </w:pPr>
  </w:style>
  <w:style w:type="paragraph" w:styleId="ListContinue4">
    <w:name w:val="List Continue 4"/>
    <w:basedOn w:val="List4"/>
    <w:rsid w:val="00B93628"/>
    <w:pPr>
      <w:ind w:firstLine="0"/>
    </w:pPr>
  </w:style>
  <w:style w:type="paragraph" w:styleId="ListContinue5">
    <w:name w:val="List Continue 5"/>
    <w:basedOn w:val="List5"/>
    <w:rsid w:val="00B93628"/>
    <w:pPr>
      <w:ind w:firstLine="0"/>
    </w:pPr>
  </w:style>
  <w:style w:type="paragraph" w:styleId="ListNumber3">
    <w:name w:val="List Number 3"/>
    <w:basedOn w:val="List3"/>
    <w:rsid w:val="00B93628"/>
    <w:pPr>
      <w:numPr>
        <w:numId w:val="4"/>
      </w:numPr>
    </w:pPr>
  </w:style>
  <w:style w:type="paragraph" w:styleId="ListNumber4">
    <w:name w:val="List Number 4"/>
    <w:basedOn w:val="List4"/>
    <w:rsid w:val="00B93628"/>
    <w:pPr>
      <w:numPr>
        <w:numId w:val="5"/>
      </w:numPr>
    </w:pPr>
  </w:style>
  <w:style w:type="paragraph" w:styleId="ListNumber5">
    <w:name w:val="List Number 5"/>
    <w:basedOn w:val="List5"/>
    <w:rsid w:val="00B93628"/>
    <w:pPr>
      <w:numPr>
        <w:numId w:val="6"/>
      </w:numPr>
    </w:pPr>
  </w:style>
  <w:style w:type="paragraph" w:styleId="BlockText">
    <w:name w:val="Block Text"/>
    <w:basedOn w:val="Normal"/>
    <w:rsid w:val="00B93628"/>
    <w:pPr>
      <w:spacing w:after="120"/>
      <w:ind w:left="1440" w:right="1440"/>
    </w:pPr>
  </w:style>
  <w:style w:type="character" w:customStyle="1" w:styleId="Subscript">
    <w:name w:val="Subscript"/>
    <w:basedOn w:val="DefaultParagraphFont"/>
    <w:rsid w:val="00B93628"/>
    <w:rPr>
      <w:sz w:val="16"/>
      <w:vertAlign w:val="subscript"/>
    </w:rPr>
  </w:style>
  <w:style w:type="character" w:customStyle="1" w:styleId="Superscript">
    <w:name w:val="Superscript"/>
    <w:basedOn w:val="DefaultParagraphFont"/>
    <w:rsid w:val="00B93628"/>
    <w:rPr>
      <w:sz w:val="16"/>
      <w:vertAlign w:val="superscript"/>
    </w:rPr>
  </w:style>
  <w:style w:type="character" w:customStyle="1" w:styleId="Symbols">
    <w:name w:val="Symbols"/>
    <w:basedOn w:val="DefaultParagraphFont"/>
    <w:rsid w:val="00B93628"/>
    <w:rPr>
      <w:rFonts w:ascii="Symbol" w:hAnsi="Symbol"/>
    </w:rPr>
  </w:style>
  <w:style w:type="character" w:customStyle="1" w:styleId="MenuOptions">
    <w:name w:val="Menu Options"/>
    <w:basedOn w:val="DefaultParagraphFont"/>
    <w:rsid w:val="00B93628"/>
    <w:rPr>
      <w:rFonts w:ascii="Arial Narrow" w:hAnsi="Arial Narrow"/>
      <w:smallCaps/>
    </w:rPr>
  </w:style>
  <w:style w:type="character" w:customStyle="1" w:styleId="Buttons">
    <w:name w:val="Buttons"/>
    <w:basedOn w:val="DefaultParagraphFont"/>
    <w:rsid w:val="00B93628"/>
    <w:rPr>
      <w:b/>
    </w:rPr>
  </w:style>
  <w:style w:type="character" w:customStyle="1" w:styleId="Underlined">
    <w:name w:val="Underlined"/>
    <w:basedOn w:val="DefaultParagraphFont"/>
    <w:rsid w:val="00B93628"/>
    <w:rPr>
      <w:u w:val="single"/>
    </w:rPr>
  </w:style>
  <w:style w:type="paragraph" w:customStyle="1" w:styleId="TableBodyTextRight">
    <w:name w:val="Table Body Text Right"/>
    <w:basedOn w:val="TableBodyText"/>
    <w:rsid w:val="00B93628"/>
    <w:pPr>
      <w:widowControl w:val="0"/>
      <w:autoSpaceDE w:val="0"/>
      <w:autoSpaceDN w:val="0"/>
      <w:adjustRightInd w:val="0"/>
      <w:jc w:val="right"/>
    </w:pPr>
    <w:rPr>
      <w:rFonts w:cs="Arial"/>
      <w:szCs w:val="18"/>
    </w:rPr>
  </w:style>
  <w:style w:type="paragraph" w:customStyle="1" w:styleId="CopyrightText">
    <w:name w:val="Copyright Text"/>
    <w:basedOn w:val="BodyText"/>
    <w:rsid w:val="00B93628"/>
    <w:rPr>
      <w:sz w:val="18"/>
    </w:rPr>
  </w:style>
  <w:style w:type="paragraph" w:customStyle="1" w:styleId="BodySmallRight">
    <w:name w:val="Body Small Right"/>
    <w:basedOn w:val="BodyTextRight"/>
    <w:rsid w:val="00B93628"/>
    <w:rPr>
      <w:sz w:val="18"/>
      <w:szCs w:val="18"/>
    </w:rPr>
  </w:style>
  <w:style w:type="paragraph" w:customStyle="1" w:styleId="MarginEdition">
    <w:name w:val="Margin Edition"/>
    <w:basedOn w:val="MarginNote"/>
    <w:rsid w:val="00B93628"/>
    <w:pPr>
      <w:spacing w:before="0" w:after="0"/>
    </w:pPr>
    <w:rPr>
      <w:rFonts w:ascii="Times New Roman" w:hAnsi="Times New Roman"/>
      <w:color w:val="999999"/>
    </w:rPr>
  </w:style>
  <w:style w:type="paragraph" w:customStyle="1" w:styleId="Spacer">
    <w:name w:val="Spacer"/>
    <w:basedOn w:val="Normal"/>
    <w:rsid w:val="00B93628"/>
    <w:rPr>
      <w:sz w:val="2"/>
      <w:szCs w:val="2"/>
    </w:rPr>
  </w:style>
  <w:style w:type="character" w:customStyle="1" w:styleId="Small">
    <w:name w:val="Small"/>
    <w:basedOn w:val="DefaultParagraphFont"/>
    <w:rsid w:val="00B93628"/>
    <w:rPr>
      <w:sz w:val="16"/>
    </w:rPr>
  </w:style>
  <w:style w:type="paragraph" w:customStyle="1" w:styleId="WideTable">
    <w:name w:val="Wide Table"/>
    <w:basedOn w:val="Normal"/>
    <w:rsid w:val="00B93628"/>
    <w:pPr>
      <w:ind w:left="-1418"/>
    </w:pPr>
    <w:rPr>
      <w:sz w:val="2"/>
      <w:szCs w:val="2"/>
    </w:rPr>
  </w:style>
  <w:style w:type="character" w:styleId="PageNumber">
    <w:name w:val="page number"/>
    <w:basedOn w:val="DefaultParagraphFont"/>
    <w:rsid w:val="00B93628"/>
  </w:style>
  <w:style w:type="paragraph" w:styleId="Quote">
    <w:name w:val="Quote"/>
    <w:basedOn w:val="Heading1"/>
    <w:link w:val="QuoteChar"/>
    <w:qFormat/>
    <w:rsid w:val="00B93628"/>
    <w:rPr>
      <w:b w:val="0"/>
      <w:sz w:val="72"/>
      <w:szCs w:val="72"/>
      <w:lang w:val="en-NZ"/>
    </w:rPr>
  </w:style>
  <w:style w:type="character" w:customStyle="1" w:styleId="QuoteChar">
    <w:name w:val="Quote Char"/>
    <w:basedOn w:val="DefaultParagraphFont"/>
    <w:link w:val="Quote"/>
    <w:rsid w:val="00B93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628"/>
    <w:pPr>
      <w:pageBreakBefore/>
    </w:pPr>
  </w:style>
  <w:style w:type="paragraph" w:customStyle="1" w:styleId="Border">
    <w:name w:val="Border"/>
    <w:basedOn w:val="Normal"/>
    <w:qFormat/>
    <w:rsid w:val="00B93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628"/>
    <w:rPr>
      <w:b/>
      <w:bCs/>
      <w:i/>
      <w:iCs/>
      <w:color w:val="auto"/>
    </w:rPr>
  </w:style>
  <w:style w:type="paragraph" w:styleId="IntenseQuote">
    <w:name w:val="Intense Quote"/>
    <w:basedOn w:val="Normal"/>
    <w:next w:val="Normal"/>
    <w:link w:val="IntenseQuoteChar"/>
    <w:uiPriority w:val="30"/>
    <w:qFormat/>
    <w:rsid w:val="00B93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628"/>
    <w:rPr>
      <w:smallCaps/>
      <w:color w:val="auto"/>
      <w:u w:val="single"/>
    </w:rPr>
  </w:style>
  <w:style w:type="character" w:styleId="IntenseReference">
    <w:name w:val="Intense Reference"/>
    <w:basedOn w:val="DefaultParagraphFont"/>
    <w:uiPriority w:val="32"/>
    <w:qFormat/>
    <w:rsid w:val="00B93628"/>
    <w:rPr>
      <w:b/>
      <w:bCs/>
      <w:smallCaps/>
      <w:color w:val="auto"/>
      <w:spacing w:val="5"/>
      <w:u w:val="single"/>
    </w:rPr>
  </w:style>
  <w:style w:type="paragraph" w:customStyle="1" w:styleId="2ColumnHeading">
    <w:name w:val="2Column Heading"/>
    <w:basedOn w:val="BodyText"/>
    <w:qFormat/>
    <w:rsid w:val="00B93628"/>
    <w:pPr>
      <w:spacing w:after="60"/>
      <w:ind w:left="-2268"/>
    </w:pPr>
    <w:rPr>
      <w:b/>
    </w:rPr>
  </w:style>
  <w:style w:type="paragraph" w:customStyle="1" w:styleId="Heading1TOC">
    <w:name w:val="Heading1 TOC"/>
    <w:basedOn w:val="Normal"/>
    <w:qFormat/>
    <w:rsid w:val="00B93628"/>
    <w:pPr>
      <w:spacing w:before="240" w:after="120"/>
    </w:pPr>
    <w:rPr>
      <w:rFonts w:ascii="Times New Roman" w:hAnsi="Times New Roman"/>
      <w:b/>
      <w:sz w:val="32"/>
    </w:rPr>
  </w:style>
  <w:style w:type="paragraph" w:customStyle="1" w:styleId="Heading2TOC">
    <w:name w:val="Heading2 TOC"/>
    <w:basedOn w:val="Normal"/>
    <w:qFormat/>
    <w:rsid w:val="00B93628"/>
    <w:pPr>
      <w:spacing w:before="240" w:after="60"/>
    </w:pPr>
    <w:rPr>
      <w:rFonts w:ascii="Times New Roman" w:hAnsi="Times New Roman"/>
      <w:b/>
      <w:sz w:val="28"/>
    </w:rPr>
  </w:style>
  <w:style w:type="character" w:customStyle="1" w:styleId="Underline">
    <w:name w:val="Underline"/>
    <w:basedOn w:val="DefaultParagraphFont"/>
    <w:qFormat/>
    <w:rsid w:val="00B93628"/>
    <w:rPr>
      <w:u w:val="single"/>
    </w:rPr>
  </w:style>
  <w:style w:type="character" w:customStyle="1" w:styleId="BoldandItalics">
    <w:name w:val="Bold and Italics"/>
    <w:qFormat/>
    <w:rsid w:val="00B93628"/>
    <w:rPr>
      <w:b/>
      <w:i/>
      <w:u w:val="none"/>
    </w:rPr>
  </w:style>
  <w:style w:type="paragraph" w:styleId="BalloonText">
    <w:name w:val="Balloon Text"/>
    <w:basedOn w:val="Normal"/>
    <w:link w:val="BalloonTextChar"/>
    <w:rsid w:val="00B93628"/>
    <w:rPr>
      <w:rFonts w:ascii="Tahoma" w:hAnsi="Tahoma" w:cs="Tahoma"/>
      <w:sz w:val="16"/>
      <w:szCs w:val="16"/>
    </w:rPr>
  </w:style>
  <w:style w:type="character" w:customStyle="1" w:styleId="BalloonTextChar">
    <w:name w:val="Balloon Text Char"/>
    <w:basedOn w:val="DefaultParagraphFont"/>
    <w:link w:val="BalloonText"/>
    <w:rsid w:val="00B93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6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628"/>
    <w:rPr>
      <w:b/>
      <w:color w:val="660033"/>
      <w:spacing w:val="0"/>
    </w:rPr>
  </w:style>
  <w:style w:type="paragraph" w:customStyle="1" w:styleId="Nameditemlist">
    <w:name w:val="Named item list"/>
    <w:basedOn w:val="BodyText"/>
    <w:qFormat/>
    <w:rsid w:val="00B93628"/>
    <w:pPr>
      <w:tabs>
        <w:tab w:val="left" w:pos="2835"/>
      </w:tabs>
      <w:ind w:left="2835" w:hanging="2835"/>
    </w:pPr>
  </w:style>
  <w:style w:type="paragraph" w:customStyle="1" w:styleId="BodyTextnopadding">
    <w:name w:val="Body Text no padding"/>
    <w:basedOn w:val="BodyText"/>
    <w:qFormat/>
    <w:rsid w:val="00B93628"/>
    <w:pPr>
      <w:spacing w:before="0" w:after="0"/>
    </w:pPr>
  </w:style>
  <w:style w:type="paragraph" w:customStyle="1" w:styleId="BodyTextBold">
    <w:name w:val="Body Text Bold"/>
    <w:basedOn w:val="BodyText"/>
    <w:qFormat/>
    <w:rsid w:val="00B93628"/>
    <w:rPr>
      <w:b/>
    </w:rPr>
  </w:style>
  <w:style w:type="character" w:styleId="Hyperlink">
    <w:name w:val="Hyperlink"/>
    <w:basedOn w:val="DefaultParagraphFont"/>
    <w:uiPriority w:val="99"/>
    <w:unhideWhenUsed/>
    <w:rsid w:val="00F63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4777</Characters>
  <Application>Microsoft Office Word</Application>
  <DocSecurity>0</DocSecurity>
  <Lines>125</Lines>
  <Paragraphs>68</Paragraphs>
  <ScaleCrop>false</ScaleCrop>
  <Company>Author-it Software Corporation Ltd.</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MEAMEC0062 Repair and overhaul aircraft fuel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