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935" w:rsidP="002869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MEAMEC0055 Shot-peen aircraft components</w:t>
      </w:r>
      <w:r>
        <w:fldChar w:fldCharType="end"/>
      </w:r>
    </w:p>
    <w:p w:rsidR="00286935" w:rsidP="00286935">
      <w:pPr>
        <w:pStyle w:val="Version"/>
        <w:sectPr w:rsidSect="00DE21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21CA" w:rsidP="00DE21CA">
      <w:pPr>
        <w:pStyle w:val="SuperHeading"/>
      </w:pPr>
      <w:r w:rsidRPr="00DE21CA">
        <w:t>Assessment Requirements for MEAMEC0055 Shot-peen aircraft components</w:t>
      </w:r>
    </w:p>
    <w:p w:rsidR="00000000" w:rsidRPr="00DE21CA" w:rsidP="00DE21CA">
      <w:pPr>
        <w:pStyle w:val="Heading1"/>
      </w:pPr>
      <w:bookmarkStart w:id="1" w:name="O_1251104"/>
      <w:bookmarkEnd w:id="1"/>
      <w:r w:rsidRPr="00DE21CA">
        <w:t>Modification History</w:t>
      </w:r>
    </w:p>
    <w:p w:rsidR="00000000" w:rsidRPr="00DE21CA" w:rsidP="00286935">
      <w:pPr>
        <w:pStyle w:val="BodyText"/>
      </w:pPr>
      <w:r w:rsidRPr="00DE21CA">
        <w:t>Release 1. Application changed. Performance Criteria changed. Foundation Ski</w:t>
      </w:r>
      <w:r w:rsidRPr="00DE21CA">
        <w:t>lls made explicit. Range of Conditions removed, and relevant information moved to Assessment Requirements. Assessment Requirements clarified. Supersedes and is equivalent to MEA368 Shot peen aircraft components.</w:t>
      </w:r>
    </w:p>
    <w:p w:rsidR="00000000" w:rsidRPr="00DE21CA" w:rsidP="00DE21CA">
      <w:pPr>
        <w:pStyle w:val="Heading1"/>
      </w:pPr>
      <w:bookmarkStart w:id="2" w:name="O_1251105"/>
      <w:bookmarkEnd w:id="2"/>
      <w:r w:rsidRPr="00DE21CA">
        <w:t>Performance Evidence</w:t>
      </w:r>
    </w:p>
    <w:p w:rsidR="00000000" w:rsidRPr="00DE21CA" w:rsidP="00286935">
      <w:pPr>
        <w:pStyle w:val="BodyText"/>
      </w:pPr>
      <w:r w:rsidRPr="00DE21CA">
        <w:t>Ther</w:t>
      </w:r>
      <w:r w:rsidRPr="00DE21CA">
        <w:t>e must be evidence the candidate has completed the tasks outlined in the elements and performance criteria of this unit, and demonstrated the ability to:</w:t>
      </w:r>
    </w:p>
    <w:p w:rsidR="00000000" w:rsidRPr="00DE21CA" w:rsidP="00DE21CA">
      <w:pPr>
        <w:pStyle w:val="ListBullet"/>
      </w:pPr>
      <w:r w:rsidRPr="00DE21CA">
        <w:t>shot-peen applications on more than one aircraft component</w:t>
      </w:r>
    </w:p>
    <w:p w:rsidR="00000000" w:rsidRPr="00DE21CA" w:rsidP="00DE21CA">
      <w:pPr>
        <w:pStyle w:val="ListBullet"/>
      </w:pPr>
      <w:r w:rsidRPr="00DE21CA">
        <w:t>apply correct stand-off distances for eith</w:t>
      </w:r>
      <w:r w:rsidRPr="00DE21CA">
        <w:t>er of the following:</w:t>
      </w:r>
    </w:p>
    <w:p w:rsidR="00000000" w:rsidRPr="00DE21CA" w:rsidP="00DE21CA">
      <w:pPr>
        <w:pStyle w:val="ListBullet2"/>
      </w:pPr>
      <w:r w:rsidRPr="00DE21CA">
        <w:t>nozzle distance from surface for air pressure shot peening processes, or</w:t>
      </w:r>
    </w:p>
    <w:p w:rsidR="00000000" w:rsidRPr="00DE21CA" w:rsidP="00DE21CA">
      <w:pPr>
        <w:pStyle w:val="ListBullet2"/>
      </w:pPr>
      <w:r w:rsidRPr="00DE21CA">
        <w:t>spindle distance from job for rotor shot peening</w:t>
      </w:r>
    </w:p>
    <w:p w:rsidR="00000000" w:rsidRPr="00DE21CA" w:rsidP="00DE21CA">
      <w:pPr>
        <w:pStyle w:val="ListBullet"/>
      </w:pPr>
      <w:r w:rsidRPr="00DE21CA">
        <w:t xml:space="preserve">regulate air pressure or spindle speed through either the specified air pressure applied to the shot nozzle or </w:t>
      </w:r>
      <w:r w:rsidRPr="00DE21CA">
        <w:t>the specified revolutions per minute (r.p.m.) of the spindle in the rotor peening process.</w:t>
      </w:r>
    </w:p>
    <w:p w:rsidR="00000000" w:rsidRPr="00DE21CA" w:rsidP="00DE21CA">
      <w:pPr>
        <w:pStyle w:val="AllowPageBreak"/>
      </w:pPr>
    </w:p>
    <w:p w:rsidR="00000000" w:rsidRPr="00DE21CA" w:rsidP="00DE21CA">
      <w:pPr>
        <w:pStyle w:val="Heading1"/>
      </w:pPr>
      <w:bookmarkStart w:id="3" w:name="O_1251106"/>
      <w:bookmarkEnd w:id="3"/>
      <w:r w:rsidRPr="00DE21CA">
        <w:t>Knowledge Evidence</w:t>
      </w:r>
    </w:p>
    <w:p w:rsidR="00000000" w:rsidRPr="00DE21CA" w:rsidP="00286935">
      <w:pPr>
        <w:pStyle w:val="BodyText"/>
      </w:pPr>
      <w:r w:rsidRPr="00DE21CA">
        <w:t>There must be evidence the candidate has knowledge of:</w:t>
      </w:r>
    </w:p>
    <w:p w:rsidR="00000000" w:rsidRPr="00DE21CA" w:rsidP="00DE21CA">
      <w:pPr>
        <w:pStyle w:val="ListBullet"/>
      </w:pPr>
      <w:r w:rsidRPr="00DE21CA">
        <w:t>how to obtain relevant material safety data sheets (MSDSs)</w:t>
      </w:r>
    </w:p>
    <w:p w:rsidR="00000000" w:rsidRPr="00DE21CA" w:rsidP="00DE21CA">
      <w:pPr>
        <w:pStyle w:val="ListBullet"/>
      </w:pPr>
      <w:r w:rsidRPr="00DE21CA">
        <w:t>the correct use of personal protective equipment (PPE)</w:t>
      </w:r>
    </w:p>
    <w:p w:rsidR="00000000" w:rsidRPr="00DE21CA" w:rsidP="00DE21CA">
      <w:pPr>
        <w:pStyle w:val="ListBullet"/>
      </w:pPr>
      <w:r w:rsidRPr="00DE21CA">
        <w:t>work health and safety (WHS) procedures</w:t>
      </w:r>
    </w:p>
    <w:p w:rsidR="00000000" w:rsidRPr="00DE21CA" w:rsidP="00DE21CA">
      <w:pPr>
        <w:pStyle w:val="ListBullet"/>
      </w:pPr>
      <w:r w:rsidRPr="00DE21CA">
        <w:t>the reasons for shot peening</w:t>
      </w:r>
    </w:p>
    <w:p w:rsidR="00000000" w:rsidRPr="00DE21CA" w:rsidP="00DE21CA">
      <w:pPr>
        <w:pStyle w:val="ListBullet"/>
      </w:pPr>
      <w:r w:rsidRPr="00DE21CA">
        <w:t xml:space="preserve">the types of aircraft component and the materials that are shot peened </w:t>
      </w:r>
    </w:p>
    <w:p w:rsidR="00000000" w:rsidRPr="00DE21CA" w:rsidP="00DE21CA">
      <w:pPr>
        <w:pStyle w:val="ListBullet"/>
      </w:pPr>
      <w:r w:rsidRPr="00DE21CA">
        <w:t xml:space="preserve">shot-peening equipment and processes applicable to aircraft </w:t>
      </w:r>
      <w:r w:rsidRPr="00DE21CA">
        <w:t>components, including:</w:t>
      </w:r>
    </w:p>
    <w:p w:rsidR="00000000" w:rsidRPr="00DE21CA" w:rsidP="00DE21CA">
      <w:pPr>
        <w:pStyle w:val="ListBullet2"/>
      </w:pPr>
      <w:r w:rsidRPr="00DE21CA">
        <w:t>air pressure or rotor propulsion of shot</w:t>
      </w:r>
    </w:p>
    <w:p w:rsidR="00000000" w:rsidRPr="00DE21CA" w:rsidP="00DE21CA">
      <w:pPr>
        <w:pStyle w:val="ListBullet2"/>
      </w:pPr>
      <w:r w:rsidRPr="00DE21CA">
        <w:t>fixed or portable shot peen units</w:t>
      </w:r>
    </w:p>
    <w:p w:rsidR="00000000" w:rsidRPr="00DE21CA" w:rsidP="00DE21CA">
      <w:pPr>
        <w:pStyle w:val="ListBullet"/>
      </w:pPr>
      <w:r w:rsidRPr="00DE21CA">
        <w:t>the uses of different types of shot peening media</w:t>
      </w:r>
    </w:p>
    <w:p w:rsidR="00000000" w:rsidRPr="00DE21CA" w:rsidP="00DE21CA">
      <w:pPr>
        <w:pStyle w:val="ListBullet"/>
      </w:pPr>
      <w:r w:rsidRPr="00DE21CA">
        <w:t>the use of process documentation</w:t>
      </w:r>
    </w:p>
    <w:p w:rsidR="00000000" w:rsidRPr="00DE21CA" w:rsidP="00DE21CA">
      <w:pPr>
        <w:pStyle w:val="ListBullet"/>
      </w:pPr>
      <w:r w:rsidRPr="00DE21CA">
        <w:t>the types of Almen test strips and their uses</w:t>
      </w:r>
    </w:p>
    <w:p w:rsidR="00000000" w:rsidRPr="00DE21CA" w:rsidP="00DE21CA">
      <w:pPr>
        <w:pStyle w:val="ListBullet"/>
      </w:pPr>
      <w:r w:rsidRPr="00DE21CA">
        <w:t xml:space="preserve">setting up and calibrating </w:t>
      </w:r>
      <w:r w:rsidRPr="00DE21CA">
        <w:t>equipment for use</w:t>
      </w:r>
    </w:p>
    <w:p w:rsidR="00000000" w:rsidRPr="00DE21CA" w:rsidP="00DE21CA">
      <w:pPr>
        <w:pStyle w:val="ListBullet"/>
      </w:pPr>
      <w:r w:rsidRPr="00DE21CA">
        <w:t>preparation of surfaces for peening and cleaning after peening</w:t>
      </w:r>
    </w:p>
    <w:p w:rsidR="00000000" w:rsidRPr="00DE21CA" w:rsidP="00DE21CA">
      <w:pPr>
        <w:pStyle w:val="ListBullet"/>
      </w:pPr>
      <w:r w:rsidRPr="00DE21CA">
        <w:t>environmental requirements associated with disposal of used media.</w:t>
      </w:r>
    </w:p>
    <w:p w:rsidR="00000000" w:rsidRPr="00DE21CA" w:rsidP="00DE21CA">
      <w:pPr>
        <w:pStyle w:val="AllowPageBreak"/>
      </w:pPr>
    </w:p>
    <w:p w:rsidR="00000000" w:rsidRPr="00DE21CA" w:rsidP="00DE21CA">
      <w:pPr>
        <w:pStyle w:val="Heading1"/>
      </w:pPr>
      <w:bookmarkStart w:id="4" w:name="O_1251107"/>
      <w:bookmarkEnd w:id="4"/>
      <w:r w:rsidRPr="00DE21CA">
        <w:t>Assessment Conditions</w:t>
      </w:r>
    </w:p>
    <w:p w:rsidR="00000000" w:rsidRPr="00DE21CA" w:rsidP="00286935">
      <w:pPr>
        <w:pStyle w:val="BodyText"/>
      </w:pPr>
      <w:r w:rsidRPr="00DE21CA">
        <w:t>The following conditions of assessment represent the requirements of the regulators Defence Aviation Safety Authority (DASA) and Civil Aviation Safety Authority (CASA) and maintenance stakeholders and must be rigorously observed. </w:t>
      </w:r>
    </w:p>
    <w:p w:rsidR="00000000" w:rsidRPr="00DE21CA" w:rsidP="00286935">
      <w:pPr>
        <w:pStyle w:val="BodyText"/>
      </w:pPr>
      <w:r w:rsidRPr="00DE21CA">
        <w:t>Skills must have been dem</w:t>
      </w:r>
      <w:r w:rsidRPr="00DE21CA">
        <w:t xml:space="preserve">onstrated under routine supervision in the workplace or in a simulated environment that reflects workplace conditions and contingencies encountered in shot-peening aircraft components. The following conditions must be met for this unit: </w:t>
      </w:r>
    </w:p>
    <w:p w:rsidR="00000000" w:rsidRPr="00DE21CA" w:rsidP="00DE21CA">
      <w:pPr>
        <w:pStyle w:val="ListBullet"/>
      </w:pPr>
      <w:r w:rsidRPr="00DE21CA">
        <w:t>use of suitable f</w:t>
      </w:r>
      <w:r w:rsidRPr="00DE21CA">
        <w:t xml:space="preserve">acilities, equipment and resources, including: </w:t>
      </w:r>
    </w:p>
    <w:p w:rsidR="00000000" w:rsidRPr="00DE21CA" w:rsidP="00DE21CA">
      <w:pPr>
        <w:pStyle w:val="ListBullet2"/>
      </w:pPr>
      <w:r w:rsidRPr="00DE21CA">
        <w:t xml:space="preserve">Almen test strips </w:t>
      </w:r>
    </w:p>
    <w:p w:rsidR="00000000" w:rsidRPr="00DE21CA" w:rsidP="00DE21CA">
      <w:pPr>
        <w:pStyle w:val="ListBullet2"/>
      </w:pPr>
      <w:r w:rsidRPr="00DE21CA">
        <w:t xml:space="preserve">general and special purpose tools and test equipment found in most routine situations </w:t>
      </w:r>
    </w:p>
    <w:p w:rsidR="00000000" w:rsidRPr="00DE21CA" w:rsidP="00DE21CA">
      <w:pPr>
        <w:pStyle w:val="ListBullet2"/>
      </w:pPr>
      <w:r w:rsidRPr="00DE21CA">
        <w:t>shot peening equipment and process documentation.</w:t>
      </w:r>
    </w:p>
    <w:p w:rsidR="00000000" w:rsidRPr="00DE21CA" w:rsidP="00286935">
      <w:pPr>
        <w:pStyle w:val="BodyText"/>
      </w:pPr>
      <w:r w:rsidRPr="00DE21CA">
        <w:t xml:space="preserve">Evidence of tasks demonstrating competency must be </w:t>
      </w:r>
      <w:r w:rsidRPr="00DE21CA">
        <w:t>recorded in a log of industrial experience and achievement.</w:t>
      </w:r>
    </w:p>
    <w:p w:rsidR="00000000" w:rsidRPr="00DE21CA" w:rsidP="00286935">
      <w:pPr>
        <w:pStyle w:val="BodyText"/>
      </w:pPr>
      <w:r w:rsidRPr="00DE21CA">
        <w:t>Assessors must satisfy the NVR/AQTF mandatory competency requirements for assessors.</w:t>
      </w:r>
    </w:p>
    <w:p w:rsidR="00000000" w:rsidRPr="00DE21CA" w:rsidP="00DE21CA">
      <w:pPr>
        <w:pStyle w:val="Heading1"/>
      </w:pPr>
      <w:bookmarkStart w:id="5" w:name="O_1251110"/>
      <w:bookmarkEnd w:id="5"/>
      <w:r w:rsidRPr="00DE21CA">
        <w:t>Links</w:t>
      </w:r>
    </w:p>
    <w:p w:rsidR="00000000" w:rsidRPr="00DE21CA" w:rsidP="00286935">
      <w:pPr>
        <w:pStyle w:val="BodyText"/>
      </w:pPr>
      <w:r w:rsidRPr="00DE21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2F26A8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DE21CA" w:rsidP="00DE21CA"/>
    <w:sectPr w:rsidSect="00DE21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CA" w:rsidRPr="00286935" w:rsidP="002869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935" w:rsidP="00DE21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6935" w:rsidP="00DE21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86935" w:rsidP="00DE21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9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21CA" w:rsidRPr="00286935" w:rsidP="002869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935" w:rsidRPr="002D2AF8" w:rsidP="00DE21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MEAMEC0055 Shot-peen aircraft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286935" w:rsidP="00DE21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E4D8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E06D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F626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1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21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21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21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21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21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21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21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21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21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21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21CA"/>
  </w:style>
  <w:style w:type="character" w:customStyle="1" w:styleId="Heading1Char">
    <w:name w:val="Heading 1 Char"/>
    <w:basedOn w:val="DefaultParagraphFont"/>
    <w:link w:val="Heading1"/>
    <w:rsid w:val="00DE21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21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21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21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21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21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21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21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21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21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2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2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2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2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21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21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21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21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21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21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21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21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21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21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21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21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21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21CA"/>
    <w:rPr>
      <w:b/>
      <w:spacing w:val="0"/>
    </w:rPr>
  </w:style>
  <w:style w:type="paragraph" w:customStyle="1" w:styleId="SuperTitle">
    <w:name w:val="SuperTitle"/>
    <w:basedOn w:val="Title"/>
    <w:rsid w:val="00DE21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21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21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21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21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21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21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21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21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21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21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21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21CA"/>
    <w:rPr>
      <w:i/>
    </w:rPr>
  </w:style>
  <w:style w:type="paragraph" w:styleId="Caption">
    <w:name w:val="caption"/>
    <w:basedOn w:val="BodyText"/>
    <w:next w:val="Normal"/>
    <w:qFormat/>
    <w:rsid w:val="00DE21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21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21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21CA"/>
  </w:style>
  <w:style w:type="paragraph" w:styleId="TableofFigures">
    <w:name w:val="table of figures"/>
    <w:basedOn w:val="Normal"/>
    <w:next w:val="Normal"/>
    <w:semiHidden/>
    <w:rsid w:val="00DE21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21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21CA"/>
    <w:rPr>
      <w:rFonts w:ascii="Wingdings" w:hAnsi="Wingdings"/>
    </w:rPr>
  </w:style>
  <w:style w:type="paragraph" w:customStyle="1" w:styleId="TableHeading">
    <w:name w:val="Table Heading"/>
    <w:basedOn w:val="HeadingBase"/>
    <w:rsid w:val="00DE21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21CA"/>
    <w:rPr>
      <w:color w:val="0033CC"/>
      <w:u w:val="none"/>
    </w:rPr>
  </w:style>
  <w:style w:type="paragraph" w:customStyle="1" w:styleId="BodyTextRight">
    <w:name w:val="Body Text Right"/>
    <w:basedOn w:val="BodyText"/>
    <w:rsid w:val="00DE21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21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21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21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21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21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21CA"/>
    <w:rPr>
      <w:sz w:val="32"/>
    </w:rPr>
  </w:style>
  <w:style w:type="paragraph" w:customStyle="1" w:styleId="HeadingProcedure">
    <w:name w:val="Heading Procedure"/>
    <w:basedOn w:val="HeadingBase"/>
    <w:next w:val="Normal"/>
    <w:rsid w:val="00DE21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21CA"/>
    <w:pPr>
      <w:spacing w:before="60" w:after="60"/>
    </w:pPr>
  </w:style>
  <w:style w:type="paragraph" w:styleId="ListContinue">
    <w:name w:val="List Continue"/>
    <w:basedOn w:val="List"/>
    <w:rsid w:val="00DE21CA"/>
    <w:pPr>
      <w:ind w:firstLine="0"/>
    </w:pPr>
  </w:style>
  <w:style w:type="paragraph" w:customStyle="1" w:styleId="ListNote">
    <w:name w:val="List Note"/>
    <w:basedOn w:val="List"/>
    <w:rsid w:val="00DE21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21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21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21CA"/>
    <w:rPr>
      <w:rFonts w:ascii="Courier New" w:hAnsi="Courier New"/>
    </w:rPr>
  </w:style>
  <w:style w:type="paragraph" w:customStyle="1" w:styleId="NoteBullet">
    <w:name w:val="Note Bullet"/>
    <w:basedOn w:val="Note"/>
    <w:rsid w:val="00DE21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21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21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21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21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21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21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21CA"/>
    <w:rPr>
      <w:b/>
      <w:smallCaps/>
    </w:rPr>
  </w:style>
  <w:style w:type="paragraph" w:customStyle="1" w:styleId="TableListNumber">
    <w:name w:val="Table List Number"/>
    <w:basedOn w:val="ListNumber"/>
    <w:rsid w:val="00DE21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21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21CA"/>
    <w:pPr>
      <w:numPr>
        <w:numId w:val="9"/>
      </w:numPr>
    </w:pPr>
  </w:style>
  <w:style w:type="paragraph" w:customStyle="1" w:styleId="ListAlpha2">
    <w:name w:val="List Alpha 2"/>
    <w:basedOn w:val="List2"/>
    <w:rsid w:val="00DE21CA"/>
    <w:pPr>
      <w:numPr>
        <w:numId w:val="8"/>
      </w:numPr>
    </w:pPr>
  </w:style>
  <w:style w:type="paragraph" w:styleId="List2">
    <w:name w:val="List 2"/>
    <w:basedOn w:val="BodyText"/>
    <w:rsid w:val="00DE21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21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21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21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21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21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21CA"/>
    <w:pPr>
      <w:numPr>
        <w:numId w:val="4"/>
      </w:numPr>
    </w:pPr>
  </w:style>
  <w:style w:type="paragraph" w:styleId="ListContinue2">
    <w:name w:val="List Continue 2"/>
    <w:basedOn w:val="List2"/>
    <w:rsid w:val="00DE21CA"/>
    <w:pPr>
      <w:ind w:firstLine="0"/>
    </w:pPr>
  </w:style>
  <w:style w:type="paragraph" w:styleId="ListContinue3">
    <w:name w:val="List Continue 3"/>
    <w:basedOn w:val="List3"/>
    <w:rsid w:val="00DE21CA"/>
    <w:pPr>
      <w:ind w:left="1021" w:firstLine="0"/>
    </w:pPr>
  </w:style>
  <w:style w:type="paragraph" w:styleId="ListContinue4">
    <w:name w:val="List Continue 4"/>
    <w:basedOn w:val="List4"/>
    <w:rsid w:val="00DE21CA"/>
    <w:pPr>
      <w:ind w:firstLine="0"/>
    </w:pPr>
  </w:style>
  <w:style w:type="paragraph" w:styleId="ListContinue5">
    <w:name w:val="List Continue 5"/>
    <w:basedOn w:val="List5"/>
    <w:rsid w:val="00DE21CA"/>
    <w:pPr>
      <w:ind w:firstLine="0"/>
    </w:pPr>
  </w:style>
  <w:style w:type="paragraph" w:styleId="ListNumber3">
    <w:name w:val="List Number 3"/>
    <w:basedOn w:val="List3"/>
    <w:rsid w:val="00DE21CA"/>
    <w:pPr>
      <w:numPr>
        <w:numId w:val="5"/>
      </w:numPr>
    </w:pPr>
  </w:style>
  <w:style w:type="paragraph" w:styleId="ListNumber4">
    <w:name w:val="List Number 4"/>
    <w:basedOn w:val="List4"/>
    <w:rsid w:val="00DE21CA"/>
    <w:pPr>
      <w:numPr>
        <w:numId w:val="6"/>
      </w:numPr>
    </w:pPr>
  </w:style>
  <w:style w:type="paragraph" w:styleId="ListNumber5">
    <w:name w:val="List Number 5"/>
    <w:basedOn w:val="List5"/>
    <w:rsid w:val="00DE21CA"/>
    <w:pPr>
      <w:numPr>
        <w:numId w:val="7"/>
      </w:numPr>
    </w:pPr>
  </w:style>
  <w:style w:type="paragraph" w:styleId="BlockText">
    <w:name w:val="Block Text"/>
    <w:basedOn w:val="Normal"/>
    <w:rsid w:val="00DE21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21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21CA"/>
    <w:rPr>
      <w:sz w:val="16"/>
      <w:vertAlign w:val="superscript"/>
    </w:rPr>
  </w:style>
  <w:style w:type="character" w:customStyle="1" w:styleId="Symbols">
    <w:name w:val="Symbols"/>
    <w:basedOn w:val="DefaultParagraphFont"/>
    <w:rsid w:val="00DE21CA"/>
    <w:rPr>
      <w:rFonts w:ascii="Symbol" w:hAnsi="Symbol"/>
    </w:rPr>
  </w:style>
  <w:style w:type="character" w:customStyle="1" w:styleId="MenuOptions">
    <w:name w:val="Menu Options"/>
    <w:basedOn w:val="DefaultParagraphFont"/>
    <w:rsid w:val="00DE21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21CA"/>
    <w:rPr>
      <w:b/>
    </w:rPr>
  </w:style>
  <w:style w:type="character" w:customStyle="1" w:styleId="Underlined">
    <w:name w:val="Underlined"/>
    <w:basedOn w:val="DefaultParagraphFont"/>
    <w:rsid w:val="00DE21CA"/>
    <w:rPr>
      <w:u w:val="single"/>
    </w:rPr>
  </w:style>
  <w:style w:type="paragraph" w:customStyle="1" w:styleId="TableBodyTextRight">
    <w:name w:val="Table Body Text Right"/>
    <w:basedOn w:val="TableBodyText"/>
    <w:rsid w:val="00DE21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21CA"/>
    <w:rPr>
      <w:sz w:val="18"/>
    </w:rPr>
  </w:style>
  <w:style w:type="paragraph" w:customStyle="1" w:styleId="BodySmallRight">
    <w:name w:val="Body Small Right"/>
    <w:basedOn w:val="BodyTextRight"/>
    <w:rsid w:val="00DE21CA"/>
    <w:rPr>
      <w:sz w:val="18"/>
      <w:szCs w:val="18"/>
    </w:rPr>
  </w:style>
  <w:style w:type="paragraph" w:customStyle="1" w:styleId="MarginEdition">
    <w:name w:val="Margin Edition"/>
    <w:basedOn w:val="MarginNote"/>
    <w:rsid w:val="00DE21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21CA"/>
    <w:rPr>
      <w:sz w:val="2"/>
      <w:szCs w:val="2"/>
    </w:rPr>
  </w:style>
  <w:style w:type="character" w:customStyle="1" w:styleId="Small">
    <w:name w:val="Small"/>
    <w:basedOn w:val="DefaultParagraphFont"/>
    <w:rsid w:val="00DE21CA"/>
    <w:rPr>
      <w:sz w:val="16"/>
    </w:rPr>
  </w:style>
  <w:style w:type="paragraph" w:customStyle="1" w:styleId="WideTable">
    <w:name w:val="Wide Table"/>
    <w:basedOn w:val="Normal"/>
    <w:rsid w:val="00DE21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21CA"/>
  </w:style>
  <w:style w:type="paragraph" w:styleId="Quote">
    <w:name w:val="Quote"/>
    <w:basedOn w:val="Heading1"/>
    <w:link w:val="QuoteChar"/>
    <w:qFormat/>
    <w:rsid w:val="00DE21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21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21CA"/>
    <w:pPr>
      <w:pageBreakBefore/>
    </w:pPr>
  </w:style>
  <w:style w:type="paragraph" w:customStyle="1" w:styleId="Border">
    <w:name w:val="Border"/>
    <w:basedOn w:val="Normal"/>
    <w:qFormat/>
    <w:rsid w:val="00DE21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21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1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1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21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21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21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21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21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21CA"/>
    <w:rPr>
      <w:u w:val="single"/>
    </w:rPr>
  </w:style>
  <w:style w:type="character" w:customStyle="1" w:styleId="BoldandItalics">
    <w:name w:val="Bold and Italics"/>
    <w:qFormat/>
    <w:rsid w:val="00DE21CA"/>
    <w:rPr>
      <w:b/>
      <w:i/>
      <w:u w:val="none"/>
    </w:rPr>
  </w:style>
  <w:style w:type="paragraph" w:styleId="BalloonText">
    <w:name w:val="Balloon Text"/>
    <w:basedOn w:val="Normal"/>
    <w:link w:val="BalloonTextChar"/>
    <w:rsid w:val="00DE21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21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21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21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21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21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21CA"/>
    <w:pPr>
      <w:spacing w:before="0" w:after="0"/>
    </w:pPr>
  </w:style>
  <w:style w:type="paragraph" w:customStyle="1" w:styleId="BodyTextBold">
    <w:name w:val="Body Text Bold"/>
    <w:basedOn w:val="BodyText"/>
    <w:qFormat/>
    <w:rsid w:val="00DE21CA"/>
    <w:rPr>
      <w:b/>
    </w:rPr>
  </w:style>
  <w:style w:type="character" w:styleId="Hyperlink">
    <w:name w:val="Hyperlink"/>
    <w:basedOn w:val="DefaultParagraphFont"/>
    <w:uiPriority w:val="99"/>
    <w:unhideWhenUsed/>
    <w:rsid w:val="002869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2708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MEAMEC0055 Shot-peen aircraft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2022-11-22T03:33:00Z</dcterms:created>
  <dcterms:modified xsi:type="dcterms:W3CDTF">2022-11-22T03:33:00Z</dcterms:modified>
</cp:coreProperties>
</file>