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C17" w:rsidP="00912C17">
      <w:pPr>
        <w:pStyle w:val="Title"/>
      </w:pPr>
      <w:r>
        <w:fldChar w:fldCharType="begin"/>
      </w:r>
      <w:r>
        <w:instrText xml:space="preserve"> TITLE   \* MERGEFORMAT </w:instrText>
      </w:r>
      <w:r>
        <w:fldChar w:fldCharType="separate"/>
      </w:r>
      <w:r>
        <w:t>Assessment Requirements for MEAMEC0054 Modify and repair aircraft composite structure using cold bonding</w:t>
      </w:r>
      <w:r>
        <w:fldChar w:fldCharType="end"/>
      </w:r>
    </w:p>
    <w:p w:rsidR="00912C17" w:rsidP="00912C17">
      <w:pPr>
        <w:pStyle w:val="Version"/>
        <w:sectPr w:rsidSect="001A7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C82" w:rsidP="001A7C82">
      <w:pPr>
        <w:pStyle w:val="SuperHeading"/>
      </w:pPr>
      <w:r w:rsidRPr="001A7C82">
        <w:t>Assessment Requirements for MEAMEC0054 Modify and repair aircraft composite structure using cold bonding</w:t>
      </w:r>
    </w:p>
    <w:p w:rsidR="00000000" w:rsidRPr="001A7C82" w:rsidP="001A7C82">
      <w:pPr>
        <w:pStyle w:val="Heading1"/>
      </w:pPr>
      <w:bookmarkStart w:id="1" w:name="O_1250971"/>
      <w:bookmarkEnd w:id="1"/>
      <w:r w:rsidRPr="001A7C82">
        <w:t>Modification History</w:t>
      </w:r>
    </w:p>
    <w:p w:rsidR="00000000" w:rsidRPr="001A7C82" w:rsidP="00912C17">
      <w:pPr>
        <w:pStyle w:val="BodyText"/>
      </w:pPr>
      <w:r w:rsidRPr="001A7C82">
        <w:t>Release 1. Application changed. Performance Criteria changed. Foundation Skills made explicit. Range of Conditions removed, and relevant information moved to Assessment Requirements. Assessment Requirements clarified. Supersedes and is equivalent to MEA367</w:t>
      </w:r>
      <w:r w:rsidRPr="001A7C82">
        <w:t xml:space="preserve"> Repair/modify aircraft composite structure using cold bonding.</w:t>
      </w:r>
    </w:p>
    <w:p w:rsidR="00000000" w:rsidRPr="001A7C82" w:rsidP="001A7C82">
      <w:pPr>
        <w:pStyle w:val="Heading1"/>
      </w:pPr>
      <w:bookmarkStart w:id="2" w:name="O_1250972"/>
      <w:bookmarkEnd w:id="2"/>
      <w:r w:rsidRPr="001A7C82">
        <w:t>Performance Evidence</w:t>
      </w:r>
    </w:p>
    <w:p w:rsidR="00000000" w:rsidRPr="001A7C82" w:rsidP="00912C17">
      <w:pPr>
        <w:pStyle w:val="BodyText"/>
      </w:pPr>
      <w:r w:rsidRPr="001A7C82">
        <w:t>There must be evidence the candidate has completed the tasks outlined in the elements and performance criteria of this unit, and demonstrated the abilit</w:t>
      </w:r>
      <w:r w:rsidRPr="001A7C82">
        <w:t>y to:</w:t>
      </w:r>
    </w:p>
    <w:p w:rsidR="00000000" w:rsidRPr="001A7C82" w:rsidP="001A7C82">
      <w:pPr>
        <w:pStyle w:val="ListBullet"/>
      </w:pPr>
      <w:r w:rsidRPr="001A7C82">
        <w:t>modify and repair aircraft composite structure during scheduled or unscheduled maintenance, while performing composite component repairs using cold cure adhesives on each of the following repair types:</w:t>
      </w:r>
    </w:p>
    <w:p w:rsidR="00000000" w:rsidRPr="001A7C82" w:rsidP="001A7C82">
      <w:pPr>
        <w:pStyle w:val="ListBullet2"/>
      </w:pPr>
      <w:r w:rsidRPr="001A7C82">
        <w:t>external patch repair</w:t>
      </w:r>
    </w:p>
    <w:p w:rsidR="00000000" w:rsidRPr="001A7C82" w:rsidP="001A7C82">
      <w:pPr>
        <w:pStyle w:val="ListBullet2"/>
      </w:pPr>
      <w:r w:rsidRPr="001A7C82">
        <w:t>scarf repair</w:t>
      </w:r>
    </w:p>
    <w:p w:rsidR="00000000" w:rsidRPr="001A7C82" w:rsidP="001A7C82">
      <w:pPr>
        <w:pStyle w:val="ListBullet2"/>
      </w:pPr>
      <w:r w:rsidRPr="001A7C82">
        <w:t>stepped rep</w:t>
      </w:r>
      <w:r w:rsidRPr="001A7C82">
        <w:t>air</w:t>
      </w:r>
    </w:p>
    <w:p w:rsidR="00000000" w:rsidRPr="001A7C82" w:rsidP="001A7C82">
      <w:pPr>
        <w:pStyle w:val="ListBullet2"/>
      </w:pPr>
      <w:r w:rsidRPr="001A7C82">
        <w:t>wet lay-up repair</w:t>
      </w:r>
    </w:p>
    <w:p w:rsidR="00000000" w:rsidRPr="001A7C82" w:rsidP="001A7C82">
      <w:pPr>
        <w:pStyle w:val="ListBullet2"/>
      </w:pPr>
      <w:r w:rsidRPr="001A7C82">
        <w:t>composite fastener hole repair</w:t>
      </w:r>
    </w:p>
    <w:p w:rsidR="00000000" w:rsidRPr="001A7C82" w:rsidP="001A7C82">
      <w:pPr>
        <w:pStyle w:val="ListBullet"/>
      </w:pPr>
      <w:r w:rsidRPr="001A7C82">
        <w:t>while conducting the above tasks:</w:t>
      </w:r>
    </w:p>
    <w:p w:rsidR="00000000" w:rsidRPr="001A7C82" w:rsidP="001A7C82">
      <w:pPr>
        <w:pStyle w:val="ListBullet2"/>
      </w:pPr>
      <w:r w:rsidRPr="001A7C82">
        <w:t>use materials from each of:</w:t>
      </w:r>
    </w:p>
    <w:p w:rsidR="00000000" w:rsidRPr="001A7C82" w:rsidP="001A7C82">
      <w:pPr>
        <w:pStyle w:val="ListBullet3"/>
      </w:pPr>
      <w:r w:rsidRPr="001A7C82">
        <w:t>cold cure or wet lay-up (using either fibreglass or carbon graphite)</w:t>
      </w:r>
    </w:p>
    <w:p w:rsidR="00000000" w:rsidRPr="001A7C82" w:rsidP="001A7C82">
      <w:pPr>
        <w:pStyle w:val="ListBullet3"/>
      </w:pPr>
      <w:r w:rsidRPr="001A7C82">
        <w:t>core materials (using one of aluminium, Nomex or foam)</w:t>
      </w:r>
    </w:p>
    <w:p w:rsidR="00000000" w:rsidRPr="001A7C82" w:rsidP="001A7C82">
      <w:pPr>
        <w:pStyle w:val="ListBullet2"/>
      </w:pPr>
      <w:r w:rsidRPr="001A7C82">
        <w:t>identify composite component applications in aircraft structures to inform selection of modification or repair scheme</w:t>
      </w:r>
    </w:p>
    <w:p w:rsidR="00000000" w:rsidRPr="001A7C82" w:rsidP="001A7C82">
      <w:pPr>
        <w:pStyle w:val="ListBullet2"/>
      </w:pPr>
      <w:r w:rsidRPr="001A7C82">
        <w:t>identify various aircraft composite materials or resins and their basic properties by interpretation of markings and visual means to suppo</w:t>
      </w:r>
      <w:r w:rsidRPr="001A7C82">
        <w:t>rt damage assessment and inform selection of modification or repair scheme</w:t>
      </w:r>
    </w:p>
    <w:p w:rsidR="00000000" w:rsidRPr="001A7C82" w:rsidP="001A7C82">
      <w:pPr>
        <w:pStyle w:val="ListBullet2"/>
      </w:pPr>
      <w:r w:rsidRPr="001A7C82">
        <w:t>handle and store composite materials to industry standards</w:t>
      </w:r>
    </w:p>
    <w:p w:rsidR="00000000" w:rsidRPr="001A7C82" w:rsidP="001A7C82">
      <w:pPr>
        <w:pStyle w:val="ListBullet2"/>
      </w:pPr>
      <w:r w:rsidRPr="001A7C82">
        <w:t>correctly interpret and produce repair scheme or modification drawings or sketches</w:t>
      </w:r>
    </w:p>
    <w:p w:rsidR="00000000" w:rsidRPr="001A7C82" w:rsidP="001A7C82">
      <w:pPr>
        <w:pStyle w:val="ListBullet2"/>
      </w:pPr>
      <w:r w:rsidRPr="001A7C82">
        <w:t>prior to and after repair, use appropri</w:t>
      </w:r>
      <w:r w:rsidRPr="001A7C82">
        <w:t>ate hand tools and machines to disassemble and assemble aircraft composite components, parts, sections and skin, including extraction and installation equipment, drilling and cutting equipment, and material fasteners.</w:t>
      </w:r>
    </w:p>
    <w:p w:rsidR="00000000" w:rsidRPr="001A7C82" w:rsidP="00912C17">
      <w:pPr>
        <w:pStyle w:val="BodyText"/>
      </w:pPr>
      <w:r w:rsidRPr="001A7C82">
        <w:t>Ability to apply different materials a</w:t>
      </w:r>
      <w:r w:rsidRPr="001A7C82">
        <w:t>nd curing cycles, including composite to composite and composite to metal components, will be necessary to indicate competency in preparing and curing composite materials.</w:t>
      </w:r>
    </w:p>
    <w:p w:rsidR="00000000" w:rsidRPr="001A7C82" w:rsidP="001A7C82">
      <w:pPr>
        <w:pStyle w:val="Heading1"/>
      </w:pPr>
      <w:bookmarkStart w:id="3" w:name="O_1250973"/>
      <w:bookmarkEnd w:id="3"/>
      <w:r w:rsidRPr="001A7C82">
        <w:t>Knowledge Evidence</w:t>
      </w:r>
    </w:p>
    <w:p w:rsidR="00000000" w:rsidRPr="001A7C82" w:rsidP="00912C17">
      <w:pPr>
        <w:pStyle w:val="BodyText"/>
      </w:pPr>
      <w:r w:rsidRPr="001A7C82">
        <w:t>There must be evidence the candidate has knowl</w:t>
      </w:r>
      <w:r w:rsidRPr="001A7C82">
        <w:t>edge of:</w:t>
      </w:r>
    </w:p>
    <w:p w:rsidR="00000000" w:rsidRPr="001A7C82" w:rsidP="001A7C82">
      <w:pPr>
        <w:pStyle w:val="ListBullet"/>
      </w:pPr>
      <w:r w:rsidRPr="001A7C82">
        <w:t>aircraft construction principles and the causes of structural damage, including metal fatigue and corrosion</w:t>
      </w:r>
    </w:p>
    <w:p w:rsidR="00000000" w:rsidRPr="001A7C82" w:rsidP="001A7C82">
      <w:pPr>
        <w:pStyle w:val="ListBullet"/>
      </w:pPr>
      <w:r w:rsidRPr="001A7C82">
        <w:t>structural fatigue preventative measures</w:t>
      </w:r>
    </w:p>
    <w:p w:rsidR="00000000" w:rsidRPr="001A7C82" w:rsidP="001A7C82">
      <w:pPr>
        <w:pStyle w:val="ListBullet"/>
      </w:pPr>
      <w:r w:rsidRPr="001A7C82">
        <w:t>composite terminology and materials used in both hot and cold bonding</w:t>
      </w:r>
    </w:p>
    <w:p w:rsidR="00000000" w:rsidRPr="001A7C82" w:rsidP="001A7C82">
      <w:pPr>
        <w:pStyle w:val="ListBullet"/>
      </w:pPr>
      <w:r w:rsidRPr="001A7C82">
        <w:t>composite component construction and repair methods, including structural assembly fastener types, specifications and identification</w:t>
      </w:r>
    </w:p>
    <w:p w:rsidR="00000000" w:rsidRPr="001A7C82" w:rsidP="001A7C82">
      <w:pPr>
        <w:pStyle w:val="ListBullet"/>
      </w:pPr>
      <w:r w:rsidRPr="001A7C82">
        <w:t>hand tools and machines used to disassemble and assemble aircraft composite components, parts, sections and skin, including</w:t>
      </w:r>
      <w:r w:rsidRPr="001A7C82">
        <w:t xml:space="preserve"> extraction and installation equipment, drilling and cutting equipment, and material fasteners.</w:t>
      </w:r>
    </w:p>
    <w:p w:rsidR="00000000" w:rsidRPr="001A7C82" w:rsidP="001A7C82">
      <w:pPr>
        <w:pStyle w:val="ListBullet"/>
      </w:pPr>
      <w:r w:rsidRPr="001A7C82">
        <w:t xml:space="preserve">approved maintenance documentation and aircraft publications relating to aircraft structure </w:t>
      </w:r>
    </w:p>
    <w:p w:rsidR="00000000" w:rsidRPr="001A7C82" w:rsidP="001A7C82">
      <w:pPr>
        <w:pStyle w:val="ListBullet"/>
      </w:pPr>
      <w:r w:rsidRPr="001A7C82">
        <w:t>repair scheme or modification drawings and sketches</w:t>
      </w:r>
    </w:p>
    <w:p w:rsidR="00000000" w:rsidRPr="001A7C82" w:rsidP="001A7C82">
      <w:pPr>
        <w:pStyle w:val="ListBullet"/>
      </w:pPr>
      <w:r w:rsidRPr="001A7C82">
        <w:t xml:space="preserve">procedures for </w:t>
      </w:r>
      <w:r w:rsidRPr="001A7C82">
        <w:t>the design and approval of repair schemes and modifications</w:t>
      </w:r>
    </w:p>
    <w:p w:rsidR="00000000" w:rsidRPr="001A7C82" w:rsidP="001A7C82">
      <w:pPr>
        <w:pStyle w:val="ListBullet"/>
      </w:pPr>
      <w:r w:rsidRPr="001A7C82">
        <w:t>composite material handling and storage requirements</w:t>
      </w:r>
    </w:p>
    <w:p w:rsidR="00000000" w:rsidRPr="001A7C82" w:rsidP="001A7C82">
      <w:pPr>
        <w:pStyle w:val="ListBullet"/>
      </w:pPr>
      <w:r w:rsidRPr="001A7C82">
        <w:t>composite component visual and tap test methods</w:t>
      </w:r>
    </w:p>
    <w:p w:rsidR="00000000" w:rsidRPr="001A7C82" w:rsidP="001A7C82">
      <w:pPr>
        <w:pStyle w:val="ListBullet"/>
      </w:pPr>
      <w:r w:rsidRPr="001A7C82">
        <w:t>relative advantages and disadvantages of hot and cold cure</w:t>
      </w:r>
    </w:p>
    <w:p w:rsidR="00000000" w:rsidRPr="001A7C82" w:rsidP="001A7C82">
      <w:pPr>
        <w:pStyle w:val="ListBullet"/>
      </w:pPr>
      <w:r w:rsidRPr="001A7C82">
        <w:t xml:space="preserve">sealants used in aircraft structure </w:t>
      </w:r>
      <w:r w:rsidRPr="001A7C82">
        <w:t>and their application and handling</w:t>
      </w:r>
    </w:p>
    <w:p w:rsidR="00000000" w:rsidRPr="001A7C82" w:rsidP="001A7C82">
      <w:pPr>
        <w:pStyle w:val="ListBullet"/>
      </w:pPr>
      <w:r w:rsidRPr="001A7C82">
        <w:t>paints and finishes for composite structure</w:t>
      </w:r>
    </w:p>
    <w:p w:rsidR="00000000" w:rsidRPr="001A7C82" w:rsidP="001A7C82">
      <w:pPr>
        <w:pStyle w:val="ListBullet"/>
      </w:pPr>
      <w:r w:rsidRPr="001A7C82">
        <w:t>work health and safety (WHS) precautions associated with repair of aircraft structure</w:t>
      </w:r>
    </w:p>
    <w:p w:rsidR="00000000" w:rsidRPr="001A7C82" w:rsidP="001A7C82">
      <w:pPr>
        <w:pStyle w:val="ListBullet"/>
      </w:pPr>
      <w:r w:rsidRPr="001A7C82">
        <w:t>how to obtain and apply material safety data sheets (MSDSs)</w:t>
      </w:r>
    </w:p>
    <w:p w:rsidR="00000000" w:rsidRPr="001A7C82" w:rsidP="001A7C82">
      <w:pPr>
        <w:pStyle w:val="ListBullet"/>
      </w:pPr>
      <w:r w:rsidRPr="001A7C82">
        <w:t>selection and use of personal p</w:t>
      </w:r>
      <w:r w:rsidRPr="001A7C82">
        <w:t>rotective equipment (PPE) for repairing and modifying aircraft composite structure using cold bonding.</w:t>
      </w:r>
    </w:p>
    <w:p w:rsidR="00000000" w:rsidRPr="001A7C82" w:rsidP="00912C17">
      <w:pPr>
        <w:pStyle w:val="BodyText"/>
      </w:pPr>
      <w:r w:rsidRPr="001A7C82">
        <w:t>Candidates must be able to provide evidence of knowledge about repair techniques and the use of the standard repair manual in a range of different repair</w:t>
      </w:r>
      <w:r w:rsidRPr="001A7C82">
        <w:t xml:space="preserve"> situations to supplement evidence of ability to plan and undertake component repair.</w:t>
      </w:r>
    </w:p>
    <w:p w:rsidR="00000000" w:rsidRPr="001A7C82" w:rsidP="001A7C82">
      <w:pPr>
        <w:pStyle w:val="Heading1"/>
      </w:pPr>
      <w:bookmarkStart w:id="4" w:name="O_1250974"/>
      <w:bookmarkEnd w:id="4"/>
      <w:r w:rsidRPr="001A7C82">
        <w:t>Assessment Conditions</w:t>
      </w:r>
    </w:p>
    <w:p w:rsidR="00000000" w:rsidRPr="001A7C82" w:rsidP="00912C17">
      <w:pPr>
        <w:pStyle w:val="BodyText"/>
      </w:pPr>
      <w:r w:rsidRPr="001A7C82">
        <w:t xml:space="preserve">The following conditions of assessment represent the requirements of the regulators Defence Aviation Safety Authority (DASA) and </w:t>
      </w:r>
      <w:r w:rsidRPr="001A7C82">
        <w:t>Civil Aviation Safety Authority (CASA) and maintenance stakeholders and must be rigorously observed.</w:t>
      </w:r>
    </w:p>
    <w:p w:rsidR="00000000" w:rsidRPr="001A7C82" w:rsidP="00912C17">
      <w:pPr>
        <w:pStyle w:val="BodyText"/>
      </w:pPr>
      <w:r w:rsidRPr="001A7C82">
        <w:t>Skills must have been demonstrated under routine supervision in the workplace or in a simulated environment that reflects workplace conditions and continge</w:t>
      </w:r>
      <w:r w:rsidRPr="001A7C82">
        <w:t xml:space="preserve">ncies encountered in modifying and repairing aircraft composite structures using cold bonding. The following conditions must be met for this unit: </w:t>
      </w:r>
    </w:p>
    <w:p w:rsidR="00000000" w:rsidRPr="001A7C82" w:rsidP="001A7C82">
      <w:pPr>
        <w:pStyle w:val="ListBullet"/>
      </w:pPr>
      <w:r w:rsidRPr="001A7C82">
        <w:t xml:space="preserve">use of suitable facilities, equipment and resources, including: </w:t>
      </w:r>
    </w:p>
    <w:p w:rsidR="00000000" w:rsidRPr="001A7C82" w:rsidP="001A7C82">
      <w:pPr>
        <w:pStyle w:val="ListBullet2"/>
      </w:pPr>
      <w:r w:rsidRPr="001A7C82">
        <w:t>workplace procedures, manufacturing specifications, codes, standards, manuals, and reference materials relevant to modifying and repairing aircraft composite structures using cold bonding</w:t>
      </w:r>
    </w:p>
    <w:p w:rsidR="00000000" w:rsidRPr="001A7C82" w:rsidP="001A7C82">
      <w:pPr>
        <w:pStyle w:val="ListBullet2"/>
      </w:pPr>
      <w:r w:rsidRPr="001A7C82">
        <w:t xml:space="preserve">tools and equipment specified in maintenance documentation </w:t>
      </w:r>
    </w:p>
    <w:p w:rsidR="00000000" w:rsidRPr="001A7C82" w:rsidP="001A7C82">
      <w:pPr>
        <w:pStyle w:val="ListBullet2"/>
      </w:pPr>
      <w:r w:rsidRPr="001A7C82">
        <w:t>general-</w:t>
      </w:r>
      <w:r w:rsidRPr="001A7C82">
        <w:t>purpose tools and test equipment found in most routine situations.</w:t>
      </w:r>
    </w:p>
    <w:p w:rsidR="00000000" w:rsidRPr="001A7C82" w:rsidP="00912C17">
      <w:pPr>
        <w:pStyle w:val="BodyText"/>
      </w:pPr>
      <w:r w:rsidRPr="001A7C82">
        <w:t xml:space="preserve">It is essential that specific aspects of the laying up and curing process for aircraft composite materials are checked to ensure quality and safety standards are achieved in this area. </w:t>
      </w:r>
    </w:p>
    <w:p w:rsidR="00000000" w:rsidRPr="001A7C82" w:rsidP="00912C17">
      <w:pPr>
        <w:pStyle w:val="BodyText"/>
      </w:pPr>
      <w:r w:rsidRPr="001A7C82">
        <w:t>Evi</w:t>
      </w:r>
      <w:r w:rsidRPr="001A7C82">
        <w:t>dence of tasks demonstrating competency must be recorded in a log of industrial experience and achievement.</w:t>
      </w:r>
    </w:p>
    <w:p w:rsidR="00000000" w:rsidRPr="001A7C82" w:rsidP="00912C17">
      <w:pPr>
        <w:pStyle w:val="BodyText"/>
      </w:pPr>
      <w:r w:rsidRPr="001A7C82">
        <w:t>Assessors must satisfy the NVR/AQTF mandatory competency requirements for assessors.</w:t>
      </w:r>
    </w:p>
    <w:p w:rsidR="00000000" w:rsidRPr="001A7C82" w:rsidP="001A7C82">
      <w:pPr>
        <w:pStyle w:val="Heading1"/>
      </w:pPr>
      <w:bookmarkStart w:id="5" w:name="O_1250977"/>
      <w:bookmarkEnd w:id="5"/>
      <w:r w:rsidRPr="001A7C82">
        <w:t>Links</w:t>
      </w:r>
    </w:p>
    <w:p w:rsidR="00000000" w:rsidRPr="001A7C82" w:rsidP="00912C17">
      <w:pPr>
        <w:pStyle w:val="BodyText"/>
      </w:pPr>
      <w:r w:rsidRPr="001A7C82">
        <w:t>Companion Volume implementation guides</w:t>
      </w:r>
      <w:r w:rsidRPr="001A7C82">
        <w:t xml:space="preserve"> are found in VETNet - </w:t>
      </w:r>
      <w:r>
        <w:fldChar w:fldCharType="begin"/>
      </w:r>
      <w:r>
        <w:instrText xml:space="preserve"> HYPERLINK "https://vetnet.gov.au/Pages/TrainingDocs.aspx?q=ce216c9c-04d5-4b3b-9bcf-4e81d0950371" </w:instrText>
      </w:r>
      <w:r>
        <w:fldChar w:fldCharType="separate"/>
      </w:r>
      <w:r w:rsidRPr="00DF06F7">
        <w:rPr>
          <w:rStyle w:val="Hyperlink"/>
        </w:rPr>
        <w:t>https://vetnet.gov.au/Pages/TrainingDocs.aspx?q=ce216c9c-04d5-4b3b-9bcf-4e81d0950371</w:t>
      </w:r>
      <w:r>
        <w:fldChar w:fldCharType="end"/>
      </w:r>
    </w:p>
    <w:p w:rsidR="00000000" w:rsidRPr="001A7C82" w:rsidP="001A7C82"/>
    <w:sectPr w:rsidSect="001A7C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C82" w:rsidRPr="00912C17" w:rsidP="00912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17" w:rsidP="001A7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2C17" w:rsidP="001A7C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2C17" w:rsidP="001A7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C82" w:rsidRPr="00912C17" w:rsidP="00912C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17" w:rsidRPr="002D2AF8" w:rsidP="001A7C82">
    <w:pPr>
      <w:pStyle w:val="Header"/>
      <w:framePr w:wrap="around"/>
    </w:pPr>
    <w:r>
      <w:fldChar w:fldCharType="begin"/>
    </w:r>
    <w:r>
      <w:instrText xml:space="preserve"> TITLE   \* MERGEFORMAT </w:instrText>
    </w:r>
    <w:r>
      <w:fldChar w:fldCharType="separate"/>
    </w:r>
    <w:r>
      <w:t>Assessment Requirements for MEAMEC0054 Modify and repair aircraft composite structure using cold bonding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12C17" w:rsidP="001A7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4C0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6A1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92B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C82"/>
    <w:pPr>
      <w:spacing w:before="360" w:after="60"/>
      <w:outlineLvl w:val="0"/>
    </w:pPr>
    <w:rPr>
      <w:sz w:val="32"/>
    </w:rPr>
  </w:style>
  <w:style w:type="paragraph" w:styleId="Heading2">
    <w:name w:val="heading 2"/>
    <w:basedOn w:val="HeadingBase"/>
    <w:next w:val="BodyText"/>
    <w:link w:val="Heading2Char"/>
    <w:qFormat/>
    <w:rsid w:val="001A7C82"/>
    <w:pPr>
      <w:keepLines/>
      <w:spacing w:before="240" w:after="120"/>
      <w:outlineLvl w:val="1"/>
    </w:pPr>
    <w:rPr>
      <w:sz w:val="28"/>
      <w:szCs w:val="40"/>
    </w:rPr>
  </w:style>
  <w:style w:type="paragraph" w:styleId="Heading3">
    <w:name w:val="heading 3"/>
    <w:basedOn w:val="HeadingBase"/>
    <w:next w:val="BodyText"/>
    <w:link w:val="Heading3Char"/>
    <w:qFormat/>
    <w:rsid w:val="001A7C82"/>
    <w:pPr>
      <w:spacing w:before="180" w:after="120"/>
      <w:outlineLvl w:val="2"/>
    </w:pPr>
    <w:rPr>
      <w:spacing w:val="-10"/>
      <w:kern w:val="32"/>
    </w:rPr>
  </w:style>
  <w:style w:type="paragraph" w:styleId="Heading4">
    <w:name w:val="heading 4"/>
    <w:basedOn w:val="HeadingBase"/>
    <w:next w:val="BodyText"/>
    <w:link w:val="Heading4Char"/>
    <w:qFormat/>
    <w:rsid w:val="001A7C82"/>
    <w:pPr>
      <w:spacing w:before="160" w:after="120"/>
      <w:outlineLvl w:val="3"/>
    </w:pPr>
    <w:rPr>
      <w:sz w:val="22"/>
    </w:rPr>
  </w:style>
  <w:style w:type="paragraph" w:styleId="Heading5">
    <w:name w:val="heading 5"/>
    <w:basedOn w:val="HeadingBase"/>
    <w:next w:val="Normal"/>
    <w:link w:val="Heading5Char"/>
    <w:qFormat/>
    <w:rsid w:val="001A7C82"/>
    <w:pPr>
      <w:spacing w:before="80"/>
      <w:outlineLvl w:val="4"/>
    </w:pPr>
    <w:rPr>
      <w:color w:val="918585"/>
      <w:sz w:val="20"/>
    </w:rPr>
  </w:style>
  <w:style w:type="paragraph" w:styleId="Heading6">
    <w:name w:val="heading 6"/>
    <w:basedOn w:val="HeadingBase"/>
    <w:next w:val="Normal"/>
    <w:link w:val="Heading6Char"/>
    <w:qFormat/>
    <w:rsid w:val="001A7C82"/>
    <w:pPr>
      <w:spacing w:before="60"/>
      <w:outlineLvl w:val="5"/>
    </w:pPr>
    <w:rPr>
      <w:color w:val="918585"/>
      <w:sz w:val="20"/>
    </w:rPr>
  </w:style>
  <w:style w:type="paragraph" w:styleId="Heading7">
    <w:name w:val="heading 7"/>
    <w:basedOn w:val="Normal"/>
    <w:next w:val="Normal"/>
    <w:link w:val="Heading7Char"/>
    <w:qFormat/>
    <w:rsid w:val="001A7C82"/>
    <w:pPr>
      <w:ind w:left="720"/>
      <w:outlineLvl w:val="6"/>
    </w:pPr>
    <w:rPr>
      <w:i/>
    </w:rPr>
  </w:style>
  <w:style w:type="paragraph" w:styleId="Heading8">
    <w:name w:val="heading 8"/>
    <w:basedOn w:val="Normal"/>
    <w:next w:val="Normal"/>
    <w:link w:val="Heading8Char"/>
    <w:qFormat/>
    <w:rsid w:val="001A7C82"/>
    <w:pPr>
      <w:ind w:left="720"/>
      <w:outlineLvl w:val="7"/>
    </w:pPr>
    <w:rPr>
      <w:i/>
    </w:rPr>
  </w:style>
  <w:style w:type="paragraph" w:styleId="Heading9">
    <w:name w:val="heading 9"/>
    <w:basedOn w:val="Normal"/>
    <w:next w:val="Normal"/>
    <w:link w:val="Heading9Char"/>
    <w:qFormat/>
    <w:rsid w:val="001A7C82"/>
    <w:pPr>
      <w:ind w:left="720"/>
      <w:outlineLvl w:val="8"/>
    </w:pPr>
    <w:rPr>
      <w:i/>
    </w:rPr>
  </w:style>
  <w:style w:type="character" w:default="1" w:styleId="DefaultParagraphFont">
    <w:name w:val="Default Paragraph Font"/>
    <w:uiPriority w:val="1"/>
    <w:unhideWhenUsed/>
    <w:rsid w:val="001A7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C82"/>
  </w:style>
  <w:style w:type="character" w:customStyle="1" w:styleId="Heading1Char">
    <w:name w:val="Heading 1 Char"/>
    <w:basedOn w:val="DefaultParagraphFont"/>
    <w:link w:val="Heading1"/>
    <w:rsid w:val="001A7C82"/>
    <w:rPr>
      <w:rFonts w:ascii="Times New Roman" w:eastAsia="Times New Roman" w:hAnsi="Times New Roman" w:cs="Times New Roman"/>
      <w:b/>
      <w:sz w:val="32"/>
      <w:szCs w:val="20"/>
      <w:lang w:eastAsia="en-US"/>
    </w:rPr>
  </w:style>
  <w:style w:type="paragraph" w:styleId="BodyText">
    <w:name w:val="Body Text"/>
    <w:basedOn w:val="Normal"/>
    <w:link w:val="BodyTextChar"/>
    <w:rsid w:val="001A7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C82"/>
    <w:rPr>
      <w:rFonts w:ascii="Times New Roman" w:eastAsia="Times New Roman" w:hAnsi="Times New Roman" w:cs="Times New Roman"/>
      <w:sz w:val="24"/>
      <w:lang w:eastAsia="en-US"/>
    </w:rPr>
  </w:style>
  <w:style w:type="paragraph" w:styleId="ListBullet">
    <w:name w:val="List Bullet"/>
    <w:basedOn w:val="List"/>
    <w:rsid w:val="001A7C82"/>
    <w:pPr>
      <w:numPr>
        <w:numId w:val="13"/>
      </w:numPr>
      <w:tabs>
        <w:tab w:val="clear" w:pos="340"/>
      </w:tabs>
      <w:spacing w:before="40" w:after="40"/>
    </w:pPr>
  </w:style>
  <w:style w:type="paragraph" w:styleId="ListBullet2">
    <w:name w:val="List Bullet 2"/>
    <w:basedOn w:val="List2"/>
    <w:rsid w:val="001A7C82"/>
    <w:pPr>
      <w:numPr>
        <w:numId w:val="14"/>
      </w:numPr>
      <w:tabs>
        <w:tab w:val="clear" w:pos="680"/>
      </w:tabs>
    </w:pPr>
  </w:style>
  <w:style w:type="paragraph" w:customStyle="1" w:styleId="SuperHeading">
    <w:name w:val="SuperHeading"/>
    <w:basedOn w:val="Normal"/>
    <w:rsid w:val="001A7C82"/>
    <w:pPr>
      <w:spacing w:before="240" w:after="120"/>
      <w:outlineLvl w:val="0"/>
    </w:pPr>
    <w:rPr>
      <w:rFonts w:ascii="Times New Roman" w:hAnsi="Times New Roman"/>
      <w:b/>
      <w:sz w:val="32"/>
    </w:rPr>
  </w:style>
  <w:style w:type="paragraph" w:customStyle="1" w:styleId="AllowPageBreak">
    <w:name w:val="AllowPageBreak"/>
    <w:rsid w:val="001A7C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7C82"/>
    <w:pPr>
      <w:numPr>
        <w:numId w:val="3"/>
      </w:numPr>
      <w:tabs>
        <w:tab w:val="clear" w:pos="1021"/>
      </w:tabs>
      <w:ind w:left="1037" w:hanging="357"/>
    </w:pPr>
  </w:style>
  <w:style w:type="character" w:customStyle="1" w:styleId="Heading2Char">
    <w:name w:val="Heading 2 Char"/>
    <w:basedOn w:val="DefaultParagraphFont"/>
    <w:link w:val="Heading2"/>
    <w:rsid w:val="001A7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C82"/>
    <w:rPr>
      <w:rFonts w:ascii="Courier New" w:eastAsia="Times New Roman" w:hAnsi="Courier New" w:cs="Times New Roman"/>
      <w:i/>
      <w:szCs w:val="20"/>
      <w:lang w:eastAsia="en-US"/>
    </w:rPr>
  </w:style>
  <w:style w:type="paragraph" w:customStyle="1" w:styleId="HeadingBase">
    <w:name w:val="Heading Base"/>
    <w:rsid w:val="001A7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C82"/>
    <w:pPr>
      <w:tabs>
        <w:tab w:val="right" w:leader="dot" w:pos="9072"/>
      </w:tabs>
      <w:ind w:left="567"/>
    </w:pPr>
    <w:rPr>
      <w:szCs w:val="22"/>
    </w:rPr>
  </w:style>
  <w:style w:type="paragraph" w:customStyle="1" w:styleId="TOCBase">
    <w:name w:val="TOC Base"/>
    <w:rsid w:val="001A7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C82"/>
    <w:pPr>
      <w:tabs>
        <w:tab w:val="right" w:leader="dot" w:pos="9072"/>
      </w:tabs>
      <w:spacing w:before="40" w:after="40"/>
      <w:ind w:left="284"/>
    </w:pPr>
    <w:rPr>
      <w:rFonts w:ascii="Times New Roman" w:hAnsi="Times New Roman"/>
    </w:rPr>
  </w:style>
  <w:style w:type="paragraph" w:styleId="TOC1">
    <w:name w:val="toc 1"/>
    <w:basedOn w:val="TOCBase"/>
    <w:next w:val="Normal"/>
    <w:rsid w:val="001A7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C82"/>
    <w:rPr>
      <w:rFonts w:ascii="Times New Roman" w:eastAsia="Times New Roman" w:hAnsi="Times New Roman" w:cs="Times New Roman"/>
      <w:sz w:val="16"/>
      <w:lang w:eastAsia="en-US"/>
    </w:rPr>
  </w:style>
  <w:style w:type="paragraph" w:styleId="Title">
    <w:name w:val="Title"/>
    <w:basedOn w:val="HeadingBase"/>
    <w:link w:val="TitleChar"/>
    <w:qFormat/>
    <w:rsid w:val="001A7C82"/>
    <w:pPr>
      <w:spacing w:before="5040"/>
      <w:jc w:val="center"/>
    </w:pPr>
    <w:rPr>
      <w:sz w:val="48"/>
      <w:szCs w:val="72"/>
      <w:lang w:val="en-US"/>
    </w:rPr>
  </w:style>
  <w:style w:type="character" w:customStyle="1" w:styleId="TitleChar">
    <w:name w:val="Title Char"/>
    <w:basedOn w:val="DefaultParagraphFont"/>
    <w:link w:val="Title"/>
    <w:rsid w:val="001A7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C82"/>
    <w:pPr>
      <w:tabs>
        <w:tab w:val="left" w:pos="3600"/>
        <w:tab w:val="left" w:pos="3958"/>
      </w:tabs>
    </w:pPr>
  </w:style>
  <w:style w:type="paragraph" w:styleId="List">
    <w:name w:val="List"/>
    <w:basedOn w:val="BodyText"/>
    <w:next w:val="BodyText"/>
    <w:rsid w:val="001A7C82"/>
    <w:pPr>
      <w:tabs>
        <w:tab w:val="left" w:pos="340"/>
      </w:tabs>
      <w:spacing w:before="60" w:after="60"/>
      <w:ind w:left="340" w:hanging="340"/>
    </w:pPr>
  </w:style>
  <w:style w:type="paragraph" w:customStyle="1" w:styleId="Note">
    <w:name w:val="Note"/>
    <w:basedOn w:val="BodyText"/>
    <w:rsid w:val="001A7C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7C82"/>
    <w:rPr>
      <w:b/>
      <w:spacing w:val="0"/>
    </w:rPr>
  </w:style>
  <w:style w:type="paragraph" w:customStyle="1" w:styleId="SuperTitle">
    <w:name w:val="SuperTitle"/>
    <w:basedOn w:val="Title"/>
    <w:rsid w:val="001A7C82"/>
    <w:pPr>
      <w:framePr w:wrap="auto" w:hAnchor="text" w:y="6049"/>
    </w:pPr>
    <w:rPr>
      <w:color w:val="000000"/>
      <w:sz w:val="40"/>
    </w:rPr>
  </w:style>
  <w:style w:type="paragraph" w:customStyle="1" w:styleId="TOCTitle">
    <w:name w:val="TOCTitle"/>
    <w:basedOn w:val="Heading1"/>
    <w:rsid w:val="001A7C82"/>
    <w:pPr>
      <w:spacing w:after="240"/>
      <w:jc w:val="center"/>
      <w:outlineLvl w:val="9"/>
    </w:pPr>
    <w:rPr>
      <w:caps/>
    </w:rPr>
  </w:style>
  <w:style w:type="paragraph" w:customStyle="1" w:styleId="Version">
    <w:name w:val="Version"/>
    <w:rsid w:val="001A7C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C82"/>
    <w:pPr>
      <w:keepNext w:val="0"/>
      <w:tabs>
        <w:tab w:val="right" w:pos="4176"/>
      </w:tabs>
      <w:ind w:left="198" w:hanging="198"/>
    </w:pPr>
    <w:rPr>
      <w:rFonts w:ascii="Garamond" w:hAnsi="Garamond"/>
    </w:rPr>
  </w:style>
  <w:style w:type="paragraph" w:styleId="IndexHeading">
    <w:name w:val="index heading"/>
    <w:basedOn w:val="Normal"/>
    <w:next w:val="Index1"/>
    <w:semiHidden/>
    <w:rsid w:val="001A7C82"/>
    <w:pPr>
      <w:spacing w:before="120" w:after="120"/>
    </w:pPr>
    <w:rPr>
      <w:rFonts w:ascii="Arial" w:hAnsi="Arial"/>
      <w:b/>
      <w:color w:val="918585"/>
      <w:sz w:val="24"/>
    </w:rPr>
  </w:style>
  <w:style w:type="paragraph" w:styleId="Header">
    <w:name w:val="header"/>
    <w:basedOn w:val="Normal"/>
    <w:link w:val="HeaderChar"/>
    <w:rsid w:val="001A7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C82"/>
    <w:rPr>
      <w:rFonts w:ascii="Times New Roman" w:eastAsia="Times New Roman" w:hAnsi="Times New Roman" w:cs="Times New Roman"/>
      <w:sz w:val="16"/>
      <w:szCs w:val="20"/>
      <w:lang w:val="en-GB" w:eastAsia="en-US"/>
    </w:rPr>
  </w:style>
  <w:style w:type="paragraph" w:customStyle="1" w:styleId="Chapter">
    <w:name w:val="Chapter"/>
    <w:basedOn w:val="Normal"/>
    <w:rsid w:val="001A7C82"/>
    <w:pPr>
      <w:spacing w:before="240"/>
    </w:pPr>
    <w:rPr>
      <w:rFonts w:ascii="Times New Roman" w:hAnsi="Times New Roman"/>
      <w:smallCaps/>
      <w:spacing w:val="80"/>
      <w:sz w:val="28"/>
    </w:rPr>
  </w:style>
  <w:style w:type="paragraph" w:customStyle="1" w:styleId="InChapter">
    <w:name w:val="InChapter"/>
    <w:basedOn w:val="Heading3"/>
    <w:rsid w:val="001A7C82"/>
    <w:pPr>
      <w:spacing w:after="240"/>
      <w:outlineLvl w:val="9"/>
    </w:pPr>
    <w:rPr>
      <w:noProof/>
    </w:rPr>
  </w:style>
  <w:style w:type="paragraph" w:styleId="Index2">
    <w:name w:val="index 2"/>
    <w:basedOn w:val="Normal"/>
    <w:next w:val="Normal"/>
    <w:semiHidden/>
    <w:rsid w:val="001A7C82"/>
    <w:pPr>
      <w:tabs>
        <w:tab w:val="right" w:pos="4176"/>
      </w:tabs>
      <w:ind w:left="568" w:hanging="284"/>
    </w:pPr>
    <w:rPr>
      <w:rFonts w:ascii="Garamond" w:hAnsi="Garamond"/>
    </w:rPr>
  </w:style>
  <w:style w:type="paragraph" w:customStyle="1" w:styleId="Byline">
    <w:name w:val="Byline"/>
    <w:rsid w:val="001A7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C82"/>
    <w:pPr>
      <w:tabs>
        <w:tab w:val="clear" w:pos="3600"/>
        <w:tab w:val="clear" w:pos="3958"/>
      </w:tabs>
      <w:jc w:val="right"/>
    </w:pPr>
  </w:style>
  <w:style w:type="character" w:styleId="Emphasis">
    <w:name w:val="Emphasis"/>
    <w:basedOn w:val="DefaultParagraphFont"/>
    <w:qFormat/>
    <w:rsid w:val="001A7C82"/>
    <w:rPr>
      <w:i/>
    </w:rPr>
  </w:style>
  <w:style w:type="paragraph" w:styleId="Caption">
    <w:name w:val="caption"/>
    <w:basedOn w:val="BodyText"/>
    <w:next w:val="Normal"/>
    <w:qFormat/>
    <w:rsid w:val="001A7C82"/>
    <w:pPr>
      <w:framePr w:w="2268" w:hSpace="181" w:vSpace="181" w:wrap="around" w:vAnchor="text" w:hAnchor="page" w:x="1135" w:y="285" w:anchorLock="1"/>
    </w:pPr>
    <w:rPr>
      <w:i/>
    </w:rPr>
  </w:style>
  <w:style w:type="paragraph" w:customStyle="1" w:styleId="MiniTOCTitle">
    <w:name w:val="MiniTOCTitle"/>
    <w:basedOn w:val="Heading4"/>
    <w:rsid w:val="001A7C82"/>
    <w:pPr>
      <w:spacing w:before="240"/>
      <w:outlineLvl w:val="9"/>
    </w:pPr>
    <w:rPr>
      <w:noProof/>
      <w:sz w:val="24"/>
    </w:rPr>
  </w:style>
  <w:style w:type="paragraph" w:customStyle="1" w:styleId="MiniTOCItem">
    <w:name w:val="MiniTOCItem"/>
    <w:basedOn w:val="ListBullet"/>
    <w:rsid w:val="001A7C82"/>
    <w:pPr>
      <w:numPr>
        <w:numId w:val="0"/>
      </w:numPr>
      <w:tabs>
        <w:tab w:val="right" w:leader="dot" w:pos="6521"/>
      </w:tabs>
      <w:spacing w:before="0" w:after="0"/>
    </w:pPr>
  </w:style>
  <w:style w:type="paragraph" w:customStyle="1" w:styleId="TOFTitle">
    <w:name w:val="TOFTitle"/>
    <w:basedOn w:val="TOCTitle"/>
    <w:rsid w:val="001A7C82"/>
  </w:style>
  <w:style w:type="paragraph" w:styleId="TableofFigures">
    <w:name w:val="table of figures"/>
    <w:basedOn w:val="Normal"/>
    <w:next w:val="Normal"/>
    <w:semiHidden/>
    <w:rsid w:val="001A7C82"/>
    <w:pPr>
      <w:tabs>
        <w:tab w:val="right" w:leader="dot" w:pos="9072"/>
      </w:tabs>
      <w:ind w:left="970" w:hanging="403"/>
    </w:pPr>
    <w:rPr>
      <w:rFonts w:ascii="Times New Roman" w:hAnsi="Times New Roman"/>
      <w:b/>
    </w:rPr>
  </w:style>
  <w:style w:type="paragraph" w:styleId="ListNumber">
    <w:name w:val="List Number"/>
    <w:basedOn w:val="List"/>
    <w:rsid w:val="001A7C82"/>
    <w:pPr>
      <w:numPr>
        <w:numId w:val="16"/>
      </w:numPr>
      <w:tabs>
        <w:tab w:val="clear" w:pos="340"/>
      </w:tabs>
    </w:pPr>
  </w:style>
  <w:style w:type="character" w:customStyle="1" w:styleId="WingdingSymbols">
    <w:name w:val="Wingding Symbols"/>
    <w:rsid w:val="001A7C82"/>
    <w:rPr>
      <w:rFonts w:ascii="Wingdings" w:hAnsi="Wingdings"/>
    </w:rPr>
  </w:style>
  <w:style w:type="paragraph" w:customStyle="1" w:styleId="TableHeading">
    <w:name w:val="Table Heading"/>
    <w:basedOn w:val="HeadingBase"/>
    <w:rsid w:val="001A7C82"/>
    <w:pPr>
      <w:keepLines/>
      <w:pBdr>
        <w:bottom w:val="single" w:sz="6" w:space="1" w:color="918585"/>
      </w:pBdr>
      <w:spacing w:before="240"/>
    </w:pPr>
  </w:style>
  <w:style w:type="character" w:customStyle="1" w:styleId="HotSpot">
    <w:name w:val="HotSpot"/>
    <w:rsid w:val="001A7C82"/>
    <w:rPr>
      <w:color w:val="0033CC"/>
      <w:u w:val="none"/>
    </w:rPr>
  </w:style>
  <w:style w:type="paragraph" w:customStyle="1" w:styleId="BodyTextRight">
    <w:name w:val="Body Text Right"/>
    <w:basedOn w:val="BodyText"/>
    <w:rsid w:val="001A7C82"/>
    <w:pPr>
      <w:spacing w:before="0" w:after="0"/>
      <w:jc w:val="right"/>
    </w:pPr>
  </w:style>
  <w:style w:type="paragraph" w:styleId="Index3">
    <w:name w:val="index 3"/>
    <w:basedOn w:val="ListNumber2"/>
    <w:next w:val="Normal"/>
    <w:semiHidden/>
    <w:rsid w:val="001A7C82"/>
    <w:pPr>
      <w:numPr>
        <w:numId w:val="0"/>
      </w:numPr>
      <w:tabs>
        <w:tab w:val="right" w:leader="dot" w:pos="4176"/>
      </w:tabs>
    </w:pPr>
  </w:style>
  <w:style w:type="paragraph" w:styleId="ListNumber2">
    <w:name w:val="List Number 2"/>
    <w:basedOn w:val="List2"/>
    <w:rsid w:val="001A7C82"/>
    <w:pPr>
      <w:numPr>
        <w:numId w:val="11"/>
      </w:numPr>
      <w:tabs>
        <w:tab w:val="clear" w:pos="1060"/>
      </w:tabs>
    </w:pPr>
  </w:style>
  <w:style w:type="paragraph" w:customStyle="1" w:styleId="MarginNote">
    <w:name w:val="Margin Note"/>
    <w:basedOn w:val="BodyText"/>
    <w:rsid w:val="001A7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C82"/>
    <w:rPr>
      <w:sz w:val="32"/>
    </w:rPr>
  </w:style>
  <w:style w:type="paragraph" w:customStyle="1" w:styleId="HeadingProcedure">
    <w:name w:val="Heading Procedure"/>
    <w:basedOn w:val="HeadingBase"/>
    <w:next w:val="Normal"/>
    <w:rsid w:val="001A7C82"/>
    <w:pPr>
      <w:tabs>
        <w:tab w:val="left" w:pos="0"/>
      </w:tabs>
      <w:spacing w:before="120" w:after="60"/>
    </w:pPr>
    <w:rPr>
      <w:i/>
      <w:color w:val="918585"/>
      <w:sz w:val="22"/>
    </w:rPr>
  </w:style>
  <w:style w:type="paragraph" w:customStyle="1" w:styleId="TableBodyText">
    <w:name w:val="Table Body Text"/>
    <w:basedOn w:val="BodyText"/>
    <w:rsid w:val="001A7C82"/>
    <w:pPr>
      <w:spacing w:before="60" w:after="60"/>
    </w:pPr>
  </w:style>
  <w:style w:type="paragraph" w:styleId="ListContinue">
    <w:name w:val="List Continue"/>
    <w:basedOn w:val="List"/>
    <w:rsid w:val="001A7C82"/>
    <w:pPr>
      <w:ind w:firstLine="0"/>
    </w:pPr>
  </w:style>
  <w:style w:type="paragraph" w:customStyle="1" w:styleId="ListNote">
    <w:name w:val="List Note"/>
    <w:basedOn w:val="List"/>
    <w:rsid w:val="001A7C82"/>
    <w:pPr>
      <w:pBdr>
        <w:top w:val="single" w:sz="6" w:space="2" w:color="918585"/>
        <w:bottom w:val="single" w:sz="6" w:space="2" w:color="918585"/>
      </w:pBdr>
      <w:tabs>
        <w:tab w:val="left" w:pos="1021"/>
      </w:tabs>
      <w:ind w:firstLine="0"/>
    </w:pPr>
  </w:style>
  <w:style w:type="paragraph" w:customStyle="1" w:styleId="Warning">
    <w:name w:val="Warning"/>
    <w:basedOn w:val="BodyText"/>
    <w:rsid w:val="001A7C82"/>
    <w:pPr>
      <w:shd w:val="clear" w:color="auto" w:fill="D9D9D9"/>
      <w:tabs>
        <w:tab w:val="left" w:pos="992"/>
      </w:tabs>
      <w:ind w:left="119" w:right="119"/>
    </w:pPr>
    <w:rPr>
      <w:sz w:val="20"/>
    </w:rPr>
  </w:style>
  <w:style w:type="paragraph" w:customStyle="1" w:styleId="MarginIcons">
    <w:name w:val="Margin Icons"/>
    <w:basedOn w:val="BodyText"/>
    <w:rsid w:val="001A7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C82"/>
    <w:rPr>
      <w:rFonts w:ascii="Courier New" w:hAnsi="Courier New"/>
    </w:rPr>
  </w:style>
  <w:style w:type="paragraph" w:customStyle="1" w:styleId="NoteBullet">
    <w:name w:val="Note Bullet"/>
    <w:basedOn w:val="Note"/>
    <w:rsid w:val="001A7C82"/>
    <w:pPr>
      <w:tabs>
        <w:tab w:val="clear" w:pos="680"/>
      </w:tabs>
      <w:spacing w:before="60" w:after="60"/>
    </w:pPr>
  </w:style>
  <w:style w:type="paragraph" w:customStyle="1" w:styleId="SubHeading2">
    <w:name w:val="SubHeading2"/>
    <w:basedOn w:val="HeadingBase"/>
    <w:rsid w:val="001A7C82"/>
    <w:pPr>
      <w:spacing w:before="240" w:after="60"/>
    </w:pPr>
    <w:rPr>
      <w:sz w:val="20"/>
    </w:rPr>
  </w:style>
  <w:style w:type="paragraph" w:customStyle="1" w:styleId="SubHeading1">
    <w:name w:val="SubHeading1"/>
    <w:basedOn w:val="HeadingBase"/>
    <w:rsid w:val="001A7C82"/>
    <w:pPr>
      <w:spacing w:before="240" w:after="60"/>
    </w:pPr>
    <w:rPr>
      <w:color w:val="918585"/>
      <w:sz w:val="22"/>
    </w:rPr>
  </w:style>
  <w:style w:type="paragraph" w:customStyle="1" w:styleId="SideHeading">
    <w:name w:val="Side Heading"/>
    <w:basedOn w:val="HeadingBase"/>
    <w:rsid w:val="001A7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C82"/>
    <w:pPr>
      <w:numPr>
        <w:numId w:val="12"/>
      </w:numPr>
    </w:pPr>
  </w:style>
  <w:style w:type="paragraph" w:styleId="PlainText">
    <w:name w:val="Plain Text"/>
    <w:basedOn w:val="Normal"/>
    <w:link w:val="PlainTextChar"/>
    <w:rsid w:val="001A7C82"/>
    <w:rPr>
      <w:sz w:val="20"/>
    </w:rPr>
  </w:style>
  <w:style w:type="character" w:customStyle="1" w:styleId="PlainTextChar">
    <w:name w:val="Plain Text Char"/>
    <w:basedOn w:val="DefaultParagraphFont"/>
    <w:link w:val="PlainText"/>
    <w:rsid w:val="001A7C82"/>
    <w:rPr>
      <w:rFonts w:ascii="Courier New" w:eastAsia="Times New Roman" w:hAnsi="Courier New" w:cs="Times New Roman"/>
      <w:sz w:val="20"/>
      <w:szCs w:val="20"/>
      <w:lang w:eastAsia="en-US"/>
    </w:rPr>
  </w:style>
  <w:style w:type="character" w:customStyle="1" w:styleId="MenuOption">
    <w:name w:val="Menu Option"/>
    <w:basedOn w:val="DefaultParagraphFont"/>
    <w:rsid w:val="001A7C82"/>
    <w:rPr>
      <w:b/>
      <w:smallCaps/>
    </w:rPr>
  </w:style>
  <w:style w:type="paragraph" w:customStyle="1" w:styleId="TableListNumber">
    <w:name w:val="Table List Number"/>
    <w:basedOn w:val="ListNumber"/>
    <w:rsid w:val="001A7C82"/>
    <w:pPr>
      <w:numPr>
        <w:numId w:val="0"/>
      </w:numPr>
    </w:pPr>
  </w:style>
  <w:style w:type="paragraph" w:styleId="TOC4">
    <w:name w:val="toc 4"/>
    <w:basedOn w:val="TOCBase"/>
    <w:next w:val="Normal"/>
    <w:semiHidden/>
    <w:rsid w:val="001A7C82"/>
    <w:pPr>
      <w:tabs>
        <w:tab w:val="right" w:leader="dot" w:pos="9071"/>
      </w:tabs>
      <w:ind w:left="1701"/>
    </w:pPr>
  </w:style>
  <w:style w:type="paragraph" w:customStyle="1" w:styleId="ListAlpha">
    <w:name w:val="List Alpha"/>
    <w:basedOn w:val="List"/>
    <w:rsid w:val="001A7C82"/>
    <w:pPr>
      <w:numPr>
        <w:numId w:val="10"/>
      </w:numPr>
    </w:pPr>
  </w:style>
  <w:style w:type="paragraph" w:customStyle="1" w:styleId="ListAlpha2">
    <w:name w:val="List Alpha 2"/>
    <w:basedOn w:val="List2"/>
    <w:rsid w:val="001A7C82"/>
    <w:pPr>
      <w:numPr>
        <w:numId w:val="9"/>
      </w:numPr>
    </w:pPr>
  </w:style>
  <w:style w:type="paragraph" w:styleId="List2">
    <w:name w:val="List 2"/>
    <w:basedOn w:val="BodyText"/>
    <w:rsid w:val="001A7C82"/>
    <w:pPr>
      <w:tabs>
        <w:tab w:val="left" w:pos="680"/>
      </w:tabs>
      <w:spacing w:before="60" w:after="60"/>
      <w:ind w:left="680" w:hanging="340"/>
    </w:pPr>
  </w:style>
  <w:style w:type="paragraph" w:styleId="List3">
    <w:name w:val="List 3"/>
    <w:basedOn w:val="BodyText"/>
    <w:rsid w:val="001A7C82"/>
    <w:pPr>
      <w:tabs>
        <w:tab w:val="left" w:pos="1021"/>
      </w:tabs>
      <w:spacing w:before="60" w:after="60"/>
      <w:ind w:left="1020" w:hanging="340"/>
    </w:pPr>
  </w:style>
  <w:style w:type="paragraph" w:styleId="List4">
    <w:name w:val="List 4"/>
    <w:basedOn w:val="BodyText"/>
    <w:rsid w:val="001A7C82"/>
    <w:pPr>
      <w:tabs>
        <w:tab w:val="left" w:pos="1361"/>
      </w:tabs>
      <w:spacing w:before="60" w:after="60"/>
      <w:ind w:left="1361" w:hanging="340"/>
    </w:pPr>
  </w:style>
  <w:style w:type="paragraph" w:styleId="List5">
    <w:name w:val="List 5"/>
    <w:basedOn w:val="BodyText"/>
    <w:rsid w:val="001A7C82"/>
    <w:pPr>
      <w:tabs>
        <w:tab w:val="left" w:pos="1701"/>
      </w:tabs>
      <w:spacing w:before="60" w:after="60"/>
      <w:ind w:left="1701" w:hanging="340"/>
    </w:pPr>
  </w:style>
  <w:style w:type="paragraph" w:styleId="ListBullet4">
    <w:name w:val="List Bullet 4"/>
    <w:basedOn w:val="List4"/>
    <w:rsid w:val="001A7C82"/>
    <w:pPr>
      <w:numPr>
        <w:numId w:val="4"/>
      </w:numPr>
      <w:tabs>
        <w:tab w:val="clear" w:pos="1361"/>
      </w:tabs>
    </w:pPr>
  </w:style>
  <w:style w:type="paragraph" w:styleId="ListBullet5">
    <w:name w:val="List Bullet 5"/>
    <w:basedOn w:val="List5"/>
    <w:rsid w:val="001A7C82"/>
    <w:pPr>
      <w:numPr>
        <w:numId w:val="5"/>
      </w:numPr>
    </w:pPr>
  </w:style>
  <w:style w:type="paragraph" w:styleId="ListContinue2">
    <w:name w:val="List Continue 2"/>
    <w:basedOn w:val="List2"/>
    <w:rsid w:val="001A7C82"/>
    <w:pPr>
      <w:ind w:firstLine="0"/>
    </w:pPr>
  </w:style>
  <w:style w:type="paragraph" w:styleId="ListContinue3">
    <w:name w:val="List Continue 3"/>
    <w:basedOn w:val="List3"/>
    <w:rsid w:val="001A7C82"/>
    <w:pPr>
      <w:ind w:left="1021" w:firstLine="0"/>
    </w:pPr>
  </w:style>
  <w:style w:type="paragraph" w:styleId="ListContinue4">
    <w:name w:val="List Continue 4"/>
    <w:basedOn w:val="List4"/>
    <w:rsid w:val="001A7C82"/>
    <w:pPr>
      <w:ind w:firstLine="0"/>
    </w:pPr>
  </w:style>
  <w:style w:type="paragraph" w:styleId="ListContinue5">
    <w:name w:val="List Continue 5"/>
    <w:basedOn w:val="List5"/>
    <w:rsid w:val="001A7C82"/>
    <w:pPr>
      <w:ind w:firstLine="0"/>
    </w:pPr>
  </w:style>
  <w:style w:type="paragraph" w:styleId="ListNumber3">
    <w:name w:val="List Number 3"/>
    <w:basedOn w:val="List3"/>
    <w:rsid w:val="001A7C82"/>
    <w:pPr>
      <w:numPr>
        <w:numId w:val="6"/>
      </w:numPr>
    </w:pPr>
  </w:style>
  <w:style w:type="paragraph" w:styleId="ListNumber4">
    <w:name w:val="List Number 4"/>
    <w:basedOn w:val="List4"/>
    <w:rsid w:val="001A7C82"/>
    <w:pPr>
      <w:numPr>
        <w:numId w:val="7"/>
      </w:numPr>
    </w:pPr>
  </w:style>
  <w:style w:type="paragraph" w:styleId="ListNumber5">
    <w:name w:val="List Number 5"/>
    <w:basedOn w:val="List5"/>
    <w:rsid w:val="001A7C82"/>
    <w:pPr>
      <w:numPr>
        <w:numId w:val="8"/>
      </w:numPr>
    </w:pPr>
  </w:style>
  <w:style w:type="paragraph" w:styleId="BlockText">
    <w:name w:val="Block Text"/>
    <w:basedOn w:val="Normal"/>
    <w:rsid w:val="001A7C82"/>
    <w:pPr>
      <w:spacing w:after="120"/>
      <w:ind w:left="1440" w:right="1440"/>
    </w:pPr>
  </w:style>
  <w:style w:type="character" w:customStyle="1" w:styleId="Subscript">
    <w:name w:val="Subscript"/>
    <w:basedOn w:val="DefaultParagraphFont"/>
    <w:rsid w:val="001A7C82"/>
    <w:rPr>
      <w:sz w:val="16"/>
      <w:vertAlign w:val="subscript"/>
    </w:rPr>
  </w:style>
  <w:style w:type="character" w:customStyle="1" w:styleId="Superscript">
    <w:name w:val="Superscript"/>
    <w:basedOn w:val="DefaultParagraphFont"/>
    <w:rsid w:val="001A7C82"/>
    <w:rPr>
      <w:sz w:val="16"/>
      <w:vertAlign w:val="superscript"/>
    </w:rPr>
  </w:style>
  <w:style w:type="character" w:customStyle="1" w:styleId="Symbols">
    <w:name w:val="Symbols"/>
    <w:basedOn w:val="DefaultParagraphFont"/>
    <w:rsid w:val="001A7C82"/>
    <w:rPr>
      <w:rFonts w:ascii="Symbol" w:hAnsi="Symbol"/>
    </w:rPr>
  </w:style>
  <w:style w:type="character" w:customStyle="1" w:styleId="MenuOptions">
    <w:name w:val="Menu Options"/>
    <w:basedOn w:val="DefaultParagraphFont"/>
    <w:rsid w:val="001A7C82"/>
    <w:rPr>
      <w:rFonts w:ascii="Arial Narrow" w:hAnsi="Arial Narrow"/>
      <w:smallCaps/>
    </w:rPr>
  </w:style>
  <w:style w:type="character" w:customStyle="1" w:styleId="Buttons">
    <w:name w:val="Buttons"/>
    <w:basedOn w:val="DefaultParagraphFont"/>
    <w:rsid w:val="001A7C82"/>
    <w:rPr>
      <w:b/>
    </w:rPr>
  </w:style>
  <w:style w:type="character" w:customStyle="1" w:styleId="Underlined">
    <w:name w:val="Underlined"/>
    <w:basedOn w:val="DefaultParagraphFont"/>
    <w:rsid w:val="001A7C82"/>
    <w:rPr>
      <w:u w:val="single"/>
    </w:rPr>
  </w:style>
  <w:style w:type="paragraph" w:customStyle="1" w:styleId="TableBodyTextRight">
    <w:name w:val="Table Body Text Right"/>
    <w:basedOn w:val="TableBodyText"/>
    <w:rsid w:val="001A7C82"/>
    <w:pPr>
      <w:widowControl w:val="0"/>
      <w:autoSpaceDE w:val="0"/>
      <w:autoSpaceDN w:val="0"/>
      <w:adjustRightInd w:val="0"/>
      <w:jc w:val="right"/>
    </w:pPr>
    <w:rPr>
      <w:rFonts w:cs="Arial"/>
      <w:szCs w:val="18"/>
    </w:rPr>
  </w:style>
  <w:style w:type="paragraph" w:customStyle="1" w:styleId="CopyrightText">
    <w:name w:val="Copyright Text"/>
    <w:basedOn w:val="BodyText"/>
    <w:rsid w:val="001A7C82"/>
    <w:rPr>
      <w:sz w:val="18"/>
    </w:rPr>
  </w:style>
  <w:style w:type="paragraph" w:customStyle="1" w:styleId="BodySmallRight">
    <w:name w:val="Body Small Right"/>
    <w:basedOn w:val="BodyTextRight"/>
    <w:rsid w:val="001A7C82"/>
    <w:rPr>
      <w:sz w:val="18"/>
      <w:szCs w:val="18"/>
    </w:rPr>
  </w:style>
  <w:style w:type="paragraph" w:customStyle="1" w:styleId="MarginEdition">
    <w:name w:val="Margin Edition"/>
    <w:basedOn w:val="MarginNote"/>
    <w:rsid w:val="001A7C82"/>
    <w:pPr>
      <w:spacing w:before="0" w:after="0"/>
    </w:pPr>
    <w:rPr>
      <w:rFonts w:ascii="Times New Roman" w:hAnsi="Times New Roman"/>
      <w:color w:val="999999"/>
    </w:rPr>
  </w:style>
  <w:style w:type="paragraph" w:customStyle="1" w:styleId="Spacer">
    <w:name w:val="Spacer"/>
    <w:basedOn w:val="Normal"/>
    <w:rsid w:val="001A7C82"/>
    <w:rPr>
      <w:sz w:val="2"/>
      <w:szCs w:val="2"/>
    </w:rPr>
  </w:style>
  <w:style w:type="character" w:customStyle="1" w:styleId="Small">
    <w:name w:val="Small"/>
    <w:basedOn w:val="DefaultParagraphFont"/>
    <w:rsid w:val="001A7C82"/>
    <w:rPr>
      <w:sz w:val="16"/>
    </w:rPr>
  </w:style>
  <w:style w:type="paragraph" w:customStyle="1" w:styleId="WideTable">
    <w:name w:val="Wide Table"/>
    <w:basedOn w:val="Normal"/>
    <w:rsid w:val="001A7C82"/>
    <w:pPr>
      <w:ind w:left="-1418"/>
    </w:pPr>
    <w:rPr>
      <w:sz w:val="2"/>
      <w:szCs w:val="2"/>
    </w:rPr>
  </w:style>
  <w:style w:type="character" w:styleId="PageNumber">
    <w:name w:val="page number"/>
    <w:basedOn w:val="DefaultParagraphFont"/>
    <w:rsid w:val="001A7C82"/>
  </w:style>
  <w:style w:type="paragraph" w:styleId="Quote">
    <w:name w:val="Quote"/>
    <w:basedOn w:val="Heading1"/>
    <w:link w:val="QuoteChar"/>
    <w:qFormat/>
    <w:rsid w:val="001A7C82"/>
    <w:rPr>
      <w:b w:val="0"/>
      <w:sz w:val="72"/>
      <w:szCs w:val="72"/>
      <w:lang w:val="en-NZ"/>
    </w:rPr>
  </w:style>
  <w:style w:type="character" w:customStyle="1" w:styleId="QuoteChar">
    <w:name w:val="Quote Char"/>
    <w:basedOn w:val="DefaultParagraphFont"/>
    <w:link w:val="Quote"/>
    <w:rsid w:val="001A7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C82"/>
    <w:pPr>
      <w:pageBreakBefore/>
    </w:pPr>
  </w:style>
  <w:style w:type="paragraph" w:customStyle="1" w:styleId="Border">
    <w:name w:val="Border"/>
    <w:basedOn w:val="Normal"/>
    <w:qFormat/>
    <w:rsid w:val="001A7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C82"/>
    <w:rPr>
      <w:b/>
      <w:bCs/>
      <w:i/>
      <w:iCs/>
      <w:color w:val="auto"/>
    </w:rPr>
  </w:style>
  <w:style w:type="paragraph" w:styleId="IntenseQuote">
    <w:name w:val="Intense Quote"/>
    <w:basedOn w:val="Normal"/>
    <w:next w:val="Normal"/>
    <w:link w:val="IntenseQuoteChar"/>
    <w:uiPriority w:val="30"/>
    <w:qFormat/>
    <w:rsid w:val="001A7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C82"/>
    <w:rPr>
      <w:smallCaps/>
      <w:color w:val="auto"/>
      <w:u w:val="single"/>
    </w:rPr>
  </w:style>
  <w:style w:type="character" w:styleId="IntenseReference">
    <w:name w:val="Intense Reference"/>
    <w:basedOn w:val="DefaultParagraphFont"/>
    <w:uiPriority w:val="32"/>
    <w:qFormat/>
    <w:rsid w:val="001A7C82"/>
    <w:rPr>
      <w:b/>
      <w:bCs/>
      <w:smallCaps/>
      <w:color w:val="auto"/>
      <w:spacing w:val="5"/>
      <w:u w:val="single"/>
    </w:rPr>
  </w:style>
  <w:style w:type="paragraph" w:customStyle="1" w:styleId="2ColumnHeading">
    <w:name w:val="2Column Heading"/>
    <w:basedOn w:val="BodyText"/>
    <w:qFormat/>
    <w:rsid w:val="001A7C82"/>
    <w:pPr>
      <w:spacing w:after="60"/>
      <w:ind w:left="-2268"/>
    </w:pPr>
    <w:rPr>
      <w:b/>
    </w:rPr>
  </w:style>
  <w:style w:type="paragraph" w:customStyle="1" w:styleId="Heading1TOC">
    <w:name w:val="Heading1 TOC"/>
    <w:basedOn w:val="Normal"/>
    <w:qFormat/>
    <w:rsid w:val="001A7C82"/>
    <w:pPr>
      <w:spacing w:before="240" w:after="120"/>
    </w:pPr>
    <w:rPr>
      <w:rFonts w:ascii="Times New Roman" w:hAnsi="Times New Roman"/>
      <w:b/>
      <w:sz w:val="32"/>
    </w:rPr>
  </w:style>
  <w:style w:type="paragraph" w:customStyle="1" w:styleId="Heading2TOC">
    <w:name w:val="Heading2 TOC"/>
    <w:basedOn w:val="Normal"/>
    <w:qFormat/>
    <w:rsid w:val="001A7C82"/>
    <w:pPr>
      <w:spacing w:before="240" w:after="60"/>
    </w:pPr>
    <w:rPr>
      <w:rFonts w:ascii="Times New Roman" w:hAnsi="Times New Roman"/>
      <w:b/>
      <w:sz w:val="28"/>
    </w:rPr>
  </w:style>
  <w:style w:type="character" w:customStyle="1" w:styleId="Underline">
    <w:name w:val="Underline"/>
    <w:basedOn w:val="DefaultParagraphFont"/>
    <w:qFormat/>
    <w:rsid w:val="001A7C82"/>
    <w:rPr>
      <w:u w:val="single"/>
    </w:rPr>
  </w:style>
  <w:style w:type="character" w:customStyle="1" w:styleId="BoldandItalics">
    <w:name w:val="Bold and Italics"/>
    <w:qFormat/>
    <w:rsid w:val="001A7C82"/>
    <w:rPr>
      <w:b/>
      <w:i/>
      <w:u w:val="none"/>
    </w:rPr>
  </w:style>
  <w:style w:type="paragraph" w:styleId="BalloonText">
    <w:name w:val="Balloon Text"/>
    <w:basedOn w:val="Normal"/>
    <w:link w:val="BalloonTextChar"/>
    <w:rsid w:val="001A7C82"/>
    <w:rPr>
      <w:rFonts w:ascii="Tahoma" w:hAnsi="Tahoma" w:cs="Tahoma"/>
      <w:sz w:val="16"/>
      <w:szCs w:val="16"/>
    </w:rPr>
  </w:style>
  <w:style w:type="character" w:customStyle="1" w:styleId="BalloonTextChar">
    <w:name w:val="Balloon Text Char"/>
    <w:basedOn w:val="DefaultParagraphFont"/>
    <w:link w:val="BalloonText"/>
    <w:rsid w:val="001A7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C82"/>
    <w:rPr>
      <w:b/>
      <w:color w:val="660033"/>
      <w:spacing w:val="0"/>
    </w:rPr>
  </w:style>
  <w:style w:type="paragraph" w:customStyle="1" w:styleId="Nameditemlist">
    <w:name w:val="Named item list"/>
    <w:basedOn w:val="BodyText"/>
    <w:qFormat/>
    <w:rsid w:val="001A7C82"/>
    <w:pPr>
      <w:tabs>
        <w:tab w:val="left" w:pos="2835"/>
      </w:tabs>
      <w:ind w:left="2835" w:hanging="2835"/>
    </w:pPr>
  </w:style>
  <w:style w:type="paragraph" w:customStyle="1" w:styleId="BodyTextnopadding">
    <w:name w:val="Body Text no padding"/>
    <w:basedOn w:val="BodyText"/>
    <w:qFormat/>
    <w:rsid w:val="001A7C82"/>
    <w:pPr>
      <w:spacing w:before="0" w:after="0"/>
    </w:pPr>
  </w:style>
  <w:style w:type="paragraph" w:customStyle="1" w:styleId="BodyTextBold">
    <w:name w:val="Body Text Bold"/>
    <w:basedOn w:val="BodyText"/>
    <w:qFormat/>
    <w:rsid w:val="001A7C82"/>
    <w:rPr>
      <w:b/>
    </w:rPr>
  </w:style>
  <w:style w:type="character" w:styleId="Hyperlink">
    <w:name w:val="Hyperlink"/>
    <w:basedOn w:val="DefaultParagraphFont"/>
    <w:uiPriority w:val="99"/>
    <w:unhideWhenUsed/>
    <w:rsid w:val="00912C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4750</Characters>
  <Application>Microsoft Office Word</Application>
  <DocSecurity>0</DocSecurity>
  <Lines>96</Lines>
  <Paragraphs>63</Paragraphs>
  <ScaleCrop>false</ScaleCrop>
  <Company>Author-it Software Corporation Ltd.</Company>
  <LinksUpToDate>false</LinksUpToDate>
  <CharactersWithSpaces>5412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MEAMEC0054 Modify and repair aircraft composite structure using cold bonding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2022-11-22T01:20:00Z</dcterms:created>
  <dcterms:modified xsi:type="dcterms:W3CDTF">2022-11-22T01:20:00Z</dcterms:modified>
</cp:coreProperties>
</file>