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A51" w:rsidP="00693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MEAMEC0051 Maintain and repair small aircraft mechanical components and parts</w:t>
      </w:r>
      <w:r>
        <w:fldChar w:fldCharType="end"/>
      </w:r>
    </w:p>
    <w:p w:rsidR="00693A51" w:rsidP="00693A51">
      <w:pPr>
        <w:pStyle w:val="Version"/>
        <w:sectPr w:rsidSect="00794A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A82" w:rsidP="00794A82">
      <w:pPr>
        <w:pStyle w:val="SuperHeading"/>
      </w:pPr>
      <w:r w:rsidRPr="00794A82">
        <w:t>Assessment Requirements for MEAMEC0051 Maintain and repair small aircraft mechanical components and parts</w:t>
      </w:r>
    </w:p>
    <w:p w:rsidR="00000000" w:rsidRPr="00794A82" w:rsidP="00794A82">
      <w:pPr>
        <w:pStyle w:val="Heading1"/>
      </w:pPr>
      <w:bookmarkStart w:id="1" w:name="O_1250914"/>
      <w:bookmarkEnd w:id="1"/>
      <w:r w:rsidRPr="00794A82">
        <w:t>Modification History</w:t>
      </w:r>
    </w:p>
    <w:p w:rsidR="00000000" w:rsidRPr="00794A82" w:rsidP="00693A51">
      <w:pPr>
        <w:pStyle w:val="BodyText"/>
      </w:pPr>
      <w:r w:rsidRPr="00794A82">
        <w:t>Release 1. Application changed. Perform</w:t>
      </w:r>
      <w:r w:rsidRPr="00794A82">
        <w:t xml:space="preserve">ance Criteria changed. Foundation Skills made explicit. Range of Conditions removed, and relevant information moved to Assessment Requirements. Assessment Requirements clarified. Supersedes and is equivalent to MEA364 Maintain and/or repair small aircraft </w:t>
      </w:r>
      <w:r w:rsidRPr="00794A82">
        <w:t>mechanical components or parts.</w:t>
      </w:r>
    </w:p>
    <w:p w:rsidR="00000000" w:rsidRPr="00794A82" w:rsidP="00794A82">
      <w:pPr>
        <w:pStyle w:val="Heading1"/>
      </w:pPr>
      <w:bookmarkStart w:id="2" w:name="O_1250915"/>
      <w:bookmarkEnd w:id="2"/>
      <w:r w:rsidRPr="00794A82">
        <w:t>Performance Evidence</w:t>
      </w:r>
    </w:p>
    <w:p w:rsidR="00000000" w:rsidRPr="00794A82" w:rsidP="00693A51">
      <w:pPr>
        <w:pStyle w:val="BodyText"/>
      </w:pPr>
      <w:r w:rsidRPr="00794A82">
        <w:t>There must be evidence the candidate has completed the tasks outlined in the elements and performance criteria of this unit, and demonstrated the ability to:</w:t>
      </w:r>
    </w:p>
    <w:p w:rsidR="00000000" w:rsidRPr="00794A82" w:rsidP="00794A82">
      <w:pPr>
        <w:pStyle w:val="ListBullet"/>
      </w:pPr>
      <w:r w:rsidRPr="00794A82">
        <w:t>recognise the state of se</w:t>
      </w:r>
      <w:r w:rsidRPr="00794A82">
        <w:t>rviceability and repair requirements and maintain (clean, inspect for wear or damage and adjust and lubricate, where applicable) or repair (showing standard techniques for pipes and replacement of eye-ends, tubes or bearings for control rods/pulleys/sprock</w:t>
      </w:r>
      <w:r w:rsidRPr="00794A82">
        <w:t>ets and bushes or bearings for bellcranks and links) at least three of the following components or parts that are applicable to the enterprise:</w:t>
      </w:r>
    </w:p>
    <w:p w:rsidR="00000000" w:rsidRPr="00794A82" w:rsidP="00794A82">
      <w:pPr>
        <w:pStyle w:val="ListBullet2"/>
      </w:pPr>
      <w:r w:rsidRPr="00794A82">
        <w:t>hoses</w:t>
      </w:r>
    </w:p>
    <w:p w:rsidR="00000000" w:rsidRPr="00794A82" w:rsidP="00794A82">
      <w:pPr>
        <w:pStyle w:val="ListBullet2"/>
      </w:pPr>
      <w:r w:rsidRPr="00794A82">
        <w:t>pipes</w:t>
      </w:r>
    </w:p>
    <w:p w:rsidR="00000000" w:rsidRPr="00794A82" w:rsidP="00794A82">
      <w:pPr>
        <w:pStyle w:val="ListBullet2"/>
      </w:pPr>
      <w:r w:rsidRPr="00794A82">
        <w:t>cables, pulleys, chains, sprockets and gear drives</w:t>
      </w:r>
    </w:p>
    <w:p w:rsidR="00000000" w:rsidRPr="00794A82" w:rsidP="00794A82">
      <w:pPr>
        <w:pStyle w:val="ListBullet2"/>
      </w:pPr>
      <w:r w:rsidRPr="00794A82">
        <w:t>control rods, bellcranks, links and screwjacks</w:t>
      </w:r>
    </w:p>
    <w:p w:rsidR="00000000" w:rsidRPr="00794A82" w:rsidP="00794A82">
      <w:pPr>
        <w:pStyle w:val="ListBullet2"/>
      </w:pPr>
      <w:r w:rsidRPr="00794A82">
        <w:t>t</w:t>
      </w:r>
      <w:r w:rsidRPr="00794A82">
        <w:t>rim panels; linings; seats; cabin equipment and consoles; coverings; and emergency equipment stowage, including passenger escape systems, life jackets, rafts, location transmitters, cargo, crew or passenger seat restraints.</w:t>
      </w:r>
    </w:p>
    <w:p w:rsidR="00000000" w:rsidRPr="00794A82" w:rsidP="00794A82">
      <w:pPr>
        <w:pStyle w:val="AllowPageBreak"/>
      </w:pPr>
    </w:p>
    <w:p w:rsidR="00000000" w:rsidRPr="00794A82" w:rsidP="00794A82">
      <w:pPr>
        <w:pStyle w:val="Heading1"/>
      </w:pPr>
      <w:bookmarkStart w:id="3" w:name="O_1250916"/>
      <w:bookmarkEnd w:id="3"/>
      <w:r w:rsidRPr="00794A82">
        <w:t>Knowledge Evi</w:t>
      </w:r>
      <w:r w:rsidRPr="00794A82">
        <w:t>dence</w:t>
      </w:r>
    </w:p>
    <w:p w:rsidR="00000000" w:rsidRPr="00794A82" w:rsidP="00693A51">
      <w:pPr>
        <w:pStyle w:val="BodyText"/>
      </w:pPr>
      <w:r w:rsidRPr="00794A82">
        <w:t>There must be evidence the candidate has knowledge of:</w:t>
      </w:r>
    </w:p>
    <w:p w:rsidR="00000000" w:rsidRPr="00794A82" w:rsidP="00794A82">
      <w:pPr>
        <w:pStyle w:val="ListBullet"/>
      </w:pPr>
      <w:r w:rsidRPr="00794A82">
        <w:t>mechanical component operation and repair procedures and processes of:</w:t>
      </w:r>
    </w:p>
    <w:p w:rsidR="00000000" w:rsidRPr="00794A82" w:rsidP="00794A82">
      <w:pPr>
        <w:pStyle w:val="ListBullet2"/>
      </w:pPr>
      <w:r w:rsidRPr="00794A82">
        <w:t>hoses</w:t>
      </w:r>
    </w:p>
    <w:p w:rsidR="00000000" w:rsidRPr="00794A82" w:rsidP="00794A82">
      <w:pPr>
        <w:pStyle w:val="ListBullet2"/>
      </w:pPr>
      <w:r w:rsidRPr="00794A82">
        <w:t>pipes</w:t>
      </w:r>
    </w:p>
    <w:p w:rsidR="00000000" w:rsidRPr="00794A82" w:rsidP="00794A82">
      <w:pPr>
        <w:pStyle w:val="ListBullet2"/>
      </w:pPr>
      <w:r w:rsidRPr="00794A82">
        <w:t>cables, turnbuckles and tensioning devices</w:t>
      </w:r>
    </w:p>
    <w:p w:rsidR="00000000" w:rsidRPr="00794A82" w:rsidP="00794A82">
      <w:pPr>
        <w:pStyle w:val="ListBullet2"/>
      </w:pPr>
      <w:r w:rsidRPr="00794A82">
        <w:t>pulleys</w:t>
      </w:r>
    </w:p>
    <w:p w:rsidR="00000000" w:rsidRPr="00794A82" w:rsidP="00794A82">
      <w:pPr>
        <w:pStyle w:val="ListBullet2"/>
      </w:pPr>
      <w:r w:rsidRPr="00794A82">
        <w:t>chains and sprockets</w:t>
      </w:r>
    </w:p>
    <w:p w:rsidR="00000000" w:rsidRPr="00794A82" w:rsidP="00794A82">
      <w:pPr>
        <w:pStyle w:val="ListBullet2"/>
      </w:pPr>
      <w:r w:rsidRPr="00794A82">
        <w:t>gear drives</w:t>
      </w:r>
    </w:p>
    <w:p w:rsidR="00000000" w:rsidRPr="00794A82" w:rsidP="00794A82">
      <w:pPr>
        <w:pStyle w:val="ListBullet2"/>
      </w:pPr>
      <w:r w:rsidRPr="00794A82">
        <w:t>screwjacks</w:t>
      </w:r>
    </w:p>
    <w:p w:rsidR="00000000" w:rsidRPr="00794A82" w:rsidP="00794A82">
      <w:pPr>
        <w:pStyle w:val="ListBullet2"/>
      </w:pPr>
      <w:r w:rsidRPr="00794A82">
        <w:t>control rods</w:t>
      </w:r>
    </w:p>
    <w:p w:rsidR="00000000" w:rsidRPr="00794A82" w:rsidP="00794A82">
      <w:pPr>
        <w:pStyle w:val="ListBullet2"/>
      </w:pPr>
      <w:r w:rsidRPr="00794A82">
        <w:t>bellcranks</w:t>
      </w:r>
    </w:p>
    <w:p w:rsidR="00000000" w:rsidRPr="00794A82" w:rsidP="00794A82">
      <w:pPr>
        <w:pStyle w:val="ListBullet2"/>
      </w:pPr>
      <w:r w:rsidRPr="00794A82">
        <w:t>links</w:t>
      </w:r>
    </w:p>
    <w:p w:rsidR="00000000" w:rsidRPr="00794A82" w:rsidP="00794A82">
      <w:pPr>
        <w:pStyle w:val="ListBullet"/>
      </w:pPr>
      <w:r w:rsidRPr="00794A82">
        <w:t>internal fittings and emergency equipment operation, construction, installation and maintenance and repair of:</w:t>
      </w:r>
    </w:p>
    <w:p w:rsidR="00000000" w:rsidRPr="00794A82" w:rsidP="00794A82">
      <w:pPr>
        <w:pStyle w:val="ListBullet2"/>
      </w:pPr>
      <w:r w:rsidRPr="00794A82">
        <w:t>trim panels</w:t>
      </w:r>
    </w:p>
    <w:p w:rsidR="00000000" w:rsidRPr="00794A82" w:rsidP="00794A82">
      <w:pPr>
        <w:pStyle w:val="ListBullet2"/>
      </w:pPr>
      <w:r w:rsidRPr="00794A82">
        <w:t>linings and coverings</w:t>
      </w:r>
    </w:p>
    <w:p w:rsidR="00000000" w:rsidRPr="00794A82" w:rsidP="00794A82">
      <w:pPr>
        <w:pStyle w:val="ListBullet2"/>
      </w:pPr>
      <w:r w:rsidRPr="00794A82">
        <w:t>seats and crew/passenger restraints</w:t>
      </w:r>
    </w:p>
    <w:p w:rsidR="00000000" w:rsidRPr="00794A82" w:rsidP="00794A82">
      <w:pPr>
        <w:pStyle w:val="ListBullet2"/>
      </w:pPr>
      <w:r w:rsidRPr="00794A82">
        <w:t>cargo restraints</w:t>
      </w:r>
    </w:p>
    <w:p w:rsidR="00000000" w:rsidRPr="00794A82" w:rsidP="00794A82">
      <w:pPr>
        <w:pStyle w:val="ListBullet2"/>
      </w:pPr>
      <w:r w:rsidRPr="00794A82">
        <w:t>cabin equipment and consoles</w:t>
      </w:r>
    </w:p>
    <w:p w:rsidR="00000000" w:rsidRPr="00794A82" w:rsidP="00794A82">
      <w:pPr>
        <w:pStyle w:val="ListBullet"/>
      </w:pPr>
      <w:r w:rsidRPr="00794A82">
        <w:t>emergency equipment inspection and stowage requirements of:</w:t>
      </w:r>
    </w:p>
    <w:p w:rsidR="00000000" w:rsidRPr="00794A82" w:rsidP="00794A82">
      <w:pPr>
        <w:pStyle w:val="ListBullet2"/>
      </w:pPr>
      <w:r w:rsidRPr="00794A82">
        <w:t>passenger escape systems</w:t>
      </w:r>
    </w:p>
    <w:p w:rsidR="00000000" w:rsidRPr="00794A82" w:rsidP="00794A82">
      <w:pPr>
        <w:pStyle w:val="ListBullet2"/>
      </w:pPr>
      <w:r w:rsidRPr="00794A82">
        <w:t>life jackets</w:t>
      </w:r>
    </w:p>
    <w:p w:rsidR="00000000" w:rsidRPr="00794A82" w:rsidP="00794A82">
      <w:pPr>
        <w:pStyle w:val="ListBullet2"/>
      </w:pPr>
      <w:r w:rsidRPr="00794A82">
        <w:t>rafts</w:t>
      </w:r>
    </w:p>
    <w:p w:rsidR="00000000" w:rsidRPr="00794A82" w:rsidP="00794A82">
      <w:pPr>
        <w:pStyle w:val="ListBullet2"/>
      </w:pPr>
      <w:r w:rsidRPr="00794A82">
        <w:t>emergency location transmitters</w:t>
      </w:r>
    </w:p>
    <w:p w:rsidR="00000000" w:rsidRPr="00794A82" w:rsidP="00794A82">
      <w:pPr>
        <w:pStyle w:val="ListBullet"/>
      </w:pPr>
      <w:r w:rsidRPr="00794A82">
        <w:t>maintenance and repair:</w:t>
      </w:r>
    </w:p>
    <w:p w:rsidR="00000000" w:rsidRPr="00794A82" w:rsidP="00794A82">
      <w:pPr>
        <w:pStyle w:val="ListBullet2"/>
      </w:pPr>
      <w:r w:rsidRPr="00794A82">
        <w:t>work health and safety (WHS) procedures, including the selection and use of items of personal</w:t>
      </w:r>
      <w:r w:rsidRPr="00794A82">
        <w:t xml:space="preserve"> protective equipment (PPE) </w:t>
      </w:r>
    </w:p>
    <w:p w:rsidR="00000000" w:rsidRPr="00794A82" w:rsidP="00794A82">
      <w:pPr>
        <w:pStyle w:val="ListBullet2"/>
      </w:pPr>
      <w:r w:rsidRPr="00794A82">
        <w:t>maintenance manuals, standards and specifications</w:t>
      </w:r>
    </w:p>
    <w:p w:rsidR="00000000" w:rsidRPr="00794A82" w:rsidP="00794A82">
      <w:pPr>
        <w:pStyle w:val="ListBullet2"/>
      </w:pPr>
      <w:r w:rsidRPr="00794A82">
        <w:t xml:space="preserve">regulatory requirements and standard procedures </w:t>
      </w:r>
    </w:p>
    <w:p w:rsidR="00000000" w:rsidRPr="00794A82" w:rsidP="00794A82">
      <w:pPr>
        <w:pStyle w:val="ListBullet"/>
      </w:pPr>
      <w:r w:rsidRPr="00794A82">
        <w:t>how to obtain relevant material safety data sheets (MSDSs)</w:t>
      </w:r>
    </w:p>
    <w:p w:rsidR="00000000" w:rsidRPr="00794A82" w:rsidP="00794A82">
      <w:pPr>
        <w:pStyle w:val="ListBullet"/>
      </w:pPr>
      <w:r w:rsidRPr="00794A82">
        <w:t>how to identify suitable adhesives and patching materials for uphols</w:t>
      </w:r>
      <w:r w:rsidRPr="00794A82">
        <w:t>tery and trim</w:t>
      </w:r>
    </w:p>
    <w:p w:rsidR="00000000" w:rsidRPr="00794A82" w:rsidP="00794A82">
      <w:pPr>
        <w:pStyle w:val="ListBullet"/>
      </w:pPr>
      <w:r w:rsidRPr="00794A82">
        <w:t>inspection and test requirements for restraint system components</w:t>
      </w:r>
    </w:p>
    <w:p w:rsidR="00000000" w:rsidRPr="00794A82" w:rsidP="00794A82">
      <w:pPr>
        <w:pStyle w:val="ListBullet"/>
      </w:pPr>
      <w:r w:rsidRPr="00794A82">
        <w:t>safe stowage requirements for items of emergency equipment</w:t>
      </w:r>
    </w:p>
    <w:p w:rsidR="00000000" w:rsidRPr="00794A82" w:rsidP="00794A82">
      <w:pPr>
        <w:pStyle w:val="ListBullet"/>
      </w:pPr>
      <w:r w:rsidRPr="00794A82">
        <w:t>how to determine serviceability of items of emergency equipment.</w:t>
      </w:r>
    </w:p>
    <w:p w:rsidR="00000000" w:rsidRPr="00794A82" w:rsidP="00794A82">
      <w:pPr>
        <w:pStyle w:val="AllowPageBreak"/>
      </w:pPr>
    </w:p>
    <w:p w:rsidR="00000000" w:rsidRPr="00794A82" w:rsidP="00794A82">
      <w:pPr>
        <w:pStyle w:val="Heading1"/>
      </w:pPr>
      <w:bookmarkStart w:id="4" w:name="O_1250917"/>
      <w:bookmarkEnd w:id="4"/>
      <w:r w:rsidRPr="00794A82">
        <w:t>Assessment Conditions</w:t>
      </w:r>
    </w:p>
    <w:p w:rsidR="00000000" w:rsidRPr="00794A82" w:rsidP="00693A51">
      <w:pPr>
        <w:pStyle w:val="BodyText"/>
      </w:pPr>
      <w:r w:rsidRPr="00794A82">
        <w:t>The following conditions of assessment represent the requirements of the regulators Defence Aviation Safety Authority (DASA) and Civil Aviation Safety Authority (CASA) and maintenance stakeholders and must be rigorously observed.</w:t>
      </w:r>
    </w:p>
    <w:p w:rsidR="00000000" w:rsidRPr="00794A82" w:rsidP="00693A51">
      <w:pPr>
        <w:pStyle w:val="BodyText"/>
      </w:pPr>
      <w:r w:rsidRPr="00794A82">
        <w:t>Skills must have been demo</w:t>
      </w:r>
      <w:r w:rsidRPr="00794A82">
        <w:t>nstrated under routine supervision in the workplace or in a simulated environment that reflects workplace conditions and contingencies encountered in maintaining and repairing small aircraft mechanical components and parts. The following conditions must be</w:t>
      </w:r>
      <w:r w:rsidRPr="00794A82">
        <w:t xml:space="preserve"> met for this unit: </w:t>
      </w:r>
    </w:p>
    <w:p w:rsidR="00000000" w:rsidRPr="00794A82" w:rsidP="00794A82">
      <w:pPr>
        <w:pStyle w:val="ListBullet"/>
      </w:pPr>
      <w:r w:rsidRPr="00794A82">
        <w:t xml:space="preserve">use of suitable facilities, equipment and resources, including: </w:t>
      </w:r>
    </w:p>
    <w:p w:rsidR="00000000" w:rsidRPr="00794A82" w:rsidP="00794A82">
      <w:pPr>
        <w:pStyle w:val="ListBullet"/>
      </w:pPr>
      <w:r w:rsidRPr="00794A82">
        <w:t>workplace procedures, manufacturing specifications, codes, standards, manuals, and reference materials encountered in maintaining and repairing small aircraft mechanical</w:t>
      </w:r>
      <w:r w:rsidRPr="00794A82">
        <w:t xml:space="preserve"> components and parts</w:t>
      </w:r>
    </w:p>
    <w:p w:rsidR="00000000" w:rsidRPr="00794A82" w:rsidP="00794A82">
      <w:pPr>
        <w:pStyle w:val="ListBullet"/>
      </w:pPr>
      <w:r w:rsidRPr="00794A82">
        <w:t xml:space="preserve">tools and equipment specified in maintenance documentation. </w:t>
      </w:r>
    </w:p>
    <w:p w:rsidR="00000000" w:rsidRPr="00794A82" w:rsidP="00794A82">
      <w:pPr>
        <w:pStyle w:val="ListBullet"/>
      </w:pPr>
      <w:r w:rsidRPr="00794A82">
        <w:t>general- and special-purpose tools and test equipment found in most routine situations.</w:t>
      </w:r>
    </w:p>
    <w:p w:rsidR="00000000" w:rsidRPr="00794A82" w:rsidP="00693A51">
      <w:pPr>
        <w:pStyle w:val="BodyText"/>
      </w:pPr>
      <w:r w:rsidRPr="00794A82">
        <w:t>Evidence of tasks demonstrating competency must be recorded in a log of industrial ex</w:t>
      </w:r>
      <w:r w:rsidRPr="00794A82">
        <w:t>perience and achievement.</w:t>
      </w:r>
    </w:p>
    <w:p w:rsidR="00000000" w:rsidRPr="00794A82" w:rsidP="00693A51">
      <w:pPr>
        <w:pStyle w:val="BodyText"/>
      </w:pPr>
      <w:r w:rsidRPr="00794A82">
        <w:t>Assessors must satisfy the NVR/AQTF mandatory competency requirements for assessors.</w:t>
      </w:r>
    </w:p>
    <w:p w:rsidR="00000000" w:rsidRPr="00794A82" w:rsidP="00794A82">
      <w:pPr>
        <w:pStyle w:val="Heading1"/>
      </w:pPr>
      <w:bookmarkStart w:id="5" w:name="O_1250920"/>
      <w:bookmarkEnd w:id="5"/>
      <w:r w:rsidRPr="00794A82">
        <w:t>Links</w:t>
      </w:r>
    </w:p>
    <w:p w:rsidR="00000000" w:rsidRPr="00794A82" w:rsidP="00693A51">
      <w:pPr>
        <w:pStyle w:val="BodyText"/>
      </w:pPr>
      <w:r w:rsidRPr="00794A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6A5FB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94A82" w:rsidP="00794A82"/>
    <w:sectPr w:rsidSect="00794A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82" w:rsidRPr="00693A51" w:rsidP="00693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51" w:rsidP="00794A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A51" w:rsidP="00794A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3A51" w:rsidP="00794A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A82" w:rsidRPr="00693A51" w:rsidP="00693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51" w:rsidRPr="002D2AF8" w:rsidP="00794A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MEAMEC0051 Maintain and repair small aircraft mechanical components and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693A51" w:rsidP="00794A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3ED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CE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A86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A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A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A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A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A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A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A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A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A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A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A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A82"/>
  </w:style>
  <w:style w:type="character" w:customStyle="1" w:styleId="Heading1Char">
    <w:name w:val="Heading 1 Char"/>
    <w:basedOn w:val="DefaultParagraphFont"/>
    <w:link w:val="Heading1"/>
    <w:rsid w:val="00794A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A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A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A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4A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A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A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A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A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A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A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A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A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A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A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A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A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A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A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A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A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A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A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A82"/>
    <w:rPr>
      <w:b/>
      <w:spacing w:val="0"/>
    </w:rPr>
  </w:style>
  <w:style w:type="paragraph" w:customStyle="1" w:styleId="SuperTitle">
    <w:name w:val="SuperTitle"/>
    <w:basedOn w:val="Title"/>
    <w:rsid w:val="00794A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A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A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A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A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A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A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A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A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A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A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A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A82"/>
    <w:rPr>
      <w:i/>
    </w:rPr>
  </w:style>
  <w:style w:type="paragraph" w:styleId="Caption">
    <w:name w:val="caption"/>
    <w:basedOn w:val="BodyText"/>
    <w:next w:val="Normal"/>
    <w:qFormat/>
    <w:rsid w:val="00794A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A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A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A82"/>
  </w:style>
  <w:style w:type="paragraph" w:styleId="TableofFigures">
    <w:name w:val="table of figures"/>
    <w:basedOn w:val="Normal"/>
    <w:next w:val="Normal"/>
    <w:semiHidden/>
    <w:rsid w:val="00794A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A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A82"/>
    <w:rPr>
      <w:rFonts w:ascii="Wingdings" w:hAnsi="Wingdings"/>
    </w:rPr>
  </w:style>
  <w:style w:type="paragraph" w:customStyle="1" w:styleId="TableHeading">
    <w:name w:val="Table Heading"/>
    <w:basedOn w:val="HeadingBase"/>
    <w:rsid w:val="00794A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A82"/>
    <w:rPr>
      <w:color w:val="0033CC"/>
      <w:u w:val="none"/>
    </w:rPr>
  </w:style>
  <w:style w:type="paragraph" w:customStyle="1" w:styleId="BodyTextRight">
    <w:name w:val="Body Text Right"/>
    <w:basedOn w:val="BodyText"/>
    <w:rsid w:val="00794A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A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A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A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A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A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A82"/>
    <w:rPr>
      <w:sz w:val="32"/>
    </w:rPr>
  </w:style>
  <w:style w:type="paragraph" w:customStyle="1" w:styleId="HeadingProcedure">
    <w:name w:val="Heading Procedure"/>
    <w:basedOn w:val="HeadingBase"/>
    <w:next w:val="Normal"/>
    <w:rsid w:val="00794A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A82"/>
    <w:pPr>
      <w:spacing w:before="60" w:after="60"/>
    </w:pPr>
  </w:style>
  <w:style w:type="paragraph" w:styleId="ListContinue">
    <w:name w:val="List Continue"/>
    <w:basedOn w:val="List"/>
    <w:rsid w:val="00794A82"/>
    <w:pPr>
      <w:ind w:firstLine="0"/>
    </w:pPr>
  </w:style>
  <w:style w:type="paragraph" w:customStyle="1" w:styleId="ListNote">
    <w:name w:val="List Note"/>
    <w:basedOn w:val="List"/>
    <w:rsid w:val="00794A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A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A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A82"/>
    <w:rPr>
      <w:rFonts w:ascii="Courier New" w:hAnsi="Courier New"/>
    </w:rPr>
  </w:style>
  <w:style w:type="paragraph" w:customStyle="1" w:styleId="NoteBullet">
    <w:name w:val="Note Bullet"/>
    <w:basedOn w:val="Note"/>
    <w:rsid w:val="00794A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A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A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A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A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A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A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A82"/>
    <w:rPr>
      <w:b/>
      <w:smallCaps/>
    </w:rPr>
  </w:style>
  <w:style w:type="paragraph" w:customStyle="1" w:styleId="TableListNumber">
    <w:name w:val="Table List Number"/>
    <w:basedOn w:val="ListNumber"/>
    <w:rsid w:val="00794A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A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A82"/>
    <w:pPr>
      <w:numPr>
        <w:numId w:val="9"/>
      </w:numPr>
    </w:pPr>
  </w:style>
  <w:style w:type="paragraph" w:customStyle="1" w:styleId="ListAlpha2">
    <w:name w:val="List Alpha 2"/>
    <w:basedOn w:val="List2"/>
    <w:rsid w:val="00794A82"/>
    <w:pPr>
      <w:numPr>
        <w:numId w:val="8"/>
      </w:numPr>
    </w:pPr>
  </w:style>
  <w:style w:type="paragraph" w:styleId="List2">
    <w:name w:val="List 2"/>
    <w:basedOn w:val="BodyText"/>
    <w:rsid w:val="00794A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A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A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A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A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A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A82"/>
    <w:pPr>
      <w:numPr>
        <w:numId w:val="4"/>
      </w:numPr>
    </w:pPr>
  </w:style>
  <w:style w:type="paragraph" w:styleId="ListContinue2">
    <w:name w:val="List Continue 2"/>
    <w:basedOn w:val="List2"/>
    <w:rsid w:val="00794A82"/>
    <w:pPr>
      <w:ind w:firstLine="0"/>
    </w:pPr>
  </w:style>
  <w:style w:type="paragraph" w:styleId="ListContinue3">
    <w:name w:val="List Continue 3"/>
    <w:basedOn w:val="List3"/>
    <w:rsid w:val="00794A82"/>
    <w:pPr>
      <w:ind w:left="1021" w:firstLine="0"/>
    </w:pPr>
  </w:style>
  <w:style w:type="paragraph" w:styleId="ListContinue4">
    <w:name w:val="List Continue 4"/>
    <w:basedOn w:val="List4"/>
    <w:rsid w:val="00794A82"/>
    <w:pPr>
      <w:ind w:firstLine="0"/>
    </w:pPr>
  </w:style>
  <w:style w:type="paragraph" w:styleId="ListContinue5">
    <w:name w:val="List Continue 5"/>
    <w:basedOn w:val="List5"/>
    <w:rsid w:val="00794A82"/>
    <w:pPr>
      <w:ind w:firstLine="0"/>
    </w:pPr>
  </w:style>
  <w:style w:type="paragraph" w:styleId="ListNumber3">
    <w:name w:val="List Number 3"/>
    <w:basedOn w:val="List3"/>
    <w:rsid w:val="00794A82"/>
    <w:pPr>
      <w:numPr>
        <w:numId w:val="5"/>
      </w:numPr>
    </w:pPr>
  </w:style>
  <w:style w:type="paragraph" w:styleId="ListNumber4">
    <w:name w:val="List Number 4"/>
    <w:basedOn w:val="List4"/>
    <w:rsid w:val="00794A82"/>
    <w:pPr>
      <w:numPr>
        <w:numId w:val="6"/>
      </w:numPr>
    </w:pPr>
  </w:style>
  <w:style w:type="paragraph" w:styleId="ListNumber5">
    <w:name w:val="List Number 5"/>
    <w:basedOn w:val="List5"/>
    <w:rsid w:val="00794A82"/>
    <w:pPr>
      <w:numPr>
        <w:numId w:val="7"/>
      </w:numPr>
    </w:pPr>
  </w:style>
  <w:style w:type="paragraph" w:styleId="BlockText">
    <w:name w:val="Block Text"/>
    <w:basedOn w:val="Normal"/>
    <w:rsid w:val="00794A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A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A82"/>
    <w:rPr>
      <w:sz w:val="16"/>
      <w:vertAlign w:val="superscript"/>
    </w:rPr>
  </w:style>
  <w:style w:type="character" w:customStyle="1" w:styleId="Symbols">
    <w:name w:val="Symbols"/>
    <w:basedOn w:val="DefaultParagraphFont"/>
    <w:rsid w:val="00794A82"/>
    <w:rPr>
      <w:rFonts w:ascii="Symbol" w:hAnsi="Symbol"/>
    </w:rPr>
  </w:style>
  <w:style w:type="character" w:customStyle="1" w:styleId="MenuOptions">
    <w:name w:val="Menu Options"/>
    <w:basedOn w:val="DefaultParagraphFont"/>
    <w:rsid w:val="00794A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A82"/>
    <w:rPr>
      <w:b/>
    </w:rPr>
  </w:style>
  <w:style w:type="character" w:customStyle="1" w:styleId="Underlined">
    <w:name w:val="Underlined"/>
    <w:basedOn w:val="DefaultParagraphFont"/>
    <w:rsid w:val="00794A82"/>
    <w:rPr>
      <w:u w:val="single"/>
    </w:rPr>
  </w:style>
  <w:style w:type="paragraph" w:customStyle="1" w:styleId="TableBodyTextRight">
    <w:name w:val="Table Body Text Right"/>
    <w:basedOn w:val="TableBodyText"/>
    <w:rsid w:val="00794A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A82"/>
    <w:rPr>
      <w:sz w:val="18"/>
    </w:rPr>
  </w:style>
  <w:style w:type="paragraph" w:customStyle="1" w:styleId="BodySmallRight">
    <w:name w:val="Body Small Right"/>
    <w:basedOn w:val="BodyTextRight"/>
    <w:rsid w:val="00794A82"/>
    <w:rPr>
      <w:sz w:val="18"/>
      <w:szCs w:val="18"/>
    </w:rPr>
  </w:style>
  <w:style w:type="paragraph" w:customStyle="1" w:styleId="MarginEdition">
    <w:name w:val="Margin Edition"/>
    <w:basedOn w:val="MarginNote"/>
    <w:rsid w:val="00794A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A82"/>
    <w:rPr>
      <w:sz w:val="2"/>
      <w:szCs w:val="2"/>
    </w:rPr>
  </w:style>
  <w:style w:type="character" w:customStyle="1" w:styleId="Small">
    <w:name w:val="Small"/>
    <w:basedOn w:val="DefaultParagraphFont"/>
    <w:rsid w:val="00794A82"/>
    <w:rPr>
      <w:sz w:val="16"/>
    </w:rPr>
  </w:style>
  <w:style w:type="paragraph" w:customStyle="1" w:styleId="WideTable">
    <w:name w:val="Wide Table"/>
    <w:basedOn w:val="Normal"/>
    <w:rsid w:val="00794A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A82"/>
  </w:style>
  <w:style w:type="paragraph" w:styleId="Quote">
    <w:name w:val="Quote"/>
    <w:basedOn w:val="Heading1"/>
    <w:link w:val="QuoteChar"/>
    <w:qFormat/>
    <w:rsid w:val="00794A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A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A82"/>
    <w:pPr>
      <w:pageBreakBefore/>
    </w:pPr>
  </w:style>
  <w:style w:type="paragraph" w:customStyle="1" w:styleId="Border">
    <w:name w:val="Border"/>
    <w:basedOn w:val="Normal"/>
    <w:qFormat/>
    <w:rsid w:val="00794A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A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A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A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A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A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A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A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A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A82"/>
    <w:rPr>
      <w:u w:val="single"/>
    </w:rPr>
  </w:style>
  <w:style w:type="character" w:customStyle="1" w:styleId="BoldandItalics">
    <w:name w:val="Bold and Italics"/>
    <w:qFormat/>
    <w:rsid w:val="00794A82"/>
    <w:rPr>
      <w:b/>
      <w:i/>
      <w:u w:val="none"/>
    </w:rPr>
  </w:style>
  <w:style w:type="paragraph" w:styleId="BalloonText">
    <w:name w:val="Balloon Text"/>
    <w:basedOn w:val="Normal"/>
    <w:link w:val="BalloonTextChar"/>
    <w:rsid w:val="00794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A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A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A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A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A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A82"/>
    <w:pPr>
      <w:spacing w:before="0" w:after="0"/>
    </w:pPr>
  </w:style>
  <w:style w:type="paragraph" w:customStyle="1" w:styleId="BodyTextBold">
    <w:name w:val="Body Text Bold"/>
    <w:basedOn w:val="BodyText"/>
    <w:qFormat/>
    <w:rsid w:val="00794A82"/>
    <w:rPr>
      <w:b/>
    </w:rPr>
  </w:style>
  <w:style w:type="character" w:styleId="Hyperlink">
    <w:name w:val="Hyperlink"/>
    <w:basedOn w:val="DefaultParagraphFont"/>
    <w:uiPriority w:val="99"/>
    <w:unhideWhenUsed/>
    <w:rsid w:val="00693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3674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MEAMEC0051 Maintain and repair small aircraft mechanical components and parts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2022-11-22T01:22:00Z</dcterms:created>
  <dcterms:modified xsi:type="dcterms:W3CDTF">2022-11-22T01:22:00Z</dcterms:modified>
</cp:coreProperties>
</file>