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CD7" w:rsidP="00370CD7">
      <w:pPr>
        <w:pStyle w:val="Title"/>
      </w:pPr>
      <w:r>
        <w:fldChar w:fldCharType="begin"/>
      </w:r>
      <w:r>
        <w:instrText xml:space="preserve"> TITLE   \* MERGEFORMAT </w:instrText>
      </w:r>
      <w:r>
        <w:fldChar w:fldCharType="separate"/>
      </w:r>
      <w:r>
        <w:t>MEAMEC0044 Maintain light aircraft air cycle air conditioning systems</w:t>
      </w:r>
      <w:r>
        <w:fldChar w:fldCharType="end"/>
      </w:r>
    </w:p>
    <w:p w:rsidR="00370CD7" w:rsidP="00370CD7">
      <w:pPr>
        <w:pStyle w:val="Version"/>
        <w:sectPr w:rsidSect="004A0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702" w:rsidP="004A0702">
      <w:pPr>
        <w:pStyle w:val="SuperHeading"/>
      </w:pPr>
      <w:r w:rsidRPr="004A0702">
        <w:t>MEAMEC0044 Maintain light aircraft air cycle air conditioning systems</w:t>
      </w:r>
    </w:p>
    <w:p w:rsidR="00000000" w:rsidRPr="004A0702" w:rsidP="004A0702">
      <w:pPr>
        <w:pStyle w:val="Heading1"/>
      </w:pPr>
      <w:bookmarkStart w:id="1" w:name="O_1252274"/>
      <w:bookmarkEnd w:id="1"/>
      <w:r w:rsidRPr="004A0702">
        <w:t>Modification History</w:t>
      </w:r>
    </w:p>
    <w:p w:rsidR="00370CD7" w:rsidP="00370CD7">
      <w:pPr>
        <w:pStyle w:val="BodyText"/>
      </w:pPr>
      <w:r w:rsidRPr="004A0702">
        <w:t>Release 1. Applic</w:t>
      </w:r>
      <w:r w:rsidRPr="004A0702">
        <w:t>ation changed. Elements and Performance Criteria changed. Foundation Skills made explicit. Range of Conditions removed, and relevant information moved to Assessment Requirements. Assessment Requirements clarified. Supersedes and is equivalent to MEA355 Mai</w:t>
      </w:r>
      <w:r w:rsidRPr="004A0702">
        <w:t>ntain light aircraft air cycle air conditioning systems.</w:t>
      </w:r>
    </w:p>
    <w:p w:rsidR="00000000" w:rsidRPr="004A0702" w:rsidP="004A0702">
      <w:pPr>
        <w:pStyle w:val="Heading1"/>
      </w:pPr>
      <w:bookmarkStart w:id="2" w:name="O_1252275"/>
      <w:bookmarkEnd w:id="2"/>
      <w:r w:rsidRPr="004A0702">
        <w:t>Application</w:t>
      </w:r>
    </w:p>
    <w:p w:rsidR="00000000" w:rsidRPr="004A0702" w:rsidP="00370CD7">
      <w:pPr>
        <w:pStyle w:val="BodyText"/>
      </w:pPr>
      <w:r w:rsidRPr="004A0702">
        <w:t>This unit describes the skills and knowledge required to apply hand skills and use system and component knowledge and applicable maintenance publications and test equi</w:t>
      </w:r>
      <w:r w:rsidRPr="004A0702">
        <w:t>pment to inspect, test, troubleshoot and replace components of light aircraft air cycle air conditioning systems during the performance of scheduled or unscheduled maintenance. Maintenance may be performed individually or as part of a team.</w:t>
      </w:r>
    </w:p>
    <w:p w:rsidR="00000000" w:rsidRPr="004A0702" w:rsidP="00370CD7">
      <w:pPr>
        <w:pStyle w:val="BodyText"/>
      </w:pPr>
      <w:r w:rsidRPr="004A0702">
        <w:t>This unit appli</w:t>
      </w:r>
      <w:r w:rsidRPr="004A0702">
        <w:t>es to unpressurised gas turbine engine-powered fixed and rotary wing light aircraft that have air cycle air conditioning systems. Where the aircraft has a pressurisation system, the air conditioning and pressurisation systems are covered by MEA303 Remove a</w:t>
      </w:r>
      <w:r w:rsidRPr="004A0702">
        <w:t>nd install aircraft pneumatic system components and MEA310 Inspect, test and troubleshoot aircraft pneumatic systems and components.</w:t>
      </w:r>
    </w:p>
    <w:p w:rsidR="00000000" w:rsidRPr="004A0702" w:rsidP="00370CD7">
      <w:pPr>
        <w:pStyle w:val="BodyText"/>
      </w:pPr>
      <w:r w:rsidRPr="004A0702">
        <w:t>The unit is used in workplaces that operate under the airworthiness regulatory systems of the Civil Aviation Safety Authori</w:t>
      </w:r>
      <w:r w:rsidRPr="004A0702">
        <w:t>ty (CASA) and the Defence Aviation Safety Authority (DASA).</w:t>
      </w:r>
    </w:p>
    <w:p w:rsidR="00370CD7" w:rsidP="00370CD7">
      <w:pPr>
        <w:pStyle w:val="BodyText"/>
      </w:pPr>
      <w:r w:rsidRPr="004A0702">
        <w:t>Any other relevant legislation, industry standards and codes of practice within Australia must be applied.</w:t>
      </w:r>
    </w:p>
    <w:p w:rsidR="00000000" w:rsidRPr="004A0702" w:rsidP="004A0702">
      <w:pPr>
        <w:pStyle w:val="Heading1"/>
      </w:pPr>
      <w:bookmarkStart w:id="3" w:name="O_1252276"/>
      <w:bookmarkEnd w:id="3"/>
      <w:r w:rsidRPr="004A0702">
        <w:t>Pre-requisite Unit</w:t>
      </w:r>
    </w:p>
    <w:p w:rsidR="00000000" w:rsidRPr="004A0702" w:rsidP="00370CD7">
      <w:pPr>
        <w:pStyle w:val="BodyText"/>
      </w:pPr>
      <w:r w:rsidRPr="004A0702">
        <w:t>MEA201 Remove and install miscellaneous aircraft e</w:t>
      </w:r>
      <w:r w:rsidRPr="004A0702">
        <w:t>lectrical hardware and components</w:t>
      </w:r>
    </w:p>
    <w:p w:rsidR="00370CD7" w:rsidP="00370CD7">
      <w:pPr>
        <w:pStyle w:val="BodyText"/>
      </w:pPr>
      <w:r w:rsidRPr="004A0702">
        <w:t>MEA246 Fabricate and/or repair aircraft electrical hardware or parts</w:t>
      </w:r>
    </w:p>
    <w:p w:rsidR="00000000" w:rsidRPr="004A0702" w:rsidP="004A0702">
      <w:pPr>
        <w:pStyle w:val="Heading1"/>
      </w:pPr>
      <w:bookmarkStart w:id="4" w:name="O_1252277"/>
      <w:bookmarkEnd w:id="4"/>
      <w:r w:rsidRPr="004A0702">
        <w:t>Competency Field</w:t>
      </w:r>
    </w:p>
    <w:p w:rsidR="00370CD7" w:rsidP="00370CD7">
      <w:pPr>
        <w:pStyle w:val="BodyText"/>
      </w:pPr>
      <w:r w:rsidRPr="004A0702">
        <w:t>Aviation maintenance</w:t>
      </w:r>
    </w:p>
    <w:p w:rsidR="00000000" w:rsidRPr="004A0702" w:rsidP="004A0702">
      <w:pPr>
        <w:pStyle w:val="Heading1"/>
      </w:pPr>
      <w:bookmarkStart w:id="5" w:name="O_1252279"/>
      <w:bookmarkEnd w:id="5"/>
      <w:r w:rsidRPr="004A0702">
        <w:t>Elements and Performance Criteria</w:t>
      </w:r>
    </w:p>
    <w:tbl>
      <w:tblPr>
        <w:tblW w:w="9639" w:type="dxa"/>
        <w:tblLayout w:type="fixed"/>
        <w:tblCellMar>
          <w:left w:w="62" w:type="dxa"/>
          <w:right w:w="62" w:type="dxa"/>
        </w:tblCellMar>
        <w:tblLook w:val="0000"/>
      </w:tblPr>
      <w:tblGrid>
        <w:gridCol w:w="2502"/>
        <w:gridCol w:w="7137"/>
      </w:tblGrid>
      <w:tr w:rsidTr="004A07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0702" w:rsidP="004A0702">
            <w:pPr>
              <w:pStyle w:val="BodyText"/>
            </w:pPr>
            <w:r w:rsidRPr="004A070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0702">
            <w:pPr>
              <w:pStyle w:val="BodyText"/>
              <w:rPr>
                <w:lang w:val="en-NZ"/>
              </w:rPr>
            </w:pPr>
            <w:r w:rsidRPr="004A0702">
              <w:rPr>
                <w:rStyle w:val="SpecialBold"/>
              </w:rPr>
              <w:t>Performance Criteria</w:t>
            </w:r>
          </w:p>
        </w:tc>
      </w:tr>
      <w:tr w:rsidTr="004A07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Performance criteria describe the performance needed to demonstrate achievement of the element.</w:t>
            </w:r>
          </w:p>
        </w:tc>
      </w:tr>
      <w:tr w:rsidTr="004A070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1. Inspect light aircraft air cycle air conditioning system</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0702" w:rsidP="004A0702">
            <w:pPr>
              <w:pStyle w:val="BodyText"/>
            </w:pPr>
            <w:r w:rsidRPr="004A0702">
              <w:t>1.1 Use maintenance documentation and modification status</w:t>
            </w:r>
            <w:r w:rsidRPr="004A0702">
              <w:t>, including system defect reports, where relevant, to identify specific inspection requirements</w:t>
            </w:r>
          </w:p>
          <w:p w:rsidR="00000000" w:rsidRPr="004A0702" w:rsidP="004A0702">
            <w:pPr>
              <w:pStyle w:val="BodyText"/>
            </w:pPr>
            <w:r w:rsidRPr="004A0702">
              <w:t>1.2 Check isolation tags and configure aircraft for safe system inspection and operation in accordance with the applicable maintenance manual</w:t>
            </w:r>
          </w:p>
          <w:p w:rsidR="00000000" w:rsidRPr="004A0702" w:rsidP="004A0702">
            <w:pPr>
              <w:pStyle w:val="BodyText"/>
            </w:pPr>
            <w:r w:rsidRPr="004A0702">
              <w:t>1.3 Visually or ph</w:t>
            </w:r>
            <w:r w:rsidRPr="004A0702">
              <w:t>ysically check air cycle air conditioning system components for external signs of defects in accordance with applicable maintenance manual while observing all relevant work health and safety (WHS) requirements, including the use of material safety data she</w:t>
            </w:r>
            <w:r w:rsidRPr="004A0702">
              <w:t>ets (MSDSs) and items of personal protective equipment (PPE)</w:t>
            </w:r>
          </w:p>
          <w:p w:rsidR="00000000" w:rsidP="004A0702">
            <w:pPr>
              <w:pStyle w:val="BodyText"/>
              <w:rPr>
                <w:lang w:val="en-NZ"/>
              </w:rPr>
            </w:pPr>
            <w:r w:rsidRPr="004A0702">
              <w:t>1.4 Identify and report defects in accordance with enterprise procedures</w:t>
            </w:r>
          </w:p>
        </w:tc>
      </w:tr>
      <w:tr w:rsidTr="004A070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2. Test and adjust light aircraft air conditioning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0702" w:rsidP="004A0702">
            <w:pPr>
              <w:pStyle w:val="BodyText"/>
            </w:pPr>
            <w:r w:rsidRPr="004A0702">
              <w:t>2.1 Prepare aircraft and system in accordance with applicable maintenance manual for the application of power or system operation</w:t>
            </w:r>
          </w:p>
          <w:p w:rsidR="00000000" w:rsidRPr="004A0702" w:rsidP="004A0702">
            <w:pPr>
              <w:pStyle w:val="BodyText"/>
            </w:pPr>
            <w:r w:rsidRPr="004A0702">
              <w:t>2.2 Functionally test air cycle air conditioning system in accordance with maintenance manual for evidence of serviceability o</w:t>
            </w:r>
            <w:r w:rsidRPr="004A0702">
              <w:t>r malfunction</w:t>
            </w:r>
          </w:p>
          <w:p w:rsidR="00000000" w:rsidP="004A0702">
            <w:pPr>
              <w:pStyle w:val="BodyText"/>
              <w:rPr>
                <w:lang w:val="en-NZ"/>
              </w:rPr>
            </w:pPr>
            <w:r w:rsidRPr="004A0702">
              <w:t>2.3 Perform system adjustment in accordance with maintenance manual</w:t>
            </w:r>
          </w:p>
        </w:tc>
      </w:tr>
      <w:tr w:rsidTr="004A070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3. Troubleshoot light aircraft air cycle air conditioning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0702" w:rsidP="004A0702">
            <w:pPr>
              <w:pStyle w:val="BodyText"/>
            </w:pPr>
            <w:r w:rsidRPr="004A0702">
              <w:t>3.1 Use available information from maintenance documentation, inspection and test results, when required, t</w:t>
            </w:r>
            <w:r w:rsidRPr="004A0702">
              <w:t>o assist in fault determination</w:t>
            </w:r>
          </w:p>
          <w:p w:rsidR="00000000" w:rsidRPr="004A0702" w:rsidP="004A0702">
            <w:pPr>
              <w:pStyle w:val="BodyText"/>
            </w:pPr>
            <w:r w:rsidRPr="004A0702">
              <w:t>3.2 Use maintenance manual fault diagnosis guides and logic processes to ensure efficient and accurate troubleshooting to line replacement level</w:t>
            </w:r>
          </w:p>
          <w:p w:rsidR="00000000" w:rsidRPr="004A0702" w:rsidP="004A0702">
            <w:pPr>
              <w:pStyle w:val="BodyText"/>
            </w:pPr>
            <w:r w:rsidRPr="004A0702">
              <w:t>3.3 Obtain specialist advice, when required, to assist with the troubleshooting</w:t>
            </w:r>
            <w:r w:rsidRPr="004A0702">
              <w:t xml:space="preserve"> process</w:t>
            </w:r>
          </w:p>
          <w:p w:rsidR="00000000" w:rsidRPr="004A0702" w:rsidP="004A0702">
            <w:pPr>
              <w:pStyle w:val="BodyText"/>
            </w:pPr>
            <w:r w:rsidRPr="004A0702">
              <w:t>3.4 Locate air cycle air conditioning system faults and identify and record the causes of the faults in maintenance documentation, when required, in accordance with standard enterprise procedures</w:t>
            </w:r>
          </w:p>
          <w:p w:rsidR="00000000" w:rsidP="004A0702">
            <w:pPr>
              <w:pStyle w:val="BodyText"/>
              <w:rPr>
                <w:lang w:val="en-NZ"/>
              </w:rPr>
            </w:pPr>
            <w:r w:rsidRPr="004A0702">
              <w:t>3.5 Determine rectification requirements from maint</w:t>
            </w:r>
            <w:r w:rsidRPr="004A0702">
              <w:t>enance documentation, inspection and test results</w:t>
            </w:r>
          </w:p>
        </w:tc>
      </w:tr>
      <w:tr w:rsidTr="004A070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702">
            <w:pPr>
              <w:pStyle w:val="BodyText"/>
              <w:rPr>
                <w:lang w:val="en-NZ"/>
              </w:rPr>
            </w:pPr>
            <w:r w:rsidRPr="004A0702">
              <w:t>4. Remove and install light aircraft air cycle air conditioning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0702" w:rsidP="004A0702">
            <w:pPr>
              <w:pStyle w:val="BodyText"/>
            </w:pPr>
            <w:r w:rsidRPr="004A0702">
              <w:t>4.1 Render system safe in accordance with the applicable maintenance manual and fit isolation tags, when required, to ensur</w:t>
            </w:r>
            <w:r w:rsidRPr="004A0702">
              <w:t>e personnel safety</w:t>
            </w:r>
          </w:p>
          <w:p w:rsidR="00000000" w:rsidRPr="004A0702" w:rsidP="004A0702">
            <w:pPr>
              <w:pStyle w:val="BodyText"/>
            </w:pPr>
            <w:r w:rsidRPr="004A0702">
              <w:t>4.2 Carry out air cycle air conditioning system component removal in accordance with the applicable maintenance manual while observing all relevant WHS requirements, including the use of MSDS and items of PPE</w:t>
            </w:r>
          </w:p>
          <w:p w:rsidR="00000000" w:rsidRPr="004A0702" w:rsidP="004A0702">
            <w:pPr>
              <w:pStyle w:val="BodyText"/>
            </w:pPr>
            <w:r w:rsidRPr="004A0702">
              <w:t>4.3 Complete required mainte</w:t>
            </w:r>
            <w:r w:rsidRPr="004A0702">
              <w:t>nance documentation and process in accordance with enterprise procedures</w:t>
            </w:r>
          </w:p>
          <w:p w:rsidR="00000000" w:rsidRPr="004A0702" w:rsidP="004A0702">
            <w:pPr>
              <w:pStyle w:val="BodyText"/>
            </w:pPr>
            <w:r w:rsidRPr="004A0702">
              <w:t>4.4 Tag, seal and pack removed components in accordance with specified procedures</w:t>
            </w:r>
          </w:p>
          <w:p w:rsidR="00000000" w:rsidRPr="004A0702" w:rsidP="004A0702">
            <w:pPr>
              <w:pStyle w:val="BodyText"/>
            </w:pPr>
            <w:r w:rsidRPr="004A0702">
              <w:t>4.5 Check components to be installed to confirm correct part numbers, serviceability and modification</w:t>
            </w:r>
            <w:r w:rsidRPr="004A0702">
              <w:t xml:space="preserve"> status</w:t>
            </w:r>
          </w:p>
          <w:p w:rsidR="00000000" w:rsidRPr="004A0702" w:rsidP="004A0702">
            <w:pPr>
              <w:pStyle w:val="BodyText"/>
            </w:pPr>
            <w:r w:rsidRPr="004A0702">
              <w:t>4.6 Carry out installation in accordance with the applicable maintenance manual</w:t>
            </w:r>
          </w:p>
          <w:p w:rsidR="00000000" w:rsidRPr="004A0702" w:rsidP="004A0702">
            <w:pPr>
              <w:pStyle w:val="BodyText"/>
            </w:pPr>
            <w:r w:rsidRPr="004A0702">
              <w:t>4.7 Complete required maintenance documentation and process in accordance with standard enterprise procedures</w:t>
            </w:r>
          </w:p>
        </w:tc>
      </w:tr>
    </w:tbl>
    <w:p w:rsidR="00370CD7" w:rsidP="004A0702">
      <w:pPr>
        <w:pStyle w:val="BodyText"/>
      </w:pPr>
    </w:p>
    <w:p w:rsidR="00370CD7" w:rsidP="004A0702">
      <w:pPr>
        <w:pStyle w:val="BodyText"/>
      </w:pPr>
    </w:p>
    <w:p w:rsidR="00000000" w:rsidRPr="004A0702" w:rsidP="004A0702">
      <w:pPr>
        <w:pStyle w:val="Heading1"/>
      </w:pPr>
      <w:bookmarkStart w:id="6" w:name="O_1252280"/>
      <w:bookmarkEnd w:id="6"/>
      <w:r w:rsidRPr="004A0702">
        <w:t>Foundation Skills</w:t>
      </w:r>
    </w:p>
    <w:p w:rsidR="00000000" w:rsidRPr="004A0702" w:rsidP="00370CD7">
      <w:pPr>
        <w:pStyle w:val="BodyText"/>
      </w:pPr>
      <w:r w:rsidRPr="004A0702">
        <w:t>This section describes those language, literacy, numeracy and employment skills that are essential to performance but not explicit in the performance criteria.</w:t>
      </w:r>
    </w:p>
    <w:p w:rsidR="00000000" w:rsidRPr="004A0702" w:rsidP="004A0702">
      <w:pPr>
        <w:pStyle w:val="ListBullet"/>
      </w:pPr>
      <w:r w:rsidRPr="004A0702">
        <w:t>Reading skills to interpret maintenance documentation, procedures and specifications (allowable</w:t>
      </w:r>
      <w:r w:rsidRPr="004A0702">
        <w:t xml:space="preserve"> limits).</w:t>
      </w:r>
    </w:p>
    <w:p w:rsidR="00000000" w:rsidRPr="004A0702" w:rsidP="004A0702">
      <w:pPr>
        <w:pStyle w:val="ListBullet"/>
      </w:pPr>
      <w:r w:rsidRPr="004A0702">
        <w:t>Writing skills to complete maintenance documentation.</w:t>
      </w:r>
    </w:p>
    <w:p w:rsidR="00000000" w:rsidRPr="004A0702" w:rsidP="004A0702">
      <w:pPr>
        <w:pStyle w:val="ListBullet"/>
      </w:pPr>
      <w:r w:rsidRPr="004A0702">
        <w:t xml:space="preserve">Numeracy skills to interpret and communicate technical information. </w:t>
      </w:r>
    </w:p>
    <w:p w:rsidR="00370CD7" w:rsidP="00370CD7">
      <w:pPr>
        <w:pStyle w:val="BodyText"/>
      </w:pPr>
      <w:r w:rsidRPr="004A0702">
        <w:t>Other foundation skills essential to performance are explicit in the performance criteria of this unit.</w:t>
      </w:r>
    </w:p>
    <w:p w:rsidR="00000000" w:rsidRPr="004A0702" w:rsidP="004A0702">
      <w:pPr>
        <w:pStyle w:val="Heading1"/>
      </w:pPr>
      <w:bookmarkStart w:id="7" w:name="O_1252282"/>
      <w:bookmarkEnd w:id="7"/>
      <w:r w:rsidRPr="004A0702">
        <w:t>Unit Mapping Information</w:t>
      </w:r>
    </w:p>
    <w:p w:rsidR="00370CD7" w:rsidP="00370CD7">
      <w:pPr>
        <w:pStyle w:val="BodyText"/>
      </w:pPr>
      <w:r w:rsidRPr="004A0702">
        <w:t>Release 1. Supersedes and is equivalent to MEA355 Maintain light aircraft air cycle air conditioning systems.</w:t>
      </w:r>
    </w:p>
    <w:p w:rsidR="00000000" w:rsidRPr="004A0702" w:rsidP="004A0702">
      <w:pPr>
        <w:pStyle w:val="Heading1"/>
      </w:pPr>
      <w:bookmarkStart w:id="8" w:name="O_1252289"/>
      <w:bookmarkEnd w:id="8"/>
      <w:r w:rsidRPr="004A0702">
        <w:t>Links</w:t>
      </w:r>
    </w:p>
    <w:p w:rsidR="00000000" w:rsidRPr="004A0702" w:rsidP="00370CD7">
      <w:pPr>
        <w:pStyle w:val="BodyText"/>
      </w:pPr>
      <w:r w:rsidRPr="004A0702">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246B9B">
        <w:rPr>
          <w:rStyle w:val="Hyperlink"/>
        </w:rPr>
        <w:t>https://vetnet.gov.au/Pages/TrainingDocs.aspx?q=ce216c9c-04d5-4b3b-9bcf-4e81d0950371</w:t>
      </w:r>
      <w:r>
        <w:fldChar w:fldCharType="end"/>
      </w:r>
    </w:p>
    <w:p w:rsidR="00000000" w:rsidRPr="004A0702" w:rsidP="00370CD7">
      <w:pPr>
        <w:pStyle w:val="BodyText"/>
        <w:sectPr w:rsidSect="004A0702">
          <w:headerReference w:type="default" r:id="rId10"/>
          <w:footerReference w:type="default" r:id="rId11"/>
          <w:pgSz w:w="11908" w:h="16833"/>
          <w:pgMar w:top="1702" w:right="1418" w:bottom="1702" w:left="1418" w:header="992" w:footer="992" w:gutter="0"/>
          <w:cols w:space="720"/>
          <w:noEndnote/>
          <w:docGrid w:linePitch="299"/>
        </w:sectPr>
      </w:pPr>
    </w:p>
    <w:p w:rsidR="00000000" w:rsidRPr="004A0702" w:rsidP="004A0702">
      <w:pPr>
        <w:pStyle w:val="SuperHeading"/>
      </w:pPr>
      <w:r w:rsidRPr="004A0702">
        <w:t>Assessment Requirements for MEAMEC0044 Maintain light aircraft air cycle air conditioning systems</w:t>
      </w:r>
    </w:p>
    <w:p w:rsidR="00000000" w:rsidRPr="004A0702" w:rsidP="004A0702">
      <w:pPr>
        <w:pStyle w:val="Heading1"/>
      </w:pPr>
      <w:bookmarkStart w:id="9" w:name="O_1252284"/>
      <w:bookmarkEnd w:id="9"/>
      <w:r w:rsidRPr="004A0702">
        <w:t>Modification History</w:t>
      </w:r>
    </w:p>
    <w:p w:rsidR="00370CD7" w:rsidP="00370CD7">
      <w:pPr>
        <w:pStyle w:val="BodyText"/>
      </w:pPr>
      <w:r w:rsidRPr="004A0702">
        <w:t>Release 1. Application changed. Elements and Performance Criteria changed. Foundation Skills made explicit. Range of Conditions removed, and relevant information moved to Assessment Requirements. Assessment Requirements clarified. Supersedes and is equival</w:t>
      </w:r>
      <w:r w:rsidRPr="004A0702">
        <w:t>ent to MEA355 Maintain light aircraft air cycle air conditioning systems.</w:t>
      </w:r>
    </w:p>
    <w:p w:rsidR="00000000" w:rsidRPr="004A0702" w:rsidP="004A0702">
      <w:pPr>
        <w:pStyle w:val="Heading1"/>
      </w:pPr>
      <w:bookmarkStart w:id="10" w:name="O_1252285"/>
      <w:bookmarkEnd w:id="10"/>
      <w:r w:rsidRPr="004A0702">
        <w:t>Performance Evidence</w:t>
      </w:r>
    </w:p>
    <w:p w:rsidR="00000000" w:rsidRPr="004A0702" w:rsidP="00370CD7">
      <w:pPr>
        <w:pStyle w:val="BodyText"/>
      </w:pPr>
      <w:r w:rsidRPr="004A0702">
        <w:t>There must be evidence the candidate has completed the tasks outlined in the elements and performance criteria of this unit, and demonstrated</w:t>
      </w:r>
      <w:r w:rsidRPr="004A0702">
        <w:t xml:space="preserve"> the ability to:</w:t>
      </w:r>
    </w:p>
    <w:p w:rsidR="00000000" w:rsidRPr="004A0702" w:rsidP="004A0702">
      <w:pPr>
        <w:pStyle w:val="ListBullet"/>
      </w:pPr>
      <w:r w:rsidRPr="004A0702">
        <w:t>maintain an air cycle air conditioning system and at least four of the following components:</w:t>
      </w:r>
    </w:p>
    <w:p w:rsidR="00000000" w:rsidRPr="004A0702" w:rsidP="004A0702">
      <w:pPr>
        <w:pStyle w:val="ListBullet2"/>
      </w:pPr>
      <w:r w:rsidRPr="004A0702">
        <w:t>valves and regulators</w:t>
      </w:r>
    </w:p>
    <w:p w:rsidR="00000000" w:rsidRPr="004A0702" w:rsidP="004A0702">
      <w:pPr>
        <w:pStyle w:val="ListBullet2"/>
      </w:pPr>
      <w:r w:rsidRPr="004A0702">
        <w:t>heat exchangers, water separators and humidifiers</w:t>
      </w:r>
    </w:p>
    <w:p w:rsidR="00000000" w:rsidRPr="004A0702" w:rsidP="004A0702">
      <w:pPr>
        <w:pStyle w:val="ListBullet2"/>
      </w:pPr>
      <w:r w:rsidRPr="004A0702">
        <w:t>expansion turbines</w:t>
      </w:r>
    </w:p>
    <w:p w:rsidR="00000000" w:rsidRPr="004A0702" w:rsidP="004A0702">
      <w:pPr>
        <w:pStyle w:val="ListBullet2"/>
      </w:pPr>
      <w:r w:rsidRPr="004A0702">
        <w:t>rigid and flexible pipelines, hoses and fittings</w:t>
      </w:r>
    </w:p>
    <w:p w:rsidR="00000000" w:rsidRPr="004A0702" w:rsidP="004A0702">
      <w:pPr>
        <w:pStyle w:val="ListBullet2"/>
      </w:pPr>
      <w:r w:rsidRPr="004A0702">
        <w:t>ducting</w:t>
      </w:r>
    </w:p>
    <w:p w:rsidR="00000000" w:rsidRPr="004A0702" w:rsidP="004A0702">
      <w:pPr>
        <w:pStyle w:val="ListBullet2"/>
      </w:pPr>
      <w:r w:rsidRPr="004A0702">
        <w:t>temperature sensors, temperature controllers, and electrical control circuit wiring or components.</w:t>
      </w:r>
    </w:p>
    <w:p w:rsidR="00000000" w:rsidRPr="004A0702" w:rsidP="004A0702">
      <w:pPr>
        <w:pStyle w:val="ListBullet"/>
      </w:pPr>
      <w:r w:rsidRPr="004A0702">
        <w:t>recognise air cycle air conditioning system and component defects or external damage, correct or incorrect installation and security for the followi</w:t>
      </w:r>
      <w:r w:rsidRPr="004A0702">
        <w:t>ng system components:</w:t>
      </w:r>
    </w:p>
    <w:p w:rsidR="00000000" w:rsidRPr="004A0702" w:rsidP="004A0702">
      <w:pPr>
        <w:pStyle w:val="ListBullet2"/>
      </w:pPr>
      <w:r w:rsidRPr="004A0702">
        <w:t>valves and regulators</w:t>
      </w:r>
    </w:p>
    <w:p w:rsidR="00000000" w:rsidRPr="004A0702" w:rsidP="004A0702">
      <w:pPr>
        <w:pStyle w:val="ListBullet2"/>
      </w:pPr>
      <w:r w:rsidRPr="004A0702">
        <w:t>heat exchangers, water separators and humidifiers</w:t>
      </w:r>
    </w:p>
    <w:p w:rsidR="00000000" w:rsidRPr="004A0702" w:rsidP="004A0702">
      <w:pPr>
        <w:pStyle w:val="ListBullet2"/>
      </w:pPr>
      <w:r w:rsidRPr="004A0702">
        <w:t>expansion turbines</w:t>
      </w:r>
    </w:p>
    <w:p w:rsidR="00000000" w:rsidRPr="004A0702" w:rsidP="004A0702">
      <w:pPr>
        <w:pStyle w:val="ListBullet2"/>
      </w:pPr>
      <w:r w:rsidRPr="004A0702">
        <w:t>rigid and flexible pipelines, hoses and fittings</w:t>
      </w:r>
    </w:p>
    <w:p w:rsidR="00000000" w:rsidRPr="004A0702" w:rsidP="004A0702">
      <w:pPr>
        <w:pStyle w:val="ListBullet2"/>
      </w:pPr>
      <w:r w:rsidRPr="004A0702">
        <w:t>ducting</w:t>
      </w:r>
    </w:p>
    <w:p w:rsidR="00000000" w:rsidRPr="004A0702" w:rsidP="004A0702">
      <w:pPr>
        <w:pStyle w:val="ListBullet2"/>
      </w:pPr>
      <w:r w:rsidRPr="004A0702">
        <w:t>temperature sensors, temperature controllers and electrical control circuit wiring/co</w:t>
      </w:r>
      <w:r w:rsidRPr="004A0702">
        <w:t>mponents</w:t>
      </w:r>
    </w:p>
    <w:p w:rsidR="00000000" w:rsidRPr="004A0702" w:rsidP="004A0702">
      <w:pPr>
        <w:pStyle w:val="ListBullet"/>
      </w:pPr>
      <w:r w:rsidRPr="004A0702">
        <w:t>use hand skills, tools and test equipment in the testing, adjustment and troubleshooting of light aircraft air cycle air conditioning systems and components, including system component removal and installation</w:t>
      </w:r>
    </w:p>
    <w:p w:rsidR="00000000" w:rsidRPr="004A0702" w:rsidP="004A0702">
      <w:pPr>
        <w:pStyle w:val="ListBullet"/>
      </w:pPr>
      <w:r w:rsidRPr="004A0702">
        <w:t xml:space="preserve">perform system functional tests and </w:t>
      </w:r>
      <w:r w:rsidRPr="004A0702">
        <w:t xml:space="preserve">checks to isolate system faults </w:t>
      </w:r>
    </w:p>
    <w:p w:rsidR="00370CD7" w:rsidP="004A0702">
      <w:pPr>
        <w:pStyle w:val="ListBullet"/>
      </w:pPr>
      <w:r w:rsidRPr="004A0702">
        <w:t>apply relevant procedures, cleanliness requirements and safety precautions at all times, and as relevant to the systems being maintained.</w:t>
      </w:r>
    </w:p>
    <w:p w:rsidR="00370CD7" w:rsidP="004A0702">
      <w:pPr>
        <w:pStyle w:val="ListBullet"/>
      </w:pPr>
    </w:p>
    <w:p w:rsidR="00000000" w:rsidRPr="004A0702" w:rsidP="004A0702">
      <w:pPr>
        <w:pStyle w:val="Heading1"/>
      </w:pPr>
      <w:bookmarkStart w:id="11" w:name="O_1252286"/>
      <w:bookmarkEnd w:id="11"/>
      <w:r w:rsidRPr="004A0702">
        <w:t>Knowledge Evidence</w:t>
      </w:r>
    </w:p>
    <w:p w:rsidR="00000000" w:rsidRPr="004A0702" w:rsidP="00370CD7">
      <w:pPr>
        <w:pStyle w:val="BodyText"/>
      </w:pPr>
      <w:r w:rsidRPr="004A0702">
        <w:t>There must be evidence the candidate has knowledge of:</w:t>
      </w:r>
    </w:p>
    <w:p w:rsidR="00000000" w:rsidRPr="004A0702" w:rsidP="004A0702">
      <w:pPr>
        <w:pStyle w:val="ListBullet"/>
      </w:pPr>
      <w:r w:rsidRPr="004A0702">
        <w:t xml:space="preserve">work health and safety (WHS) precautions for light aircraft air cycle air conditioning system maintenance and how to obtain personal protective equipment (PPE) and material safety data sheets (MSDSs) </w:t>
      </w:r>
    </w:p>
    <w:p w:rsidR="00000000" w:rsidRPr="004A0702" w:rsidP="004A0702">
      <w:pPr>
        <w:pStyle w:val="ListBullet"/>
      </w:pPr>
      <w:r w:rsidRPr="004A0702">
        <w:t>standard trade practices relating to tool and test equipment usage and installation or securing of system components</w:t>
      </w:r>
    </w:p>
    <w:p w:rsidR="00000000" w:rsidRPr="004A0702" w:rsidP="004A0702">
      <w:pPr>
        <w:pStyle w:val="ListBullet"/>
      </w:pPr>
      <w:r w:rsidRPr="004A0702">
        <w:t>air cycle air conditioning system:</w:t>
      </w:r>
    </w:p>
    <w:p w:rsidR="00000000" w:rsidRPr="004A0702" w:rsidP="004A0702">
      <w:pPr>
        <w:pStyle w:val="ListBullet2"/>
      </w:pPr>
      <w:r w:rsidRPr="004A0702">
        <w:t>terminology</w:t>
      </w:r>
    </w:p>
    <w:p w:rsidR="00000000" w:rsidRPr="004A0702" w:rsidP="004A0702">
      <w:pPr>
        <w:pStyle w:val="ListBullet2"/>
      </w:pPr>
      <w:r w:rsidRPr="004A0702">
        <w:t>layout</w:t>
      </w:r>
    </w:p>
    <w:p w:rsidR="00000000" w:rsidRPr="004A0702" w:rsidP="004A0702">
      <w:pPr>
        <w:pStyle w:val="ListBullet2"/>
      </w:pPr>
      <w:r w:rsidRPr="004A0702">
        <w:t>operation, including component operation and construction</w:t>
      </w:r>
    </w:p>
    <w:p w:rsidR="00000000" w:rsidRPr="004A0702" w:rsidP="004A0702">
      <w:pPr>
        <w:pStyle w:val="ListBullet2"/>
      </w:pPr>
      <w:r w:rsidRPr="004A0702">
        <w:t>electrical temperature co</w:t>
      </w:r>
      <w:r w:rsidRPr="004A0702">
        <w:t>ntrol system components</w:t>
      </w:r>
    </w:p>
    <w:p w:rsidR="00000000" w:rsidRPr="004A0702" w:rsidP="004A0702">
      <w:pPr>
        <w:pStyle w:val="ListBullet"/>
      </w:pPr>
      <w:r w:rsidRPr="004A0702">
        <w:t>how to configure the aircraft for inspection, testing and troubleshooting of air cycle air conditioning systems and components</w:t>
      </w:r>
    </w:p>
    <w:p w:rsidR="00000000" w:rsidRPr="004A0702" w:rsidP="004A0702">
      <w:pPr>
        <w:pStyle w:val="ListBullet"/>
      </w:pPr>
      <w:r w:rsidRPr="004A0702">
        <w:t>air cycle air conditioning maintenance requirements and troubleshooting</w:t>
      </w:r>
    </w:p>
    <w:p w:rsidR="00000000" w:rsidRPr="004A0702" w:rsidP="004A0702">
      <w:pPr>
        <w:pStyle w:val="ListBullet"/>
      </w:pPr>
      <w:r w:rsidRPr="004A0702">
        <w:t>component attachment methods</w:t>
      </w:r>
    </w:p>
    <w:p w:rsidR="00000000" w:rsidRPr="004A0702" w:rsidP="004A0702">
      <w:pPr>
        <w:pStyle w:val="ListBullet"/>
      </w:pPr>
      <w:r w:rsidRPr="004A0702">
        <w:t>connection hardware and couplings</w:t>
      </w:r>
    </w:p>
    <w:p w:rsidR="00000000" w:rsidRPr="004A0702" w:rsidP="004A0702">
      <w:pPr>
        <w:pStyle w:val="ListBullet"/>
      </w:pPr>
      <w:r w:rsidRPr="004A0702">
        <w:t>light aircraft air cycle air conditioning system maintenance manuals</w:t>
      </w:r>
    </w:p>
    <w:p w:rsidR="00000000" w:rsidRPr="004A0702" w:rsidP="004A0702">
      <w:pPr>
        <w:pStyle w:val="ListBullet"/>
      </w:pPr>
      <w:r w:rsidRPr="004A0702">
        <w:t>regulatory requirements and standard procedures for light aircraft air cycle air conditioning system maintenance</w:t>
      </w:r>
    </w:p>
    <w:p w:rsidR="00370CD7" w:rsidP="004A0702">
      <w:pPr>
        <w:pStyle w:val="ListBullet"/>
      </w:pPr>
      <w:r w:rsidRPr="004A0702">
        <w:t>maintenance requirements and troubleshoo</w:t>
      </w:r>
      <w:r w:rsidRPr="004A0702">
        <w:t>ting procedures.</w:t>
      </w:r>
    </w:p>
    <w:p w:rsidR="00370CD7" w:rsidP="004A0702">
      <w:pPr>
        <w:pStyle w:val="ListBullet"/>
      </w:pPr>
    </w:p>
    <w:p w:rsidR="00000000" w:rsidRPr="004A0702" w:rsidP="004A0702">
      <w:pPr>
        <w:pStyle w:val="Heading1"/>
      </w:pPr>
      <w:bookmarkStart w:id="12" w:name="O_1252287"/>
      <w:bookmarkEnd w:id="12"/>
      <w:r w:rsidRPr="004A0702">
        <w:t>Assessment Conditions</w:t>
      </w:r>
    </w:p>
    <w:p w:rsidR="00000000" w:rsidRPr="004A0702" w:rsidP="00370CD7">
      <w:pPr>
        <w:pStyle w:val="BodyText"/>
      </w:pPr>
      <w:r w:rsidRPr="004A0702">
        <w:t xml:space="preserve">The following conditions of assessment represent the requirements of the regulators Defence Aviation Safety Authority (DASA) and Civil Aviation Safety Authority (CASA) and maintenance stakeholders </w:t>
      </w:r>
      <w:r w:rsidRPr="004A0702">
        <w:t>and must be rigorously observed.</w:t>
      </w:r>
    </w:p>
    <w:p w:rsidR="00000000" w:rsidRPr="004A0702" w:rsidP="00370CD7">
      <w:pPr>
        <w:pStyle w:val="BodyText"/>
      </w:pPr>
      <w:r w:rsidRPr="004A0702">
        <w:t>Skills must have been demonstrated under routine supervision in the workplace or in a simulated environment that reflects workplace conditions and contingencies encountered in maintaining light aircraft air cycle air condit</w:t>
      </w:r>
      <w:r w:rsidRPr="004A0702">
        <w:t xml:space="preserve">ioning systems. The following conditions must be met for this unit: </w:t>
      </w:r>
    </w:p>
    <w:p w:rsidR="00000000" w:rsidRPr="004A0702" w:rsidP="004A0702">
      <w:pPr>
        <w:pStyle w:val="ListBullet"/>
      </w:pPr>
      <w:r w:rsidRPr="004A0702">
        <w:t xml:space="preserve">use of suitable facilities, equipment and resources, including: </w:t>
      </w:r>
    </w:p>
    <w:p w:rsidR="00000000" w:rsidRPr="004A0702" w:rsidP="004A0702">
      <w:pPr>
        <w:pStyle w:val="ListBullet2"/>
      </w:pPr>
      <w:r w:rsidRPr="004A0702">
        <w:t>workplace procedures, manufacturing specifications, codes, standards, manuals, and reference materials relevant to maint</w:t>
      </w:r>
      <w:r w:rsidRPr="004A0702">
        <w:t>aining light aircraft air cycle air conditioning systems</w:t>
      </w:r>
    </w:p>
    <w:p w:rsidR="00000000" w:rsidRPr="004A0702" w:rsidP="004A0702">
      <w:pPr>
        <w:pStyle w:val="ListBullet2"/>
      </w:pPr>
      <w:r w:rsidRPr="004A0702">
        <w:t xml:space="preserve">tools and equipment specified in maintenance documentation </w:t>
      </w:r>
    </w:p>
    <w:p w:rsidR="00000000" w:rsidRPr="004A0702" w:rsidP="004A0702">
      <w:pPr>
        <w:pStyle w:val="ListBullet2"/>
      </w:pPr>
      <w:r w:rsidRPr="004A0702">
        <w:t>general-purpose tools and test equipment found in most routine situations.</w:t>
      </w:r>
    </w:p>
    <w:p w:rsidR="00000000" w:rsidRPr="004A0702" w:rsidP="00370CD7">
      <w:pPr>
        <w:pStyle w:val="BodyText"/>
      </w:pPr>
      <w:r w:rsidRPr="004A0702">
        <w:t>Evidence of tasks demonstrating competency must be recorded in a log of industrial experience and achievement.</w:t>
      </w:r>
    </w:p>
    <w:p w:rsidR="00370CD7" w:rsidP="00370CD7">
      <w:pPr>
        <w:pStyle w:val="BodyText"/>
      </w:pPr>
      <w:r w:rsidRPr="004A0702">
        <w:t>Assessors must satisfy the NVR/AQTF mandatory competency requirements for assessors.</w:t>
      </w:r>
    </w:p>
    <w:p w:rsidR="00000000" w:rsidRPr="004A0702" w:rsidP="004A0702">
      <w:pPr>
        <w:pStyle w:val="Heading1"/>
      </w:pPr>
      <w:bookmarkStart w:id="13" w:name="O_1252290"/>
      <w:bookmarkEnd w:id="13"/>
      <w:r w:rsidRPr="004A0702">
        <w:t>Links</w:t>
      </w:r>
    </w:p>
    <w:p w:rsidR="00000000" w:rsidRPr="004A0702" w:rsidP="00370CD7">
      <w:pPr>
        <w:pStyle w:val="BodyText"/>
      </w:pPr>
      <w:r w:rsidRPr="004A0702">
        <w:t>Companion Volume implementation gu</w:t>
      </w:r>
      <w:r w:rsidRPr="004A0702">
        <w:t xml:space="preserve">ides are found in VETNet – - </w:t>
      </w:r>
      <w:r>
        <w:fldChar w:fldCharType="begin"/>
      </w:r>
      <w:r>
        <w:instrText xml:space="preserve"> HYPERLINK "https://vetnet.gov.au/Pages/TrainingDocs.aspx?q=ce216c9c-04d5-4b3b-9bcf-4e81d0950371" </w:instrText>
      </w:r>
      <w:r>
        <w:fldChar w:fldCharType="separate"/>
      </w:r>
      <w:r w:rsidRPr="00246B9B">
        <w:rPr>
          <w:rStyle w:val="Hyperlink"/>
        </w:rPr>
        <w:t>https://vetnet.gov.au/Pages/TrainingDocs.aspx?q=ce216c9c-04d5-4b3b-9bcf-4e81d0950371</w:t>
      </w:r>
      <w:r>
        <w:fldChar w:fldCharType="end"/>
      </w:r>
    </w:p>
    <w:p w:rsidR="00000000" w:rsidRPr="004A0702" w:rsidP="004A0702"/>
    <w:sectPr w:rsidSect="004A0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rsidRPr="00370CD7" w:rsidP="00370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D7" w:rsidP="004A0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CD7" w:rsidP="004A0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0CD7" w:rsidP="004A0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rsidP="004A0702">
    <w:pPr>
      <w:pStyle w:val="Footer"/>
      <w:framePr w:wrap="around"/>
    </w:pPr>
    <w:r>
      <w:fldChar w:fldCharType="begin"/>
    </w:r>
    <w:r>
      <w:instrText xml:space="preserve"> DOCPROPERTY  Subject  \* MERGEFORMAT </w:instrText>
    </w:r>
    <w:r>
      <w:fldChar w:fldCharType="separate"/>
    </w:r>
    <w:r w:rsidR="00370CD7">
      <w:t>Approved</w:t>
    </w:r>
    <w:r w:rsidR="00370CD7">
      <w:fldChar w:fldCharType="end"/>
    </w:r>
    <w:r>
      <w:tab/>
      <w:t xml:space="preserve">Page </w:t>
    </w:r>
    <w:r>
      <w:fldChar w:fldCharType="begin"/>
    </w:r>
    <w:r>
      <w:instrText xml:space="preserve"> PAGE  \* Arabic  \* MERGEFORMAT </w:instrText>
    </w:r>
    <w:r>
      <w:fldChar w:fldCharType="separate"/>
    </w:r>
    <w:r w:rsidR="00370C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0CD7">
      <w:rPr>
        <w:noProof/>
      </w:rPr>
      <w:t>4</w:t>
    </w:r>
    <w:r>
      <w:rPr>
        <w:noProof/>
      </w:rPr>
      <w:fldChar w:fldCharType="end"/>
    </w:r>
  </w:p>
  <w:p w:rsidR="004A0702" w:rsidP="004A0702">
    <w:pPr>
      <w:pStyle w:val="Footer"/>
      <w:framePr w:wrap="around"/>
    </w:pPr>
    <w:r>
      <w:t xml:space="preserve">© Commonwealth of Australia, </w:t>
    </w:r>
    <w:r>
      <w:fldChar w:fldCharType="begin"/>
    </w:r>
    <w:r>
      <w:instrText xml:space="preserve"> DATE  \@ "yyyy"  \* MERGEFORMAT </w:instrText>
    </w:r>
    <w:r>
      <w:fldChar w:fldCharType="separate"/>
    </w:r>
    <w:r w:rsidR="00370CD7">
      <w:rPr>
        <w:noProof/>
      </w:rPr>
      <w:t>2025</w:t>
    </w:r>
    <w:r>
      <w:fldChar w:fldCharType="end"/>
    </w:r>
    <w:r>
      <w:tab/>
    </w:r>
    <w:r>
      <w:fldChar w:fldCharType="begin"/>
    </w:r>
    <w:r>
      <w:instrText xml:space="preserve"> DOCPROPERTY  Author  \* MERGEFORMAT </w:instrText>
    </w:r>
    <w:r>
      <w:fldChar w:fldCharType="separate"/>
    </w:r>
    <w:r w:rsidR="00370CD7">
      <w:t>Manufacturing Industry Skills Alliance</w:t>
    </w:r>
    <w:r w:rsidR="00370CD7">
      <w:fldChar w:fldCharType="end"/>
    </w:r>
  </w:p>
  <w:p w:rsidR="004A0702" w:rsidP="004A0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702" w:rsidRPr="00370CD7" w:rsidP="00370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D7" w:rsidRPr="002D2AF8" w:rsidP="004A0702">
    <w:pPr>
      <w:pStyle w:val="Header"/>
      <w:framePr w:wrap="around"/>
    </w:pPr>
    <w:r>
      <w:fldChar w:fldCharType="begin"/>
    </w:r>
    <w:r>
      <w:instrText xml:space="preserve"> TITLE   \* MERGEFORMAT </w:instrText>
    </w:r>
    <w:r>
      <w:fldChar w:fldCharType="separate"/>
    </w:r>
    <w:r>
      <w:t>MEAMEC0044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0CD7" w:rsidP="004A0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02" w:rsidRPr="002D2AF8" w:rsidP="004A0702">
    <w:pPr>
      <w:pStyle w:val="Header"/>
      <w:framePr w:wrap="around"/>
    </w:pPr>
    <w:r>
      <w:fldChar w:fldCharType="begin"/>
    </w:r>
    <w:r>
      <w:instrText xml:space="preserve"> TITLE   \* MERGEFORMAT </w:instrText>
    </w:r>
    <w:r>
      <w:fldChar w:fldCharType="separate"/>
    </w:r>
    <w:r w:rsidR="00370CD7">
      <w:t>MEAMEC0044 Maintain light aircraft air cycle air conditioning systems</w:t>
    </w:r>
    <w:r w:rsidR="00370CD7">
      <w:fldChar w:fldCharType="end"/>
    </w:r>
    <w:r>
      <w:tab/>
      <w:t xml:space="preserve">Date this document was generated: </w:t>
    </w:r>
    <w:r>
      <w:fldChar w:fldCharType="begin"/>
    </w:r>
    <w:r>
      <w:instrText xml:space="preserve"> CREATEDATE  \@ "d MMMM yyyy"  \* MERGEFORMAT </w:instrText>
    </w:r>
    <w:r>
      <w:fldChar w:fldCharType="separate"/>
    </w:r>
    <w:r w:rsidR="00370CD7">
      <w:rPr>
        <w:noProof/>
      </w:rPr>
      <w:t>2 March 2025</w:t>
    </w:r>
    <w:r>
      <w:fldChar w:fldCharType="end"/>
    </w:r>
  </w:p>
  <w:p w:rsidR="004A0702" w:rsidP="004A0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2A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49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04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702"/>
    <w:pPr>
      <w:spacing w:before="360" w:after="60"/>
      <w:outlineLvl w:val="0"/>
    </w:pPr>
    <w:rPr>
      <w:sz w:val="32"/>
    </w:rPr>
  </w:style>
  <w:style w:type="paragraph" w:styleId="Heading2">
    <w:name w:val="heading 2"/>
    <w:basedOn w:val="HeadingBase"/>
    <w:next w:val="BodyText"/>
    <w:link w:val="Heading2Char"/>
    <w:qFormat/>
    <w:rsid w:val="004A0702"/>
    <w:pPr>
      <w:keepLines/>
      <w:spacing w:before="240" w:after="120"/>
      <w:outlineLvl w:val="1"/>
    </w:pPr>
    <w:rPr>
      <w:sz w:val="28"/>
      <w:szCs w:val="40"/>
    </w:rPr>
  </w:style>
  <w:style w:type="paragraph" w:styleId="Heading3">
    <w:name w:val="heading 3"/>
    <w:basedOn w:val="HeadingBase"/>
    <w:next w:val="BodyText"/>
    <w:link w:val="Heading3Char"/>
    <w:qFormat/>
    <w:rsid w:val="004A0702"/>
    <w:pPr>
      <w:spacing w:before="180" w:after="120"/>
      <w:outlineLvl w:val="2"/>
    </w:pPr>
    <w:rPr>
      <w:spacing w:val="-10"/>
      <w:kern w:val="32"/>
    </w:rPr>
  </w:style>
  <w:style w:type="paragraph" w:styleId="Heading4">
    <w:name w:val="heading 4"/>
    <w:basedOn w:val="HeadingBase"/>
    <w:next w:val="BodyText"/>
    <w:link w:val="Heading4Char"/>
    <w:qFormat/>
    <w:rsid w:val="004A0702"/>
    <w:pPr>
      <w:spacing w:before="160" w:after="120"/>
      <w:outlineLvl w:val="3"/>
    </w:pPr>
    <w:rPr>
      <w:sz w:val="22"/>
    </w:rPr>
  </w:style>
  <w:style w:type="paragraph" w:styleId="Heading5">
    <w:name w:val="heading 5"/>
    <w:basedOn w:val="HeadingBase"/>
    <w:next w:val="Normal"/>
    <w:link w:val="Heading5Char"/>
    <w:qFormat/>
    <w:rsid w:val="004A0702"/>
    <w:pPr>
      <w:spacing w:before="80"/>
      <w:outlineLvl w:val="4"/>
    </w:pPr>
    <w:rPr>
      <w:color w:val="918585"/>
      <w:sz w:val="20"/>
    </w:rPr>
  </w:style>
  <w:style w:type="paragraph" w:styleId="Heading6">
    <w:name w:val="heading 6"/>
    <w:basedOn w:val="HeadingBase"/>
    <w:next w:val="Normal"/>
    <w:link w:val="Heading6Char"/>
    <w:qFormat/>
    <w:rsid w:val="004A0702"/>
    <w:pPr>
      <w:spacing w:before="60"/>
      <w:outlineLvl w:val="5"/>
    </w:pPr>
    <w:rPr>
      <w:color w:val="918585"/>
      <w:sz w:val="20"/>
    </w:rPr>
  </w:style>
  <w:style w:type="paragraph" w:styleId="Heading7">
    <w:name w:val="heading 7"/>
    <w:basedOn w:val="Normal"/>
    <w:next w:val="Normal"/>
    <w:link w:val="Heading7Char"/>
    <w:qFormat/>
    <w:rsid w:val="004A0702"/>
    <w:pPr>
      <w:ind w:left="720"/>
      <w:outlineLvl w:val="6"/>
    </w:pPr>
    <w:rPr>
      <w:i/>
    </w:rPr>
  </w:style>
  <w:style w:type="paragraph" w:styleId="Heading8">
    <w:name w:val="heading 8"/>
    <w:basedOn w:val="Normal"/>
    <w:next w:val="Normal"/>
    <w:link w:val="Heading8Char"/>
    <w:qFormat/>
    <w:rsid w:val="004A0702"/>
    <w:pPr>
      <w:ind w:left="720"/>
      <w:outlineLvl w:val="7"/>
    </w:pPr>
    <w:rPr>
      <w:i/>
    </w:rPr>
  </w:style>
  <w:style w:type="paragraph" w:styleId="Heading9">
    <w:name w:val="heading 9"/>
    <w:basedOn w:val="Normal"/>
    <w:next w:val="Normal"/>
    <w:link w:val="Heading9Char"/>
    <w:qFormat/>
    <w:rsid w:val="004A0702"/>
    <w:pPr>
      <w:ind w:left="720"/>
      <w:outlineLvl w:val="8"/>
    </w:pPr>
    <w:rPr>
      <w:i/>
    </w:rPr>
  </w:style>
  <w:style w:type="character" w:default="1" w:styleId="DefaultParagraphFont">
    <w:name w:val="Default Paragraph Font"/>
    <w:uiPriority w:val="1"/>
    <w:unhideWhenUsed/>
    <w:rsid w:val="004A0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702"/>
  </w:style>
  <w:style w:type="character" w:customStyle="1" w:styleId="Heading1Char">
    <w:name w:val="Heading 1 Char"/>
    <w:basedOn w:val="DefaultParagraphFont"/>
    <w:link w:val="Heading1"/>
    <w:rsid w:val="004A0702"/>
    <w:rPr>
      <w:rFonts w:ascii="Times New Roman" w:eastAsia="Times New Roman" w:hAnsi="Times New Roman" w:cs="Times New Roman"/>
      <w:b/>
      <w:sz w:val="32"/>
      <w:szCs w:val="20"/>
      <w:lang w:eastAsia="en-US"/>
    </w:rPr>
  </w:style>
  <w:style w:type="paragraph" w:styleId="BodyText">
    <w:name w:val="Body Text"/>
    <w:basedOn w:val="Normal"/>
    <w:link w:val="BodyTextChar"/>
    <w:rsid w:val="004A0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702"/>
    <w:rPr>
      <w:rFonts w:ascii="Times New Roman" w:eastAsia="Times New Roman" w:hAnsi="Times New Roman" w:cs="Times New Roman"/>
      <w:sz w:val="24"/>
      <w:lang w:eastAsia="en-US"/>
    </w:rPr>
  </w:style>
  <w:style w:type="paragraph" w:styleId="ListBullet">
    <w:name w:val="List Bullet"/>
    <w:basedOn w:val="List"/>
    <w:rsid w:val="004A0702"/>
    <w:pPr>
      <w:numPr>
        <w:numId w:val="12"/>
      </w:numPr>
      <w:tabs>
        <w:tab w:val="clear" w:pos="340"/>
      </w:tabs>
      <w:spacing w:before="40" w:after="40"/>
    </w:pPr>
  </w:style>
  <w:style w:type="character" w:customStyle="1" w:styleId="SpecialBold">
    <w:name w:val="Special Bold"/>
    <w:basedOn w:val="DefaultParagraphFont"/>
    <w:rsid w:val="004A0702"/>
    <w:rPr>
      <w:b/>
      <w:spacing w:val="0"/>
    </w:rPr>
  </w:style>
  <w:style w:type="paragraph" w:styleId="ListBullet2">
    <w:name w:val="List Bullet 2"/>
    <w:basedOn w:val="List2"/>
    <w:rsid w:val="004A0702"/>
    <w:pPr>
      <w:numPr>
        <w:numId w:val="13"/>
      </w:numPr>
      <w:tabs>
        <w:tab w:val="clear" w:pos="680"/>
      </w:tabs>
    </w:pPr>
  </w:style>
  <w:style w:type="paragraph" w:customStyle="1" w:styleId="SuperHeading">
    <w:name w:val="SuperHeading"/>
    <w:basedOn w:val="Normal"/>
    <w:rsid w:val="004A0702"/>
    <w:pPr>
      <w:spacing w:before="240" w:after="120"/>
      <w:outlineLvl w:val="0"/>
    </w:pPr>
    <w:rPr>
      <w:rFonts w:ascii="Times New Roman" w:hAnsi="Times New Roman"/>
      <w:b/>
      <w:sz w:val="32"/>
    </w:rPr>
  </w:style>
  <w:style w:type="paragraph" w:customStyle="1" w:styleId="AllowPageBreak">
    <w:name w:val="AllowPageBreak"/>
    <w:rsid w:val="004A0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702"/>
    <w:rPr>
      <w:rFonts w:ascii="Courier New" w:eastAsia="Times New Roman" w:hAnsi="Courier New" w:cs="Times New Roman"/>
      <w:i/>
      <w:szCs w:val="20"/>
      <w:lang w:eastAsia="en-US"/>
    </w:rPr>
  </w:style>
  <w:style w:type="paragraph" w:customStyle="1" w:styleId="HeadingBase">
    <w:name w:val="Heading Base"/>
    <w:rsid w:val="004A0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702"/>
    <w:pPr>
      <w:tabs>
        <w:tab w:val="right" w:leader="dot" w:pos="9072"/>
      </w:tabs>
      <w:ind w:left="567"/>
    </w:pPr>
    <w:rPr>
      <w:szCs w:val="22"/>
    </w:rPr>
  </w:style>
  <w:style w:type="paragraph" w:customStyle="1" w:styleId="TOCBase">
    <w:name w:val="TOC Base"/>
    <w:rsid w:val="004A0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702"/>
    <w:pPr>
      <w:tabs>
        <w:tab w:val="right" w:leader="dot" w:pos="9072"/>
      </w:tabs>
      <w:spacing w:before="40" w:after="40"/>
      <w:ind w:left="284"/>
    </w:pPr>
    <w:rPr>
      <w:rFonts w:ascii="Times New Roman" w:hAnsi="Times New Roman"/>
    </w:rPr>
  </w:style>
  <w:style w:type="paragraph" w:styleId="TOC1">
    <w:name w:val="toc 1"/>
    <w:basedOn w:val="TOCBase"/>
    <w:next w:val="Normal"/>
    <w:rsid w:val="004A0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702"/>
    <w:rPr>
      <w:rFonts w:ascii="Times New Roman" w:eastAsia="Times New Roman" w:hAnsi="Times New Roman" w:cs="Times New Roman"/>
      <w:sz w:val="16"/>
      <w:lang w:eastAsia="en-US"/>
    </w:rPr>
  </w:style>
  <w:style w:type="paragraph" w:styleId="Title">
    <w:name w:val="Title"/>
    <w:basedOn w:val="HeadingBase"/>
    <w:link w:val="TitleChar"/>
    <w:qFormat/>
    <w:rsid w:val="004A0702"/>
    <w:pPr>
      <w:spacing w:before="5040"/>
      <w:jc w:val="center"/>
    </w:pPr>
    <w:rPr>
      <w:sz w:val="48"/>
      <w:szCs w:val="72"/>
      <w:lang w:val="en-US"/>
    </w:rPr>
  </w:style>
  <w:style w:type="character" w:customStyle="1" w:styleId="TitleChar">
    <w:name w:val="Title Char"/>
    <w:basedOn w:val="DefaultParagraphFont"/>
    <w:link w:val="Title"/>
    <w:rsid w:val="004A0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702"/>
    <w:pPr>
      <w:tabs>
        <w:tab w:val="left" w:pos="3600"/>
        <w:tab w:val="left" w:pos="3958"/>
      </w:tabs>
    </w:pPr>
  </w:style>
  <w:style w:type="paragraph" w:styleId="List">
    <w:name w:val="List"/>
    <w:basedOn w:val="BodyText"/>
    <w:next w:val="BodyText"/>
    <w:rsid w:val="004A0702"/>
    <w:pPr>
      <w:tabs>
        <w:tab w:val="left" w:pos="340"/>
      </w:tabs>
      <w:spacing w:before="60" w:after="60"/>
      <w:ind w:left="340" w:hanging="340"/>
    </w:pPr>
  </w:style>
  <w:style w:type="paragraph" w:customStyle="1" w:styleId="Note">
    <w:name w:val="Note"/>
    <w:basedOn w:val="BodyText"/>
    <w:rsid w:val="004A0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702"/>
    <w:pPr>
      <w:framePr w:wrap="auto" w:hAnchor="text" w:y="6049"/>
    </w:pPr>
    <w:rPr>
      <w:color w:val="000000"/>
      <w:sz w:val="40"/>
    </w:rPr>
  </w:style>
  <w:style w:type="paragraph" w:customStyle="1" w:styleId="TOCTitle">
    <w:name w:val="TOCTitle"/>
    <w:basedOn w:val="Heading1"/>
    <w:rsid w:val="004A0702"/>
    <w:pPr>
      <w:spacing w:after="240"/>
      <w:jc w:val="center"/>
      <w:outlineLvl w:val="9"/>
    </w:pPr>
    <w:rPr>
      <w:caps/>
    </w:rPr>
  </w:style>
  <w:style w:type="paragraph" w:customStyle="1" w:styleId="Version">
    <w:name w:val="Version"/>
    <w:rsid w:val="004A0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702"/>
    <w:pPr>
      <w:keepNext w:val="0"/>
      <w:tabs>
        <w:tab w:val="right" w:pos="4176"/>
      </w:tabs>
      <w:ind w:left="198" w:hanging="198"/>
    </w:pPr>
    <w:rPr>
      <w:rFonts w:ascii="Garamond" w:hAnsi="Garamond"/>
    </w:rPr>
  </w:style>
  <w:style w:type="paragraph" w:styleId="IndexHeading">
    <w:name w:val="index heading"/>
    <w:basedOn w:val="Normal"/>
    <w:next w:val="Index1"/>
    <w:semiHidden/>
    <w:rsid w:val="004A0702"/>
    <w:pPr>
      <w:spacing w:before="120" w:after="120"/>
    </w:pPr>
    <w:rPr>
      <w:rFonts w:ascii="Arial" w:hAnsi="Arial"/>
      <w:b/>
      <w:color w:val="918585"/>
      <w:sz w:val="24"/>
    </w:rPr>
  </w:style>
  <w:style w:type="paragraph" w:styleId="Header">
    <w:name w:val="header"/>
    <w:basedOn w:val="Normal"/>
    <w:link w:val="HeaderChar"/>
    <w:rsid w:val="004A0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702"/>
    <w:rPr>
      <w:rFonts w:ascii="Times New Roman" w:eastAsia="Times New Roman" w:hAnsi="Times New Roman" w:cs="Times New Roman"/>
      <w:sz w:val="16"/>
      <w:szCs w:val="20"/>
      <w:lang w:val="en-GB" w:eastAsia="en-US"/>
    </w:rPr>
  </w:style>
  <w:style w:type="paragraph" w:customStyle="1" w:styleId="Chapter">
    <w:name w:val="Chapter"/>
    <w:basedOn w:val="Normal"/>
    <w:rsid w:val="004A0702"/>
    <w:pPr>
      <w:spacing w:before="240"/>
    </w:pPr>
    <w:rPr>
      <w:rFonts w:ascii="Times New Roman" w:hAnsi="Times New Roman"/>
      <w:smallCaps/>
      <w:spacing w:val="80"/>
      <w:sz w:val="28"/>
    </w:rPr>
  </w:style>
  <w:style w:type="paragraph" w:customStyle="1" w:styleId="InChapter">
    <w:name w:val="InChapter"/>
    <w:basedOn w:val="Heading3"/>
    <w:rsid w:val="004A0702"/>
    <w:pPr>
      <w:spacing w:after="240"/>
      <w:outlineLvl w:val="9"/>
    </w:pPr>
    <w:rPr>
      <w:noProof/>
    </w:rPr>
  </w:style>
  <w:style w:type="paragraph" w:styleId="Index2">
    <w:name w:val="index 2"/>
    <w:basedOn w:val="Normal"/>
    <w:next w:val="Normal"/>
    <w:semiHidden/>
    <w:rsid w:val="004A0702"/>
    <w:pPr>
      <w:tabs>
        <w:tab w:val="right" w:pos="4176"/>
      </w:tabs>
      <w:ind w:left="568" w:hanging="284"/>
    </w:pPr>
    <w:rPr>
      <w:rFonts w:ascii="Garamond" w:hAnsi="Garamond"/>
    </w:rPr>
  </w:style>
  <w:style w:type="paragraph" w:customStyle="1" w:styleId="Byline">
    <w:name w:val="Byline"/>
    <w:rsid w:val="004A0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702"/>
    <w:pPr>
      <w:tabs>
        <w:tab w:val="clear" w:pos="3600"/>
        <w:tab w:val="clear" w:pos="3958"/>
      </w:tabs>
      <w:jc w:val="right"/>
    </w:pPr>
  </w:style>
  <w:style w:type="character" w:styleId="Emphasis">
    <w:name w:val="Emphasis"/>
    <w:basedOn w:val="DefaultParagraphFont"/>
    <w:qFormat/>
    <w:rsid w:val="004A0702"/>
    <w:rPr>
      <w:i/>
    </w:rPr>
  </w:style>
  <w:style w:type="paragraph" w:styleId="Caption">
    <w:name w:val="caption"/>
    <w:basedOn w:val="BodyText"/>
    <w:next w:val="Normal"/>
    <w:qFormat/>
    <w:rsid w:val="004A0702"/>
    <w:pPr>
      <w:framePr w:w="2268" w:hSpace="181" w:vSpace="181" w:wrap="around" w:vAnchor="text" w:hAnchor="page" w:x="1135" w:y="285" w:anchorLock="1"/>
    </w:pPr>
    <w:rPr>
      <w:i/>
    </w:rPr>
  </w:style>
  <w:style w:type="paragraph" w:customStyle="1" w:styleId="MiniTOCTitle">
    <w:name w:val="MiniTOCTitle"/>
    <w:basedOn w:val="Heading4"/>
    <w:rsid w:val="004A0702"/>
    <w:pPr>
      <w:spacing w:before="240"/>
      <w:outlineLvl w:val="9"/>
    </w:pPr>
    <w:rPr>
      <w:noProof/>
      <w:sz w:val="24"/>
    </w:rPr>
  </w:style>
  <w:style w:type="paragraph" w:customStyle="1" w:styleId="MiniTOCItem">
    <w:name w:val="MiniTOCItem"/>
    <w:basedOn w:val="ListBullet"/>
    <w:rsid w:val="004A0702"/>
    <w:pPr>
      <w:numPr>
        <w:numId w:val="0"/>
      </w:numPr>
      <w:tabs>
        <w:tab w:val="right" w:leader="dot" w:pos="6521"/>
      </w:tabs>
      <w:spacing w:before="0" w:after="0"/>
    </w:pPr>
  </w:style>
  <w:style w:type="paragraph" w:customStyle="1" w:styleId="TOFTitle">
    <w:name w:val="TOFTitle"/>
    <w:basedOn w:val="TOCTitle"/>
    <w:rsid w:val="004A0702"/>
  </w:style>
  <w:style w:type="paragraph" w:styleId="TableofFigures">
    <w:name w:val="table of figures"/>
    <w:basedOn w:val="Normal"/>
    <w:next w:val="Normal"/>
    <w:semiHidden/>
    <w:rsid w:val="004A0702"/>
    <w:pPr>
      <w:tabs>
        <w:tab w:val="right" w:leader="dot" w:pos="9072"/>
      </w:tabs>
      <w:ind w:left="970" w:hanging="403"/>
    </w:pPr>
    <w:rPr>
      <w:rFonts w:ascii="Times New Roman" w:hAnsi="Times New Roman"/>
      <w:b/>
    </w:rPr>
  </w:style>
  <w:style w:type="paragraph" w:styleId="ListNumber">
    <w:name w:val="List Number"/>
    <w:basedOn w:val="List"/>
    <w:rsid w:val="004A0702"/>
    <w:pPr>
      <w:numPr>
        <w:numId w:val="15"/>
      </w:numPr>
      <w:tabs>
        <w:tab w:val="clear" w:pos="340"/>
      </w:tabs>
    </w:pPr>
  </w:style>
  <w:style w:type="character" w:customStyle="1" w:styleId="WingdingSymbols">
    <w:name w:val="Wingding Symbols"/>
    <w:rsid w:val="004A0702"/>
    <w:rPr>
      <w:rFonts w:ascii="Wingdings" w:hAnsi="Wingdings"/>
    </w:rPr>
  </w:style>
  <w:style w:type="paragraph" w:customStyle="1" w:styleId="TableHeading">
    <w:name w:val="Table Heading"/>
    <w:basedOn w:val="HeadingBase"/>
    <w:rsid w:val="004A0702"/>
    <w:pPr>
      <w:keepLines/>
      <w:pBdr>
        <w:bottom w:val="single" w:sz="6" w:space="1" w:color="918585"/>
      </w:pBdr>
      <w:spacing w:before="240"/>
    </w:pPr>
  </w:style>
  <w:style w:type="character" w:customStyle="1" w:styleId="HotSpot">
    <w:name w:val="HotSpot"/>
    <w:rsid w:val="004A0702"/>
    <w:rPr>
      <w:color w:val="0033CC"/>
      <w:u w:val="none"/>
    </w:rPr>
  </w:style>
  <w:style w:type="paragraph" w:customStyle="1" w:styleId="BodyTextRight">
    <w:name w:val="Body Text Right"/>
    <w:basedOn w:val="BodyText"/>
    <w:rsid w:val="004A0702"/>
    <w:pPr>
      <w:spacing w:before="0" w:after="0"/>
      <w:jc w:val="right"/>
    </w:pPr>
  </w:style>
  <w:style w:type="paragraph" w:styleId="Index3">
    <w:name w:val="index 3"/>
    <w:basedOn w:val="ListNumber2"/>
    <w:next w:val="Normal"/>
    <w:semiHidden/>
    <w:rsid w:val="004A0702"/>
    <w:pPr>
      <w:numPr>
        <w:numId w:val="0"/>
      </w:numPr>
      <w:tabs>
        <w:tab w:val="right" w:leader="dot" w:pos="4176"/>
      </w:tabs>
    </w:pPr>
  </w:style>
  <w:style w:type="paragraph" w:styleId="ListNumber2">
    <w:name w:val="List Number 2"/>
    <w:basedOn w:val="List2"/>
    <w:rsid w:val="004A0702"/>
    <w:pPr>
      <w:numPr>
        <w:numId w:val="10"/>
      </w:numPr>
      <w:tabs>
        <w:tab w:val="clear" w:pos="1060"/>
      </w:tabs>
    </w:pPr>
  </w:style>
  <w:style w:type="paragraph" w:customStyle="1" w:styleId="MarginNote">
    <w:name w:val="Margin Note"/>
    <w:basedOn w:val="BodyText"/>
    <w:rsid w:val="004A0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702"/>
    <w:rPr>
      <w:sz w:val="32"/>
    </w:rPr>
  </w:style>
  <w:style w:type="paragraph" w:customStyle="1" w:styleId="HeadingProcedure">
    <w:name w:val="Heading Procedure"/>
    <w:basedOn w:val="HeadingBase"/>
    <w:next w:val="Normal"/>
    <w:rsid w:val="004A0702"/>
    <w:pPr>
      <w:tabs>
        <w:tab w:val="left" w:pos="0"/>
      </w:tabs>
      <w:spacing w:before="120" w:after="60"/>
    </w:pPr>
    <w:rPr>
      <w:i/>
      <w:color w:val="918585"/>
      <w:sz w:val="22"/>
    </w:rPr>
  </w:style>
  <w:style w:type="paragraph" w:customStyle="1" w:styleId="TableBodyText">
    <w:name w:val="Table Body Text"/>
    <w:basedOn w:val="BodyText"/>
    <w:rsid w:val="004A0702"/>
    <w:pPr>
      <w:spacing w:before="60" w:after="60"/>
    </w:pPr>
  </w:style>
  <w:style w:type="paragraph" w:styleId="ListContinue">
    <w:name w:val="List Continue"/>
    <w:basedOn w:val="List"/>
    <w:rsid w:val="004A0702"/>
    <w:pPr>
      <w:ind w:firstLine="0"/>
    </w:pPr>
  </w:style>
  <w:style w:type="paragraph" w:customStyle="1" w:styleId="ListNote">
    <w:name w:val="List Note"/>
    <w:basedOn w:val="List"/>
    <w:rsid w:val="004A0702"/>
    <w:pPr>
      <w:pBdr>
        <w:top w:val="single" w:sz="6" w:space="2" w:color="918585"/>
        <w:bottom w:val="single" w:sz="6" w:space="2" w:color="918585"/>
      </w:pBdr>
      <w:tabs>
        <w:tab w:val="left" w:pos="1021"/>
      </w:tabs>
      <w:ind w:firstLine="0"/>
    </w:pPr>
  </w:style>
  <w:style w:type="paragraph" w:customStyle="1" w:styleId="Warning">
    <w:name w:val="Warning"/>
    <w:basedOn w:val="BodyText"/>
    <w:rsid w:val="004A0702"/>
    <w:pPr>
      <w:shd w:val="clear" w:color="auto" w:fill="D9D9D9"/>
      <w:tabs>
        <w:tab w:val="left" w:pos="992"/>
      </w:tabs>
      <w:ind w:left="119" w:right="119"/>
    </w:pPr>
    <w:rPr>
      <w:sz w:val="20"/>
    </w:rPr>
  </w:style>
  <w:style w:type="paragraph" w:customStyle="1" w:styleId="MarginIcons">
    <w:name w:val="Margin Icons"/>
    <w:basedOn w:val="BodyText"/>
    <w:rsid w:val="004A0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702"/>
    <w:rPr>
      <w:rFonts w:ascii="Courier New" w:hAnsi="Courier New"/>
    </w:rPr>
  </w:style>
  <w:style w:type="paragraph" w:customStyle="1" w:styleId="NoteBullet">
    <w:name w:val="Note Bullet"/>
    <w:basedOn w:val="Note"/>
    <w:rsid w:val="004A0702"/>
    <w:pPr>
      <w:tabs>
        <w:tab w:val="clear" w:pos="680"/>
      </w:tabs>
      <w:spacing w:before="60" w:after="60"/>
    </w:pPr>
  </w:style>
  <w:style w:type="paragraph" w:customStyle="1" w:styleId="SubHeading2">
    <w:name w:val="SubHeading2"/>
    <w:basedOn w:val="HeadingBase"/>
    <w:rsid w:val="004A0702"/>
    <w:pPr>
      <w:spacing w:before="240" w:after="60"/>
    </w:pPr>
    <w:rPr>
      <w:sz w:val="20"/>
    </w:rPr>
  </w:style>
  <w:style w:type="paragraph" w:customStyle="1" w:styleId="SubHeading1">
    <w:name w:val="SubHeading1"/>
    <w:basedOn w:val="HeadingBase"/>
    <w:rsid w:val="004A0702"/>
    <w:pPr>
      <w:spacing w:before="240" w:after="60"/>
    </w:pPr>
    <w:rPr>
      <w:color w:val="918585"/>
      <w:sz w:val="22"/>
    </w:rPr>
  </w:style>
  <w:style w:type="paragraph" w:customStyle="1" w:styleId="SideHeading">
    <w:name w:val="Side Heading"/>
    <w:basedOn w:val="HeadingBase"/>
    <w:rsid w:val="004A0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702"/>
    <w:pPr>
      <w:tabs>
        <w:tab w:val="num" w:pos="360"/>
      </w:tabs>
    </w:pPr>
  </w:style>
  <w:style w:type="paragraph" w:styleId="PlainText">
    <w:name w:val="Plain Text"/>
    <w:basedOn w:val="Normal"/>
    <w:link w:val="PlainTextChar"/>
    <w:rsid w:val="004A0702"/>
    <w:rPr>
      <w:sz w:val="20"/>
    </w:rPr>
  </w:style>
  <w:style w:type="character" w:customStyle="1" w:styleId="PlainTextChar">
    <w:name w:val="Plain Text Char"/>
    <w:basedOn w:val="DefaultParagraphFont"/>
    <w:link w:val="PlainText"/>
    <w:rsid w:val="004A0702"/>
    <w:rPr>
      <w:rFonts w:ascii="Courier New" w:eastAsia="Times New Roman" w:hAnsi="Courier New" w:cs="Times New Roman"/>
      <w:sz w:val="20"/>
      <w:szCs w:val="20"/>
      <w:lang w:eastAsia="en-US"/>
    </w:rPr>
  </w:style>
  <w:style w:type="character" w:customStyle="1" w:styleId="MenuOption">
    <w:name w:val="Menu Option"/>
    <w:basedOn w:val="DefaultParagraphFont"/>
    <w:rsid w:val="004A0702"/>
    <w:rPr>
      <w:b/>
      <w:smallCaps/>
    </w:rPr>
  </w:style>
  <w:style w:type="paragraph" w:customStyle="1" w:styleId="TableListNumber">
    <w:name w:val="Table List Number"/>
    <w:basedOn w:val="ListNumber"/>
    <w:rsid w:val="004A0702"/>
    <w:pPr>
      <w:numPr>
        <w:numId w:val="0"/>
      </w:numPr>
    </w:pPr>
  </w:style>
  <w:style w:type="paragraph" w:styleId="TOC4">
    <w:name w:val="toc 4"/>
    <w:basedOn w:val="TOCBase"/>
    <w:next w:val="Normal"/>
    <w:semiHidden/>
    <w:rsid w:val="004A0702"/>
    <w:pPr>
      <w:tabs>
        <w:tab w:val="right" w:leader="dot" w:pos="9071"/>
      </w:tabs>
      <w:ind w:left="1701"/>
    </w:pPr>
  </w:style>
  <w:style w:type="paragraph" w:customStyle="1" w:styleId="ListAlpha">
    <w:name w:val="List Alpha"/>
    <w:basedOn w:val="List"/>
    <w:rsid w:val="004A0702"/>
    <w:pPr>
      <w:numPr>
        <w:numId w:val="9"/>
      </w:numPr>
    </w:pPr>
  </w:style>
  <w:style w:type="paragraph" w:customStyle="1" w:styleId="ListAlpha2">
    <w:name w:val="List Alpha 2"/>
    <w:basedOn w:val="List2"/>
    <w:rsid w:val="004A0702"/>
    <w:pPr>
      <w:numPr>
        <w:numId w:val="8"/>
      </w:numPr>
    </w:pPr>
  </w:style>
  <w:style w:type="paragraph" w:styleId="List2">
    <w:name w:val="List 2"/>
    <w:basedOn w:val="BodyText"/>
    <w:rsid w:val="004A0702"/>
    <w:pPr>
      <w:tabs>
        <w:tab w:val="left" w:pos="680"/>
      </w:tabs>
      <w:spacing w:before="60" w:after="60"/>
      <w:ind w:left="680" w:hanging="340"/>
    </w:pPr>
  </w:style>
  <w:style w:type="paragraph" w:styleId="List3">
    <w:name w:val="List 3"/>
    <w:basedOn w:val="BodyText"/>
    <w:rsid w:val="004A0702"/>
    <w:pPr>
      <w:tabs>
        <w:tab w:val="left" w:pos="1021"/>
      </w:tabs>
      <w:spacing w:before="60" w:after="60"/>
      <w:ind w:left="1020" w:hanging="340"/>
    </w:pPr>
  </w:style>
  <w:style w:type="paragraph" w:styleId="List4">
    <w:name w:val="List 4"/>
    <w:basedOn w:val="BodyText"/>
    <w:rsid w:val="004A0702"/>
    <w:pPr>
      <w:tabs>
        <w:tab w:val="left" w:pos="1361"/>
      </w:tabs>
      <w:spacing w:before="60" w:after="60"/>
      <w:ind w:left="1361" w:hanging="340"/>
    </w:pPr>
  </w:style>
  <w:style w:type="paragraph" w:styleId="List5">
    <w:name w:val="List 5"/>
    <w:basedOn w:val="BodyText"/>
    <w:rsid w:val="004A0702"/>
    <w:pPr>
      <w:tabs>
        <w:tab w:val="left" w:pos="1701"/>
      </w:tabs>
      <w:spacing w:before="60" w:after="60"/>
      <w:ind w:left="1701" w:hanging="340"/>
    </w:pPr>
  </w:style>
  <w:style w:type="paragraph" w:styleId="ListBullet3">
    <w:name w:val="List Bullet 3"/>
    <w:basedOn w:val="List3"/>
    <w:rsid w:val="004A0702"/>
    <w:pPr>
      <w:numPr>
        <w:numId w:val="14"/>
      </w:numPr>
      <w:tabs>
        <w:tab w:val="clear" w:pos="1021"/>
      </w:tabs>
      <w:ind w:left="1037" w:hanging="357"/>
    </w:pPr>
  </w:style>
  <w:style w:type="paragraph" w:styleId="ListBullet4">
    <w:name w:val="List Bullet 4"/>
    <w:basedOn w:val="List4"/>
    <w:rsid w:val="004A0702"/>
    <w:pPr>
      <w:numPr>
        <w:numId w:val="3"/>
      </w:numPr>
      <w:tabs>
        <w:tab w:val="clear" w:pos="1361"/>
      </w:tabs>
    </w:pPr>
  </w:style>
  <w:style w:type="paragraph" w:styleId="ListBullet5">
    <w:name w:val="List Bullet 5"/>
    <w:basedOn w:val="List5"/>
    <w:rsid w:val="004A0702"/>
    <w:pPr>
      <w:numPr>
        <w:numId w:val="4"/>
      </w:numPr>
    </w:pPr>
  </w:style>
  <w:style w:type="paragraph" w:styleId="ListContinue2">
    <w:name w:val="List Continue 2"/>
    <w:basedOn w:val="List2"/>
    <w:rsid w:val="004A0702"/>
    <w:pPr>
      <w:ind w:firstLine="0"/>
    </w:pPr>
  </w:style>
  <w:style w:type="paragraph" w:styleId="ListContinue3">
    <w:name w:val="List Continue 3"/>
    <w:basedOn w:val="List3"/>
    <w:rsid w:val="004A0702"/>
    <w:pPr>
      <w:ind w:left="1021" w:firstLine="0"/>
    </w:pPr>
  </w:style>
  <w:style w:type="paragraph" w:styleId="ListContinue4">
    <w:name w:val="List Continue 4"/>
    <w:basedOn w:val="List4"/>
    <w:rsid w:val="004A0702"/>
    <w:pPr>
      <w:ind w:firstLine="0"/>
    </w:pPr>
  </w:style>
  <w:style w:type="paragraph" w:styleId="ListContinue5">
    <w:name w:val="List Continue 5"/>
    <w:basedOn w:val="List5"/>
    <w:rsid w:val="004A0702"/>
    <w:pPr>
      <w:ind w:firstLine="0"/>
    </w:pPr>
  </w:style>
  <w:style w:type="paragraph" w:styleId="ListNumber3">
    <w:name w:val="List Number 3"/>
    <w:basedOn w:val="List3"/>
    <w:rsid w:val="004A0702"/>
    <w:pPr>
      <w:numPr>
        <w:numId w:val="5"/>
      </w:numPr>
    </w:pPr>
  </w:style>
  <w:style w:type="paragraph" w:styleId="ListNumber4">
    <w:name w:val="List Number 4"/>
    <w:basedOn w:val="List4"/>
    <w:rsid w:val="004A0702"/>
    <w:pPr>
      <w:numPr>
        <w:numId w:val="6"/>
      </w:numPr>
    </w:pPr>
  </w:style>
  <w:style w:type="paragraph" w:styleId="ListNumber5">
    <w:name w:val="List Number 5"/>
    <w:basedOn w:val="List5"/>
    <w:rsid w:val="004A0702"/>
    <w:pPr>
      <w:numPr>
        <w:numId w:val="7"/>
      </w:numPr>
    </w:pPr>
  </w:style>
  <w:style w:type="paragraph" w:styleId="BlockText">
    <w:name w:val="Block Text"/>
    <w:basedOn w:val="Normal"/>
    <w:rsid w:val="004A0702"/>
    <w:pPr>
      <w:spacing w:after="120"/>
      <w:ind w:left="1440" w:right="1440"/>
    </w:pPr>
  </w:style>
  <w:style w:type="character" w:customStyle="1" w:styleId="Subscript">
    <w:name w:val="Subscript"/>
    <w:basedOn w:val="DefaultParagraphFont"/>
    <w:rsid w:val="004A0702"/>
    <w:rPr>
      <w:sz w:val="16"/>
      <w:vertAlign w:val="subscript"/>
    </w:rPr>
  </w:style>
  <w:style w:type="character" w:customStyle="1" w:styleId="Superscript">
    <w:name w:val="Superscript"/>
    <w:basedOn w:val="DefaultParagraphFont"/>
    <w:rsid w:val="004A0702"/>
    <w:rPr>
      <w:sz w:val="16"/>
      <w:vertAlign w:val="superscript"/>
    </w:rPr>
  </w:style>
  <w:style w:type="character" w:customStyle="1" w:styleId="Symbols">
    <w:name w:val="Symbols"/>
    <w:basedOn w:val="DefaultParagraphFont"/>
    <w:rsid w:val="004A0702"/>
    <w:rPr>
      <w:rFonts w:ascii="Symbol" w:hAnsi="Symbol"/>
    </w:rPr>
  </w:style>
  <w:style w:type="character" w:customStyle="1" w:styleId="MenuOptions">
    <w:name w:val="Menu Options"/>
    <w:basedOn w:val="DefaultParagraphFont"/>
    <w:rsid w:val="004A0702"/>
    <w:rPr>
      <w:rFonts w:ascii="Arial Narrow" w:hAnsi="Arial Narrow"/>
      <w:smallCaps/>
    </w:rPr>
  </w:style>
  <w:style w:type="character" w:customStyle="1" w:styleId="Buttons">
    <w:name w:val="Buttons"/>
    <w:basedOn w:val="DefaultParagraphFont"/>
    <w:rsid w:val="004A0702"/>
    <w:rPr>
      <w:b/>
    </w:rPr>
  </w:style>
  <w:style w:type="character" w:customStyle="1" w:styleId="Underlined">
    <w:name w:val="Underlined"/>
    <w:basedOn w:val="DefaultParagraphFont"/>
    <w:rsid w:val="004A0702"/>
    <w:rPr>
      <w:u w:val="single"/>
    </w:rPr>
  </w:style>
  <w:style w:type="paragraph" w:customStyle="1" w:styleId="TableBodyTextRight">
    <w:name w:val="Table Body Text Right"/>
    <w:basedOn w:val="TableBodyText"/>
    <w:rsid w:val="004A0702"/>
    <w:pPr>
      <w:widowControl w:val="0"/>
      <w:autoSpaceDE w:val="0"/>
      <w:autoSpaceDN w:val="0"/>
      <w:adjustRightInd w:val="0"/>
      <w:jc w:val="right"/>
    </w:pPr>
    <w:rPr>
      <w:rFonts w:cs="Arial"/>
      <w:szCs w:val="18"/>
    </w:rPr>
  </w:style>
  <w:style w:type="paragraph" w:customStyle="1" w:styleId="CopyrightText">
    <w:name w:val="Copyright Text"/>
    <w:basedOn w:val="BodyText"/>
    <w:rsid w:val="004A0702"/>
    <w:rPr>
      <w:sz w:val="18"/>
    </w:rPr>
  </w:style>
  <w:style w:type="paragraph" w:customStyle="1" w:styleId="BodySmallRight">
    <w:name w:val="Body Small Right"/>
    <w:basedOn w:val="BodyTextRight"/>
    <w:rsid w:val="004A0702"/>
    <w:rPr>
      <w:sz w:val="18"/>
      <w:szCs w:val="18"/>
    </w:rPr>
  </w:style>
  <w:style w:type="paragraph" w:customStyle="1" w:styleId="MarginEdition">
    <w:name w:val="Margin Edition"/>
    <w:basedOn w:val="MarginNote"/>
    <w:rsid w:val="004A0702"/>
    <w:pPr>
      <w:spacing w:before="0" w:after="0"/>
    </w:pPr>
    <w:rPr>
      <w:rFonts w:ascii="Times New Roman" w:hAnsi="Times New Roman"/>
      <w:color w:val="999999"/>
    </w:rPr>
  </w:style>
  <w:style w:type="paragraph" w:customStyle="1" w:styleId="Spacer">
    <w:name w:val="Spacer"/>
    <w:basedOn w:val="Normal"/>
    <w:rsid w:val="004A0702"/>
    <w:rPr>
      <w:sz w:val="2"/>
      <w:szCs w:val="2"/>
    </w:rPr>
  </w:style>
  <w:style w:type="character" w:customStyle="1" w:styleId="Small">
    <w:name w:val="Small"/>
    <w:basedOn w:val="DefaultParagraphFont"/>
    <w:rsid w:val="004A0702"/>
    <w:rPr>
      <w:sz w:val="16"/>
    </w:rPr>
  </w:style>
  <w:style w:type="paragraph" w:customStyle="1" w:styleId="WideTable">
    <w:name w:val="Wide Table"/>
    <w:basedOn w:val="Normal"/>
    <w:rsid w:val="004A0702"/>
    <w:pPr>
      <w:ind w:left="-1418"/>
    </w:pPr>
    <w:rPr>
      <w:sz w:val="2"/>
      <w:szCs w:val="2"/>
    </w:rPr>
  </w:style>
  <w:style w:type="character" w:styleId="PageNumber">
    <w:name w:val="page number"/>
    <w:basedOn w:val="DefaultParagraphFont"/>
    <w:rsid w:val="004A0702"/>
  </w:style>
  <w:style w:type="paragraph" w:styleId="Quote">
    <w:name w:val="Quote"/>
    <w:basedOn w:val="Heading1"/>
    <w:link w:val="QuoteChar"/>
    <w:qFormat/>
    <w:rsid w:val="004A0702"/>
    <w:rPr>
      <w:b w:val="0"/>
      <w:sz w:val="72"/>
      <w:szCs w:val="72"/>
      <w:lang w:val="en-NZ"/>
    </w:rPr>
  </w:style>
  <w:style w:type="character" w:customStyle="1" w:styleId="QuoteChar">
    <w:name w:val="Quote Char"/>
    <w:basedOn w:val="DefaultParagraphFont"/>
    <w:link w:val="Quote"/>
    <w:rsid w:val="004A0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702"/>
    <w:pPr>
      <w:pageBreakBefore/>
    </w:pPr>
  </w:style>
  <w:style w:type="paragraph" w:customStyle="1" w:styleId="Border">
    <w:name w:val="Border"/>
    <w:basedOn w:val="Normal"/>
    <w:qFormat/>
    <w:rsid w:val="004A0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702"/>
    <w:rPr>
      <w:b/>
      <w:bCs/>
      <w:i/>
      <w:iCs/>
      <w:color w:val="auto"/>
    </w:rPr>
  </w:style>
  <w:style w:type="paragraph" w:styleId="IntenseQuote">
    <w:name w:val="Intense Quote"/>
    <w:basedOn w:val="Normal"/>
    <w:next w:val="Normal"/>
    <w:link w:val="IntenseQuoteChar"/>
    <w:uiPriority w:val="30"/>
    <w:qFormat/>
    <w:rsid w:val="004A0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702"/>
    <w:rPr>
      <w:smallCaps/>
      <w:color w:val="auto"/>
      <w:u w:val="single"/>
    </w:rPr>
  </w:style>
  <w:style w:type="character" w:styleId="IntenseReference">
    <w:name w:val="Intense Reference"/>
    <w:basedOn w:val="DefaultParagraphFont"/>
    <w:uiPriority w:val="32"/>
    <w:qFormat/>
    <w:rsid w:val="004A0702"/>
    <w:rPr>
      <w:b/>
      <w:bCs/>
      <w:smallCaps/>
      <w:color w:val="auto"/>
      <w:spacing w:val="5"/>
      <w:u w:val="single"/>
    </w:rPr>
  </w:style>
  <w:style w:type="paragraph" w:customStyle="1" w:styleId="2ColumnHeading">
    <w:name w:val="2Column Heading"/>
    <w:basedOn w:val="BodyText"/>
    <w:qFormat/>
    <w:rsid w:val="004A0702"/>
    <w:pPr>
      <w:spacing w:after="60"/>
      <w:ind w:left="-2268"/>
    </w:pPr>
    <w:rPr>
      <w:b/>
    </w:rPr>
  </w:style>
  <w:style w:type="paragraph" w:customStyle="1" w:styleId="Heading1TOC">
    <w:name w:val="Heading1 TOC"/>
    <w:basedOn w:val="Normal"/>
    <w:qFormat/>
    <w:rsid w:val="004A0702"/>
    <w:pPr>
      <w:spacing w:before="240" w:after="120"/>
    </w:pPr>
    <w:rPr>
      <w:rFonts w:ascii="Times New Roman" w:hAnsi="Times New Roman"/>
      <w:b/>
      <w:sz w:val="32"/>
    </w:rPr>
  </w:style>
  <w:style w:type="paragraph" w:customStyle="1" w:styleId="Heading2TOC">
    <w:name w:val="Heading2 TOC"/>
    <w:basedOn w:val="Normal"/>
    <w:qFormat/>
    <w:rsid w:val="004A0702"/>
    <w:pPr>
      <w:spacing w:before="240" w:after="60"/>
    </w:pPr>
    <w:rPr>
      <w:rFonts w:ascii="Times New Roman" w:hAnsi="Times New Roman"/>
      <w:b/>
      <w:sz w:val="28"/>
    </w:rPr>
  </w:style>
  <w:style w:type="character" w:customStyle="1" w:styleId="Underline">
    <w:name w:val="Underline"/>
    <w:basedOn w:val="DefaultParagraphFont"/>
    <w:qFormat/>
    <w:rsid w:val="004A0702"/>
    <w:rPr>
      <w:u w:val="single"/>
    </w:rPr>
  </w:style>
  <w:style w:type="character" w:customStyle="1" w:styleId="BoldandItalics">
    <w:name w:val="Bold and Italics"/>
    <w:qFormat/>
    <w:rsid w:val="004A0702"/>
    <w:rPr>
      <w:b/>
      <w:i/>
      <w:u w:val="none"/>
    </w:rPr>
  </w:style>
  <w:style w:type="paragraph" w:styleId="BalloonText">
    <w:name w:val="Balloon Text"/>
    <w:basedOn w:val="Normal"/>
    <w:link w:val="BalloonTextChar"/>
    <w:rsid w:val="004A0702"/>
    <w:rPr>
      <w:rFonts w:ascii="Tahoma" w:hAnsi="Tahoma" w:cs="Tahoma"/>
      <w:sz w:val="16"/>
      <w:szCs w:val="16"/>
    </w:rPr>
  </w:style>
  <w:style w:type="character" w:customStyle="1" w:styleId="BalloonTextChar">
    <w:name w:val="Balloon Text Char"/>
    <w:basedOn w:val="DefaultParagraphFont"/>
    <w:link w:val="BalloonText"/>
    <w:rsid w:val="004A0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702"/>
    <w:rPr>
      <w:b/>
      <w:color w:val="660033"/>
      <w:spacing w:val="0"/>
    </w:rPr>
  </w:style>
  <w:style w:type="paragraph" w:customStyle="1" w:styleId="Nameditemlist">
    <w:name w:val="Named item list"/>
    <w:basedOn w:val="BodyText"/>
    <w:qFormat/>
    <w:rsid w:val="004A0702"/>
    <w:pPr>
      <w:tabs>
        <w:tab w:val="left" w:pos="2835"/>
      </w:tabs>
      <w:ind w:left="2835" w:hanging="2835"/>
    </w:pPr>
  </w:style>
  <w:style w:type="paragraph" w:customStyle="1" w:styleId="BodyTextnopadding">
    <w:name w:val="Body Text no padding"/>
    <w:basedOn w:val="BodyText"/>
    <w:qFormat/>
    <w:rsid w:val="004A0702"/>
    <w:pPr>
      <w:spacing w:before="0" w:after="0"/>
    </w:pPr>
  </w:style>
  <w:style w:type="paragraph" w:customStyle="1" w:styleId="BodyTextBold">
    <w:name w:val="Body Text Bold"/>
    <w:basedOn w:val="BodyText"/>
    <w:qFormat/>
    <w:rsid w:val="004A0702"/>
    <w:rPr>
      <w:b/>
    </w:rPr>
  </w:style>
  <w:style w:type="character" w:styleId="Hyperlink">
    <w:name w:val="Hyperlink"/>
    <w:basedOn w:val="DefaultParagraphFont"/>
    <w:uiPriority w:val="99"/>
    <w:unhideWhenUsed/>
    <w:rsid w:val="00370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1312</Words>
  <Characters>8745</Characters>
  <Application>Microsoft Office Word</Application>
  <DocSecurity>0</DocSecurity>
  <Lines>208</Lines>
  <Paragraphs>119</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MEAMEC0044 Maintain light aircraft air cycle air conditioning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