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D59" w:rsidP="00EC2D59">
      <w:pPr>
        <w:pStyle w:val="Title"/>
      </w:pPr>
      <w:r>
        <w:fldChar w:fldCharType="begin"/>
      </w:r>
      <w:r>
        <w:instrText xml:space="preserve"> TITLE   \* MERGEFORMAT </w:instrText>
      </w:r>
      <w:r>
        <w:fldChar w:fldCharType="separate"/>
      </w:r>
      <w:r>
        <w:t>Assessment Requirements for MEAMEC0044 Maintain light aircraft air cycle air conditioning systems</w:t>
      </w:r>
      <w:r>
        <w:fldChar w:fldCharType="end"/>
      </w:r>
    </w:p>
    <w:p w:rsidR="00EC2D59" w:rsidP="00EC2D59">
      <w:pPr>
        <w:pStyle w:val="Version"/>
        <w:sectPr w:rsidSect="00DE21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177" w:rsidP="00DE2177">
      <w:pPr>
        <w:pStyle w:val="SuperHeading"/>
      </w:pPr>
      <w:r w:rsidRPr="00DE2177">
        <w:t>Assessment Requirements for MEAMEC0044 Maintain light aircraft air cycle air conditioning systems</w:t>
      </w:r>
    </w:p>
    <w:p w:rsidR="00000000" w:rsidRPr="00DE2177" w:rsidP="00DE2177">
      <w:pPr>
        <w:pStyle w:val="Heading1"/>
      </w:pPr>
      <w:bookmarkStart w:id="1" w:name="O_1252284"/>
      <w:bookmarkEnd w:id="1"/>
      <w:r w:rsidRPr="00DE2177">
        <w:t>Modification History</w:t>
      </w:r>
    </w:p>
    <w:p w:rsidR="00EC2D59" w:rsidP="00EC2D59">
      <w:pPr>
        <w:pStyle w:val="BodyText"/>
      </w:pPr>
      <w:r w:rsidRPr="00DE2177">
        <w:t>Release 1. Application changed. Elements and Pe</w:t>
      </w:r>
      <w:r w:rsidRPr="00DE2177">
        <w:t>rformance Criteria changed. Foundation Skills made explicit. Range of Conditions removed, and relevant information moved to Assessment Requirements. Assessment Requirements clarified. Supersedes and is equivalent to MEA355 Maintain light aircraft air cycle</w:t>
      </w:r>
      <w:r w:rsidRPr="00DE2177">
        <w:t xml:space="preserve"> air conditioning systems.</w:t>
      </w:r>
    </w:p>
    <w:p w:rsidR="00000000" w:rsidRPr="00DE2177" w:rsidP="00DE2177">
      <w:pPr>
        <w:pStyle w:val="Heading1"/>
      </w:pPr>
      <w:bookmarkStart w:id="2" w:name="O_1252285"/>
      <w:bookmarkEnd w:id="2"/>
      <w:r w:rsidRPr="00DE2177">
        <w:t>Performance Evidence</w:t>
      </w:r>
    </w:p>
    <w:p w:rsidR="00000000" w:rsidRPr="00DE2177" w:rsidP="00EC2D59">
      <w:pPr>
        <w:pStyle w:val="BodyText"/>
      </w:pPr>
      <w:r w:rsidRPr="00DE2177">
        <w:t>There must be evidence the candidate has completed the tasks outlined in the elements and performance criteria of this unit, and demonstrated the ability to:</w:t>
      </w:r>
    </w:p>
    <w:p w:rsidR="00000000" w:rsidRPr="00DE2177" w:rsidP="00DE2177">
      <w:pPr>
        <w:pStyle w:val="ListBullet"/>
      </w:pPr>
      <w:r w:rsidRPr="00DE2177">
        <w:t>maintain an air cycle air con</w:t>
      </w:r>
      <w:r w:rsidRPr="00DE2177">
        <w:t>ditioning system and at least four of the following components:</w:t>
      </w:r>
    </w:p>
    <w:p w:rsidR="00000000" w:rsidRPr="00DE2177" w:rsidP="00DE2177">
      <w:pPr>
        <w:pStyle w:val="ListBullet2"/>
      </w:pPr>
      <w:r w:rsidRPr="00DE2177">
        <w:t>valves and regulators</w:t>
      </w:r>
    </w:p>
    <w:p w:rsidR="00000000" w:rsidRPr="00DE2177" w:rsidP="00DE2177">
      <w:pPr>
        <w:pStyle w:val="ListBullet2"/>
      </w:pPr>
      <w:r w:rsidRPr="00DE2177">
        <w:t>heat exchangers, water separators and humidifiers</w:t>
      </w:r>
    </w:p>
    <w:p w:rsidR="00000000" w:rsidRPr="00DE2177" w:rsidP="00DE2177">
      <w:pPr>
        <w:pStyle w:val="ListBullet2"/>
      </w:pPr>
      <w:r w:rsidRPr="00DE2177">
        <w:t>expansion turbines</w:t>
      </w:r>
    </w:p>
    <w:p w:rsidR="00000000" w:rsidRPr="00DE2177" w:rsidP="00DE2177">
      <w:pPr>
        <w:pStyle w:val="ListBullet2"/>
      </w:pPr>
      <w:r w:rsidRPr="00DE2177">
        <w:t>rigid and flexible pipelines, hoses and fittings</w:t>
      </w:r>
    </w:p>
    <w:p w:rsidR="00000000" w:rsidRPr="00DE2177" w:rsidP="00DE2177">
      <w:pPr>
        <w:pStyle w:val="ListBullet2"/>
      </w:pPr>
      <w:r w:rsidRPr="00DE2177">
        <w:t>ducting</w:t>
      </w:r>
    </w:p>
    <w:p w:rsidR="00000000" w:rsidRPr="00DE2177" w:rsidP="00DE2177">
      <w:pPr>
        <w:pStyle w:val="ListBullet2"/>
      </w:pPr>
      <w:r w:rsidRPr="00DE2177">
        <w:t>temperature sensors, temperature controller</w:t>
      </w:r>
      <w:r w:rsidRPr="00DE2177">
        <w:t>s, and electrical control circuit wiring or components.</w:t>
      </w:r>
    </w:p>
    <w:p w:rsidR="00000000" w:rsidRPr="00DE2177" w:rsidP="00DE2177">
      <w:pPr>
        <w:pStyle w:val="ListBullet"/>
      </w:pPr>
      <w:r w:rsidRPr="00DE2177">
        <w:t>recognise air cycle air conditioning system and component defects or external damage, correct or incorrect installation and security for the following system components:</w:t>
      </w:r>
    </w:p>
    <w:p w:rsidR="00000000" w:rsidRPr="00DE2177" w:rsidP="00DE2177">
      <w:pPr>
        <w:pStyle w:val="ListBullet2"/>
      </w:pPr>
      <w:r w:rsidRPr="00DE2177">
        <w:t>valves and regulators</w:t>
      </w:r>
    </w:p>
    <w:p w:rsidR="00000000" w:rsidRPr="00DE2177" w:rsidP="00DE2177">
      <w:pPr>
        <w:pStyle w:val="ListBullet2"/>
      </w:pPr>
      <w:r w:rsidRPr="00DE2177">
        <w:t>heat exchangers, water separators and humidifiers</w:t>
      </w:r>
    </w:p>
    <w:p w:rsidR="00000000" w:rsidRPr="00DE2177" w:rsidP="00DE2177">
      <w:pPr>
        <w:pStyle w:val="ListBullet2"/>
      </w:pPr>
      <w:r w:rsidRPr="00DE2177">
        <w:t>expansion turbines</w:t>
      </w:r>
    </w:p>
    <w:p w:rsidR="00000000" w:rsidRPr="00DE2177" w:rsidP="00DE2177">
      <w:pPr>
        <w:pStyle w:val="ListBullet2"/>
      </w:pPr>
      <w:r w:rsidRPr="00DE2177">
        <w:t>rigid and flexible pipelines, hoses and fittings</w:t>
      </w:r>
    </w:p>
    <w:p w:rsidR="00000000" w:rsidRPr="00DE2177" w:rsidP="00DE2177">
      <w:pPr>
        <w:pStyle w:val="ListBullet2"/>
      </w:pPr>
      <w:r w:rsidRPr="00DE2177">
        <w:t>ducting</w:t>
      </w:r>
    </w:p>
    <w:p w:rsidR="00000000" w:rsidRPr="00DE2177" w:rsidP="00DE2177">
      <w:pPr>
        <w:pStyle w:val="ListBullet2"/>
      </w:pPr>
      <w:r w:rsidRPr="00DE2177">
        <w:t>temperature sensors, temperature controllers and electrical control circuit wiring/components</w:t>
      </w:r>
    </w:p>
    <w:p w:rsidR="00000000" w:rsidRPr="00DE2177" w:rsidP="00DE2177">
      <w:pPr>
        <w:pStyle w:val="ListBullet"/>
      </w:pPr>
      <w:r w:rsidRPr="00DE2177">
        <w:t>use hand skills, tools and test equ</w:t>
      </w:r>
      <w:r w:rsidRPr="00DE2177">
        <w:t>ipment in the testing, adjustment and troubleshooting of light aircraft air cycle air conditioning systems and components, including system component removal and installation</w:t>
      </w:r>
    </w:p>
    <w:p w:rsidR="00000000" w:rsidRPr="00DE2177" w:rsidP="00DE2177">
      <w:pPr>
        <w:pStyle w:val="ListBullet"/>
      </w:pPr>
      <w:r w:rsidRPr="00DE2177">
        <w:t xml:space="preserve">perform system functional tests and checks to isolate system faults </w:t>
      </w:r>
    </w:p>
    <w:p w:rsidR="00EC2D59" w:rsidP="00DE2177">
      <w:pPr>
        <w:pStyle w:val="ListBullet"/>
      </w:pPr>
      <w:r w:rsidRPr="00DE2177">
        <w:t>apply releva</w:t>
      </w:r>
      <w:r w:rsidRPr="00DE2177">
        <w:t>nt procedures, cleanliness requirements and safety precautions at all times, and as relevant to the systems being maintained.</w:t>
      </w:r>
    </w:p>
    <w:p w:rsidR="00EC2D59" w:rsidP="00DE2177">
      <w:pPr>
        <w:pStyle w:val="ListBullet"/>
      </w:pPr>
    </w:p>
    <w:p w:rsidR="00000000" w:rsidRPr="00DE2177" w:rsidP="00DE2177">
      <w:pPr>
        <w:pStyle w:val="Heading1"/>
      </w:pPr>
      <w:bookmarkStart w:id="3" w:name="O_1252286"/>
      <w:bookmarkEnd w:id="3"/>
      <w:r w:rsidRPr="00DE2177">
        <w:t>Knowledge Evidence</w:t>
      </w:r>
    </w:p>
    <w:p w:rsidR="00000000" w:rsidRPr="00DE2177" w:rsidP="00EC2D59">
      <w:pPr>
        <w:pStyle w:val="BodyText"/>
      </w:pPr>
      <w:r w:rsidRPr="00DE2177">
        <w:t>There must be evidence the candidate has knowledge of:</w:t>
      </w:r>
    </w:p>
    <w:p w:rsidR="00000000" w:rsidRPr="00DE2177" w:rsidP="00DE2177">
      <w:pPr>
        <w:pStyle w:val="ListBullet"/>
      </w:pPr>
      <w:r w:rsidRPr="00DE2177">
        <w:t xml:space="preserve">work health and safety (WHS) precautions for light aircraft air cycle air conditioning system maintenance and how to obtain personal protective equipment (PPE) and material safety data sheets (MSDSs) </w:t>
      </w:r>
    </w:p>
    <w:p w:rsidR="00000000" w:rsidRPr="00DE2177" w:rsidP="00DE2177">
      <w:pPr>
        <w:pStyle w:val="ListBullet"/>
      </w:pPr>
      <w:r w:rsidRPr="00DE2177">
        <w:t>standard trade practices relating to tool and test equi</w:t>
      </w:r>
      <w:r w:rsidRPr="00DE2177">
        <w:t>pment usage and installation or securing of system components</w:t>
      </w:r>
    </w:p>
    <w:p w:rsidR="00000000" w:rsidRPr="00DE2177" w:rsidP="00DE2177">
      <w:pPr>
        <w:pStyle w:val="ListBullet"/>
      </w:pPr>
      <w:r w:rsidRPr="00DE2177">
        <w:t>air cycle air conditioning system:</w:t>
      </w:r>
    </w:p>
    <w:p w:rsidR="00000000" w:rsidRPr="00DE2177" w:rsidP="00DE2177">
      <w:pPr>
        <w:pStyle w:val="ListBullet2"/>
      </w:pPr>
      <w:r w:rsidRPr="00DE2177">
        <w:t>terminology</w:t>
      </w:r>
    </w:p>
    <w:p w:rsidR="00000000" w:rsidRPr="00DE2177" w:rsidP="00DE2177">
      <w:pPr>
        <w:pStyle w:val="ListBullet2"/>
      </w:pPr>
      <w:r w:rsidRPr="00DE2177">
        <w:t>layout</w:t>
      </w:r>
    </w:p>
    <w:p w:rsidR="00000000" w:rsidRPr="00DE2177" w:rsidP="00DE2177">
      <w:pPr>
        <w:pStyle w:val="ListBullet2"/>
      </w:pPr>
      <w:r w:rsidRPr="00DE2177">
        <w:t>operation, including component operation and construction</w:t>
      </w:r>
    </w:p>
    <w:p w:rsidR="00000000" w:rsidRPr="00DE2177" w:rsidP="00DE2177">
      <w:pPr>
        <w:pStyle w:val="ListBullet2"/>
      </w:pPr>
      <w:r w:rsidRPr="00DE2177">
        <w:t>electrical temperature control system components</w:t>
      </w:r>
    </w:p>
    <w:p w:rsidR="00000000" w:rsidRPr="00DE2177" w:rsidP="00DE2177">
      <w:pPr>
        <w:pStyle w:val="ListBullet"/>
      </w:pPr>
      <w:r w:rsidRPr="00DE2177">
        <w:t>how to configure the aircraft f</w:t>
      </w:r>
      <w:r w:rsidRPr="00DE2177">
        <w:t>or inspection, testing and troubleshooting of air cycle air conditioning systems and components</w:t>
      </w:r>
    </w:p>
    <w:p w:rsidR="00000000" w:rsidRPr="00DE2177" w:rsidP="00DE2177">
      <w:pPr>
        <w:pStyle w:val="ListBullet"/>
      </w:pPr>
      <w:r w:rsidRPr="00DE2177">
        <w:t>air cycle air conditioning maintenance requirements and troubleshooting</w:t>
      </w:r>
    </w:p>
    <w:p w:rsidR="00000000" w:rsidRPr="00DE2177" w:rsidP="00DE2177">
      <w:pPr>
        <w:pStyle w:val="ListBullet"/>
      </w:pPr>
      <w:r w:rsidRPr="00DE2177">
        <w:t>component attachment methods</w:t>
      </w:r>
    </w:p>
    <w:p w:rsidR="00000000" w:rsidRPr="00DE2177" w:rsidP="00DE2177">
      <w:pPr>
        <w:pStyle w:val="ListBullet"/>
      </w:pPr>
      <w:r w:rsidRPr="00DE2177">
        <w:t>connection hardware and couplings</w:t>
      </w:r>
    </w:p>
    <w:p w:rsidR="00000000" w:rsidRPr="00DE2177" w:rsidP="00DE2177">
      <w:pPr>
        <w:pStyle w:val="ListBullet"/>
      </w:pPr>
      <w:r w:rsidRPr="00DE2177">
        <w:t xml:space="preserve">light aircraft air cycle </w:t>
      </w:r>
      <w:r w:rsidRPr="00DE2177">
        <w:t>air conditioning system maintenance manuals</w:t>
      </w:r>
    </w:p>
    <w:p w:rsidR="00000000" w:rsidRPr="00DE2177" w:rsidP="00DE2177">
      <w:pPr>
        <w:pStyle w:val="ListBullet"/>
      </w:pPr>
      <w:r w:rsidRPr="00DE2177">
        <w:t>regulatory requirements and standard procedures for light aircraft air cycle air conditioning system maintenance</w:t>
      </w:r>
    </w:p>
    <w:p w:rsidR="00EC2D59" w:rsidP="00DE2177">
      <w:pPr>
        <w:pStyle w:val="ListBullet"/>
      </w:pPr>
      <w:r w:rsidRPr="00DE2177">
        <w:t>maintenance requirements and troubleshooting procedures.</w:t>
      </w:r>
    </w:p>
    <w:p w:rsidR="00EC2D59" w:rsidP="00DE2177">
      <w:pPr>
        <w:pStyle w:val="ListBullet"/>
      </w:pPr>
    </w:p>
    <w:p w:rsidR="00000000" w:rsidRPr="00DE2177" w:rsidP="00DE2177">
      <w:pPr>
        <w:pStyle w:val="Heading1"/>
      </w:pPr>
      <w:bookmarkStart w:id="4" w:name="O_1252287"/>
      <w:bookmarkEnd w:id="4"/>
      <w:r w:rsidRPr="00DE2177">
        <w:t>Assessment Conditions</w:t>
      </w:r>
    </w:p>
    <w:p w:rsidR="00000000" w:rsidRPr="00DE2177" w:rsidP="00EC2D59">
      <w:pPr>
        <w:pStyle w:val="BodyText"/>
      </w:pPr>
      <w:r w:rsidRPr="00DE2177">
        <w:t>The following conditions of assessment represent the requirements of the regulators Defence Aviation Safety Authority (DASA) and Civil Aviation Safety Authority (CASA) and maintenance stakeholders and must be rigorously observed.</w:t>
      </w:r>
    </w:p>
    <w:p w:rsidR="00000000" w:rsidRPr="00DE2177" w:rsidP="00EC2D59">
      <w:pPr>
        <w:pStyle w:val="BodyText"/>
      </w:pPr>
      <w:r w:rsidRPr="00DE2177">
        <w:t>Skills must have been demo</w:t>
      </w:r>
      <w:r w:rsidRPr="00DE2177">
        <w:t>nstrated under routine supervision in the workplace or in a simulated environment that reflects workplace conditions and contingencies encountered in maintaining light aircraft air cycle air conditioning systems. The following conditions must be met for th</w:t>
      </w:r>
      <w:r w:rsidRPr="00DE2177">
        <w:t xml:space="preserve">is unit: </w:t>
      </w:r>
    </w:p>
    <w:p w:rsidR="00000000" w:rsidRPr="00DE2177" w:rsidP="00DE2177">
      <w:pPr>
        <w:pStyle w:val="ListBullet"/>
      </w:pPr>
      <w:r w:rsidRPr="00DE2177">
        <w:t xml:space="preserve">use of suitable facilities, equipment and resources, including: </w:t>
      </w:r>
    </w:p>
    <w:p w:rsidR="00000000" w:rsidRPr="00DE2177" w:rsidP="00DE2177">
      <w:pPr>
        <w:pStyle w:val="ListBullet2"/>
      </w:pPr>
      <w:r w:rsidRPr="00DE2177">
        <w:t>workplace procedures, manufacturing specifications, codes, standards, manuals, and reference materials relevant to maintaining light aircraft air cycle air conditioning systems</w:t>
      </w:r>
    </w:p>
    <w:p w:rsidR="00000000" w:rsidRPr="00DE2177" w:rsidP="00DE2177">
      <w:pPr>
        <w:pStyle w:val="ListBullet2"/>
      </w:pPr>
      <w:r w:rsidRPr="00DE2177">
        <w:t>to</w:t>
      </w:r>
      <w:r w:rsidRPr="00DE2177">
        <w:t xml:space="preserve">ols and equipment specified in maintenance documentation </w:t>
      </w:r>
    </w:p>
    <w:p w:rsidR="00000000" w:rsidRPr="00DE2177" w:rsidP="00DE2177">
      <w:pPr>
        <w:pStyle w:val="ListBullet2"/>
      </w:pPr>
      <w:r w:rsidRPr="00DE2177">
        <w:t>general-purpose tools and test equipment found in most routine situations.</w:t>
      </w:r>
    </w:p>
    <w:p w:rsidR="00000000" w:rsidRPr="00DE2177" w:rsidP="00EC2D59">
      <w:pPr>
        <w:pStyle w:val="BodyText"/>
      </w:pPr>
      <w:r w:rsidRPr="00DE2177">
        <w:t>Evidence of tasks demonstrating competency must be recorded in a log of industrial experience and achievement.</w:t>
      </w:r>
    </w:p>
    <w:p w:rsidR="00EC2D59" w:rsidP="00EC2D59">
      <w:pPr>
        <w:pStyle w:val="BodyText"/>
      </w:pPr>
      <w:r w:rsidRPr="00DE2177">
        <w:t>Assessors mu</w:t>
      </w:r>
      <w:r w:rsidRPr="00DE2177">
        <w:t>st satisfy the NVR/AQTF mandatory competency requirements for assessors.</w:t>
      </w:r>
    </w:p>
    <w:p w:rsidR="00000000" w:rsidRPr="00DE2177" w:rsidP="00DE2177">
      <w:pPr>
        <w:pStyle w:val="Heading1"/>
      </w:pPr>
      <w:bookmarkStart w:id="5" w:name="O_1252290"/>
      <w:bookmarkEnd w:id="5"/>
      <w:r w:rsidRPr="00DE2177">
        <w:t>Links</w:t>
      </w:r>
    </w:p>
    <w:p w:rsidR="00000000" w:rsidRPr="00DE2177" w:rsidP="00EC2D59">
      <w:pPr>
        <w:pStyle w:val="BodyText"/>
      </w:pPr>
      <w:r w:rsidRPr="00DE2177">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5E7841">
        <w:rPr>
          <w:rStyle w:val="Hyperlink"/>
        </w:rPr>
        <w:t>https://vetnet.gov.au/Pages/TrainingDocs.aspx?q=ce216c9c-04d5-4b3b-9bcf-4e81d0950371</w:t>
      </w:r>
      <w:r>
        <w:fldChar w:fldCharType="end"/>
      </w:r>
    </w:p>
    <w:p w:rsidR="00000000" w:rsidRPr="00DE2177" w:rsidP="00DE2177"/>
    <w:sectPr w:rsidSect="00DE21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1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177" w:rsidRPr="00EC2D59" w:rsidP="00EC2D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1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59" w:rsidP="00DE21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2D59" w:rsidP="00DE21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2D59" w:rsidP="00DE21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1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2177" w:rsidRPr="00EC2D59" w:rsidP="00EC2D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1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59" w:rsidRPr="002D2AF8" w:rsidP="00DE2177">
    <w:pPr>
      <w:pStyle w:val="Header"/>
      <w:framePr w:wrap="around"/>
    </w:pPr>
    <w:r>
      <w:fldChar w:fldCharType="begin"/>
    </w:r>
    <w:r>
      <w:instrText xml:space="preserve"> TITLE   \* MERGEFORMAT </w:instrText>
    </w:r>
    <w:r>
      <w:fldChar w:fldCharType="separate"/>
    </w:r>
    <w:r>
      <w:t>Assessment Requirements for MEAMEC0044 Maintain light aircraft air cycle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C2D59" w:rsidP="00DE21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E4F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5EC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CCA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1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177"/>
    <w:pPr>
      <w:spacing w:before="360" w:after="60"/>
      <w:outlineLvl w:val="0"/>
    </w:pPr>
    <w:rPr>
      <w:sz w:val="32"/>
    </w:rPr>
  </w:style>
  <w:style w:type="paragraph" w:styleId="Heading2">
    <w:name w:val="heading 2"/>
    <w:basedOn w:val="HeadingBase"/>
    <w:next w:val="BodyText"/>
    <w:link w:val="Heading2Char"/>
    <w:qFormat/>
    <w:rsid w:val="00DE2177"/>
    <w:pPr>
      <w:keepLines/>
      <w:spacing w:before="240" w:after="120"/>
      <w:outlineLvl w:val="1"/>
    </w:pPr>
    <w:rPr>
      <w:sz w:val="28"/>
      <w:szCs w:val="40"/>
    </w:rPr>
  </w:style>
  <w:style w:type="paragraph" w:styleId="Heading3">
    <w:name w:val="heading 3"/>
    <w:basedOn w:val="HeadingBase"/>
    <w:next w:val="BodyText"/>
    <w:link w:val="Heading3Char"/>
    <w:qFormat/>
    <w:rsid w:val="00DE2177"/>
    <w:pPr>
      <w:spacing w:before="180" w:after="120"/>
      <w:outlineLvl w:val="2"/>
    </w:pPr>
    <w:rPr>
      <w:spacing w:val="-10"/>
      <w:kern w:val="32"/>
    </w:rPr>
  </w:style>
  <w:style w:type="paragraph" w:styleId="Heading4">
    <w:name w:val="heading 4"/>
    <w:basedOn w:val="HeadingBase"/>
    <w:next w:val="BodyText"/>
    <w:link w:val="Heading4Char"/>
    <w:qFormat/>
    <w:rsid w:val="00DE2177"/>
    <w:pPr>
      <w:spacing w:before="160" w:after="120"/>
      <w:outlineLvl w:val="3"/>
    </w:pPr>
    <w:rPr>
      <w:sz w:val="22"/>
    </w:rPr>
  </w:style>
  <w:style w:type="paragraph" w:styleId="Heading5">
    <w:name w:val="heading 5"/>
    <w:basedOn w:val="HeadingBase"/>
    <w:next w:val="Normal"/>
    <w:link w:val="Heading5Char"/>
    <w:qFormat/>
    <w:rsid w:val="00DE2177"/>
    <w:pPr>
      <w:spacing w:before="80"/>
      <w:outlineLvl w:val="4"/>
    </w:pPr>
    <w:rPr>
      <w:color w:val="918585"/>
      <w:sz w:val="20"/>
    </w:rPr>
  </w:style>
  <w:style w:type="paragraph" w:styleId="Heading6">
    <w:name w:val="heading 6"/>
    <w:basedOn w:val="HeadingBase"/>
    <w:next w:val="Normal"/>
    <w:link w:val="Heading6Char"/>
    <w:qFormat/>
    <w:rsid w:val="00DE2177"/>
    <w:pPr>
      <w:spacing w:before="60"/>
      <w:outlineLvl w:val="5"/>
    </w:pPr>
    <w:rPr>
      <w:color w:val="918585"/>
      <w:sz w:val="20"/>
    </w:rPr>
  </w:style>
  <w:style w:type="paragraph" w:styleId="Heading7">
    <w:name w:val="heading 7"/>
    <w:basedOn w:val="Normal"/>
    <w:next w:val="Normal"/>
    <w:link w:val="Heading7Char"/>
    <w:qFormat/>
    <w:rsid w:val="00DE2177"/>
    <w:pPr>
      <w:ind w:left="720"/>
      <w:outlineLvl w:val="6"/>
    </w:pPr>
    <w:rPr>
      <w:i/>
    </w:rPr>
  </w:style>
  <w:style w:type="paragraph" w:styleId="Heading8">
    <w:name w:val="heading 8"/>
    <w:basedOn w:val="Normal"/>
    <w:next w:val="Normal"/>
    <w:link w:val="Heading8Char"/>
    <w:qFormat/>
    <w:rsid w:val="00DE2177"/>
    <w:pPr>
      <w:ind w:left="720"/>
      <w:outlineLvl w:val="7"/>
    </w:pPr>
    <w:rPr>
      <w:i/>
    </w:rPr>
  </w:style>
  <w:style w:type="paragraph" w:styleId="Heading9">
    <w:name w:val="heading 9"/>
    <w:basedOn w:val="Normal"/>
    <w:next w:val="Normal"/>
    <w:link w:val="Heading9Char"/>
    <w:qFormat/>
    <w:rsid w:val="00DE2177"/>
    <w:pPr>
      <w:ind w:left="720"/>
      <w:outlineLvl w:val="8"/>
    </w:pPr>
    <w:rPr>
      <w:i/>
    </w:rPr>
  </w:style>
  <w:style w:type="character" w:default="1" w:styleId="DefaultParagraphFont">
    <w:name w:val="Default Paragraph Font"/>
    <w:uiPriority w:val="1"/>
    <w:unhideWhenUsed/>
    <w:rsid w:val="00DE21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177"/>
  </w:style>
  <w:style w:type="character" w:customStyle="1" w:styleId="Heading1Char">
    <w:name w:val="Heading 1 Char"/>
    <w:basedOn w:val="DefaultParagraphFont"/>
    <w:link w:val="Heading1"/>
    <w:rsid w:val="00DE2177"/>
    <w:rPr>
      <w:rFonts w:ascii="Times New Roman" w:eastAsia="Times New Roman" w:hAnsi="Times New Roman" w:cs="Times New Roman"/>
      <w:b/>
      <w:sz w:val="32"/>
      <w:szCs w:val="20"/>
      <w:lang w:eastAsia="en-US"/>
    </w:rPr>
  </w:style>
  <w:style w:type="paragraph" w:styleId="BodyText">
    <w:name w:val="Body Text"/>
    <w:basedOn w:val="Normal"/>
    <w:link w:val="BodyTextChar"/>
    <w:rsid w:val="00DE21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2177"/>
    <w:rPr>
      <w:rFonts w:ascii="Times New Roman" w:eastAsia="Times New Roman" w:hAnsi="Times New Roman" w:cs="Times New Roman"/>
      <w:sz w:val="24"/>
      <w:lang w:eastAsia="en-US"/>
    </w:rPr>
  </w:style>
  <w:style w:type="paragraph" w:styleId="ListBullet">
    <w:name w:val="List Bullet"/>
    <w:basedOn w:val="List"/>
    <w:rsid w:val="00DE2177"/>
    <w:pPr>
      <w:numPr>
        <w:numId w:val="12"/>
      </w:numPr>
      <w:tabs>
        <w:tab w:val="clear" w:pos="340"/>
      </w:tabs>
      <w:spacing w:before="40" w:after="40"/>
    </w:pPr>
  </w:style>
  <w:style w:type="paragraph" w:styleId="ListBullet2">
    <w:name w:val="List Bullet 2"/>
    <w:basedOn w:val="List2"/>
    <w:rsid w:val="00DE2177"/>
    <w:pPr>
      <w:numPr>
        <w:numId w:val="13"/>
      </w:numPr>
      <w:tabs>
        <w:tab w:val="clear" w:pos="680"/>
      </w:tabs>
    </w:pPr>
  </w:style>
  <w:style w:type="paragraph" w:customStyle="1" w:styleId="SuperHeading">
    <w:name w:val="SuperHeading"/>
    <w:basedOn w:val="Normal"/>
    <w:rsid w:val="00DE2177"/>
    <w:pPr>
      <w:spacing w:before="240" w:after="120"/>
      <w:outlineLvl w:val="0"/>
    </w:pPr>
    <w:rPr>
      <w:rFonts w:ascii="Times New Roman" w:hAnsi="Times New Roman"/>
      <w:b/>
      <w:sz w:val="32"/>
    </w:rPr>
  </w:style>
  <w:style w:type="paragraph" w:customStyle="1" w:styleId="AllowPageBreak">
    <w:name w:val="AllowPageBreak"/>
    <w:rsid w:val="00DE21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21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1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1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1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1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1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1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177"/>
    <w:rPr>
      <w:rFonts w:ascii="Courier New" w:eastAsia="Times New Roman" w:hAnsi="Courier New" w:cs="Times New Roman"/>
      <w:i/>
      <w:szCs w:val="20"/>
      <w:lang w:eastAsia="en-US"/>
    </w:rPr>
  </w:style>
  <w:style w:type="paragraph" w:customStyle="1" w:styleId="HeadingBase">
    <w:name w:val="Heading Base"/>
    <w:rsid w:val="00DE21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177"/>
    <w:pPr>
      <w:tabs>
        <w:tab w:val="right" w:leader="dot" w:pos="9072"/>
      </w:tabs>
      <w:ind w:left="567"/>
    </w:pPr>
    <w:rPr>
      <w:szCs w:val="22"/>
    </w:rPr>
  </w:style>
  <w:style w:type="paragraph" w:customStyle="1" w:styleId="TOCBase">
    <w:name w:val="TOC Base"/>
    <w:rsid w:val="00DE21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177"/>
    <w:pPr>
      <w:tabs>
        <w:tab w:val="right" w:leader="dot" w:pos="9072"/>
      </w:tabs>
      <w:spacing w:before="40" w:after="40"/>
      <w:ind w:left="284"/>
    </w:pPr>
    <w:rPr>
      <w:rFonts w:ascii="Times New Roman" w:hAnsi="Times New Roman"/>
    </w:rPr>
  </w:style>
  <w:style w:type="paragraph" w:styleId="TOC1">
    <w:name w:val="toc 1"/>
    <w:basedOn w:val="TOCBase"/>
    <w:next w:val="Normal"/>
    <w:rsid w:val="00DE21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1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177"/>
    <w:rPr>
      <w:rFonts w:ascii="Times New Roman" w:eastAsia="Times New Roman" w:hAnsi="Times New Roman" w:cs="Times New Roman"/>
      <w:sz w:val="16"/>
      <w:lang w:eastAsia="en-US"/>
    </w:rPr>
  </w:style>
  <w:style w:type="paragraph" w:styleId="Title">
    <w:name w:val="Title"/>
    <w:basedOn w:val="HeadingBase"/>
    <w:link w:val="TitleChar"/>
    <w:qFormat/>
    <w:rsid w:val="00DE2177"/>
    <w:pPr>
      <w:spacing w:before="5040"/>
      <w:jc w:val="center"/>
    </w:pPr>
    <w:rPr>
      <w:sz w:val="48"/>
      <w:szCs w:val="72"/>
      <w:lang w:val="en-US"/>
    </w:rPr>
  </w:style>
  <w:style w:type="character" w:customStyle="1" w:styleId="TitleChar">
    <w:name w:val="Title Char"/>
    <w:basedOn w:val="DefaultParagraphFont"/>
    <w:link w:val="Title"/>
    <w:rsid w:val="00DE21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177"/>
    <w:pPr>
      <w:tabs>
        <w:tab w:val="left" w:pos="3600"/>
        <w:tab w:val="left" w:pos="3958"/>
      </w:tabs>
    </w:pPr>
  </w:style>
  <w:style w:type="paragraph" w:styleId="List">
    <w:name w:val="List"/>
    <w:basedOn w:val="BodyText"/>
    <w:next w:val="BodyText"/>
    <w:rsid w:val="00DE2177"/>
    <w:pPr>
      <w:tabs>
        <w:tab w:val="left" w:pos="340"/>
      </w:tabs>
      <w:spacing w:before="60" w:after="60"/>
      <w:ind w:left="340" w:hanging="340"/>
    </w:pPr>
  </w:style>
  <w:style w:type="paragraph" w:customStyle="1" w:styleId="Note">
    <w:name w:val="Note"/>
    <w:basedOn w:val="BodyText"/>
    <w:rsid w:val="00DE21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2177"/>
    <w:rPr>
      <w:b/>
      <w:spacing w:val="0"/>
    </w:rPr>
  </w:style>
  <w:style w:type="paragraph" w:customStyle="1" w:styleId="SuperTitle">
    <w:name w:val="SuperTitle"/>
    <w:basedOn w:val="Title"/>
    <w:rsid w:val="00DE2177"/>
    <w:pPr>
      <w:framePr w:wrap="auto" w:hAnchor="text" w:y="6049"/>
    </w:pPr>
    <w:rPr>
      <w:color w:val="000000"/>
      <w:sz w:val="40"/>
    </w:rPr>
  </w:style>
  <w:style w:type="paragraph" w:customStyle="1" w:styleId="TOCTitle">
    <w:name w:val="TOCTitle"/>
    <w:basedOn w:val="Heading1"/>
    <w:rsid w:val="00DE2177"/>
    <w:pPr>
      <w:spacing w:after="240"/>
      <w:jc w:val="center"/>
      <w:outlineLvl w:val="9"/>
    </w:pPr>
    <w:rPr>
      <w:caps/>
    </w:rPr>
  </w:style>
  <w:style w:type="paragraph" w:customStyle="1" w:styleId="Version">
    <w:name w:val="Version"/>
    <w:rsid w:val="00DE21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177"/>
    <w:pPr>
      <w:keepNext w:val="0"/>
      <w:tabs>
        <w:tab w:val="right" w:pos="4176"/>
      </w:tabs>
      <w:ind w:left="198" w:hanging="198"/>
    </w:pPr>
    <w:rPr>
      <w:rFonts w:ascii="Garamond" w:hAnsi="Garamond"/>
    </w:rPr>
  </w:style>
  <w:style w:type="paragraph" w:styleId="IndexHeading">
    <w:name w:val="index heading"/>
    <w:basedOn w:val="Normal"/>
    <w:next w:val="Index1"/>
    <w:semiHidden/>
    <w:rsid w:val="00DE2177"/>
    <w:pPr>
      <w:spacing w:before="120" w:after="120"/>
    </w:pPr>
    <w:rPr>
      <w:rFonts w:ascii="Arial" w:hAnsi="Arial"/>
      <w:b/>
      <w:color w:val="918585"/>
      <w:sz w:val="24"/>
    </w:rPr>
  </w:style>
  <w:style w:type="paragraph" w:styleId="Header">
    <w:name w:val="header"/>
    <w:basedOn w:val="Normal"/>
    <w:link w:val="HeaderChar"/>
    <w:rsid w:val="00DE21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177"/>
    <w:rPr>
      <w:rFonts w:ascii="Times New Roman" w:eastAsia="Times New Roman" w:hAnsi="Times New Roman" w:cs="Times New Roman"/>
      <w:sz w:val="16"/>
      <w:szCs w:val="20"/>
      <w:lang w:val="en-GB" w:eastAsia="en-US"/>
    </w:rPr>
  </w:style>
  <w:style w:type="paragraph" w:customStyle="1" w:styleId="Chapter">
    <w:name w:val="Chapter"/>
    <w:basedOn w:val="Normal"/>
    <w:rsid w:val="00DE2177"/>
    <w:pPr>
      <w:spacing w:before="240"/>
    </w:pPr>
    <w:rPr>
      <w:rFonts w:ascii="Times New Roman" w:hAnsi="Times New Roman"/>
      <w:smallCaps/>
      <w:spacing w:val="80"/>
      <w:sz w:val="28"/>
    </w:rPr>
  </w:style>
  <w:style w:type="paragraph" w:customStyle="1" w:styleId="InChapter">
    <w:name w:val="InChapter"/>
    <w:basedOn w:val="Heading3"/>
    <w:rsid w:val="00DE2177"/>
    <w:pPr>
      <w:spacing w:after="240"/>
      <w:outlineLvl w:val="9"/>
    </w:pPr>
    <w:rPr>
      <w:noProof/>
    </w:rPr>
  </w:style>
  <w:style w:type="paragraph" w:styleId="Index2">
    <w:name w:val="index 2"/>
    <w:basedOn w:val="Normal"/>
    <w:next w:val="Normal"/>
    <w:semiHidden/>
    <w:rsid w:val="00DE2177"/>
    <w:pPr>
      <w:tabs>
        <w:tab w:val="right" w:pos="4176"/>
      </w:tabs>
      <w:ind w:left="568" w:hanging="284"/>
    </w:pPr>
    <w:rPr>
      <w:rFonts w:ascii="Garamond" w:hAnsi="Garamond"/>
    </w:rPr>
  </w:style>
  <w:style w:type="paragraph" w:customStyle="1" w:styleId="Byline">
    <w:name w:val="Byline"/>
    <w:rsid w:val="00DE21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177"/>
    <w:pPr>
      <w:tabs>
        <w:tab w:val="clear" w:pos="3600"/>
        <w:tab w:val="clear" w:pos="3958"/>
      </w:tabs>
      <w:jc w:val="right"/>
    </w:pPr>
  </w:style>
  <w:style w:type="character" w:styleId="Emphasis">
    <w:name w:val="Emphasis"/>
    <w:basedOn w:val="DefaultParagraphFont"/>
    <w:qFormat/>
    <w:rsid w:val="00DE2177"/>
    <w:rPr>
      <w:i/>
    </w:rPr>
  </w:style>
  <w:style w:type="paragraph" w:styleId="Caption">
    <w:name w:val="caption"/>
    <w:basedOn w:val="BodyText"/>
    <w:next w:val="Normal"/>
    <w:qFormat/>
    <w:rsid w:val="00DE2177"/>
    <w:pPr>
      <w:framePr w:w="2268" w:hSpace="181" w:vSpace="181" w:wrap="around" w:vAnchor="text" w:hAnchor="page" w:x="1135" w:y="285" w:anchorLock="1"/>
    </w:pPr>
    <w:rPr>
      <w:i/>
    </w:rPr>
  </w:style>
  <w:style w:type="paragraph" w:customStyle="1" w:styleId="MiniTOCTitle">
    <w:name w:val="MiniTOCTitle"/>
    <w:basedOn w:val="Heading4"/>
    <w:rsid w:val="00DE2177"/>
    <w:pPr>
      <w:spacing w:before="240"/>
      <w:outlineLvl w:val="9"/>
    </w:pPr>
    <w:rPr>
      <w:noProof/>
      <w:sz w:val="24"/>
    </w:rPr>
  </w:style>
  <w:style w:type="paragraph" w:customStyle="1" w:styleId="MiniTOCItem">
    <w:name w:val="MiniTOCItem"/>
    <w:basedOn w:val="ListBullet"/>
    <w:rsid w:val="00DE2177"/>
    <w:pPr>
      <w:numPr>
        <w:numId w:val="0"/>
      </w:numPr>
      <w:tabs>
        <w:tab w:val="right" w:leader="dot" w:pos="6521"/>
      </w:tabs>
      <w:spacing w:before="0" w:after="0"/>
    </w:pPr>
  </w:style>
  <w:style w:type="paragraph" w:customStyle="1" w:styleId="TOFTitle">
    <w:name w:val="TOFTitle"/>
    <w:basedOn w:val="TOCTitle"/>
    <w:rsid w:val="00DE2177"/>
  </w:style>
  <w:style w:type="paragraph" w:styleId="TableofFigures">
    <w:name w:val="table of figures"/>
    <w:basedOn w:val="Normal"/>
    <w:next w:val="Normal"/>
    <w:semiHidden/>
    <w:rsid w:val="00DE2177"/>
    <w:pPr>
      <w:tabs>
        <w:tab w:val="right" w:leader="dot" w:pos="9072"/>
      </w:tabs>
      <w:ind w:left="970" w:hanging="403"/>
    </w:pPr>
    <w:rPr>
      <w:rFonts w:ascii="Times New Roman" w:hAnsi="Times New Roman"/>
      <w:b/>
    </w:rPr>
  </w:style>
  <w:style w:type="paragraph" w:styleId="ListNumber">
    <w:name w:val="List Number"/>
    <w:basedOn w:val="List"/>
    <w:rsid w:val="00DE2177"/>
    <w:pPr>
      <w:numPr>
        <w:numId w:val="15"/>
      </w:numPr>
      <w:tabs>
        <w:tab w:val="clear" w:pos="340"/>
      </w:tabs>
    </w:pPr>
  </w:style>
  <w:style w:type="character" w:customStyle="1" w:styleId="WingdingSymbols">
    <w:name w:val="Wingding Symbols"/>
    <w:rsid w:val="00DE2177"/>
    <w:rPr>
      <w:rFonts w:ascii="Wingdings" w:hAnsi="Wingdings"/>
    </w:rPr>
  </w:style>
  <w:style w:type="paragraph" w:customStyle="1" w:styleId="TableHeading">
    <w:name w:val="Table Heading"/>
    <w:basedOn w:val="HeadingBase"/>
    <w:rsid w:val="00DE2177"/>
    <w:pPr>
      <w:keepLines/>
      <w:pBdr>
        <w:bottom w:val="single" w:sz="6" w:space="1" w:color="918585"/>
      </w:pBdr>
      <w:spacing w:before="240"/>
    </w:pPr>
  </w:style>
  <w:style w:type="character" w:customStyle="1" w:styleId="HotSpot">
    <w:name w:val="HotSpot"/>
    <w:rsid w:val="00DE2177"/>
    <w:rPr>
      <w:color w:val="0033CC"/>
      <w:u w:val="none"/>
    </w:rPr>
  </w:style>
  <w:style w:type="paragraph" w:customStyle="1" w:styleId="BodyTextRight">
    <w:name w:val="Body Text Right"/>
    <w:basedOn w:val="BodyText"/>
    <w:rsid w:val="00DE2177"/>
    <w:pPr>
      <w:spacing w:before="0" w:after="0"/>
      <w:jc w:val="right"/>
    </w:pPr>
  </w:style>
  <w:style w:type="paragraph" w:styleId="Index3">
    <w:name w:val="index 3"/>
    <w:basedOn w:val="ListNumber2"/>
    <w:next w:val="Normal"/>
    <w:semiHidden/>
    <w:rsid w:val="00DE2177"/>
    <w:pPr>
      <w:numPr>
        <w:numId w:val="0"/>
      </w:numPr>
      <w:tabs>
        <w:tab w:val="right" w:leader="dot" w:pos="4176"/>
      </w:tabs>
    </w:pPr>
  </w:style>
  <w:style w:type="paragraph" w:styleId="ListNumber2">
    <w:name w:val="List Number 2"/>
    <w:basedOn w:val="List2"/>
    <w:rsid w:val="00DE2177"/>
    <w:pPr>
      <w:numPr>
        <w:numId w:val="10"/>
      </w:numPr>
      <w:tabs>
        <w:tab w:val="clear" w:pos="1060"/>
      </w:tabs>
    </w:pPr>
  </w:style>
  <w:style w:type="paragraph" w:customStyle="1" w:styleId="MarginNote">
    <w:name w:val="Margin Note"/>
    <w:basedOn w:val="BodyText"/>
    <w:rsid w:val="00DE21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1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1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177"/>
    <w:rPr>
      <w:sz w:val="32"/>
    </w:rPr>
  </w:style>
  <w:style w:type="paragraph" w:customStyle="1" w:styleId="HeadingProcedure">
    <w:name w:val="Heading Procedure"/>
    <w:basedOn w:val="HeadingBase"/>
    <w:next w:val="Normal"/>
    <w:rsid w:val="00DE2177"/>
    <w:pPr>
      <w:tabs>
        <w:tab w:val="left" w:pos="0"/>
      </w:tabs>
      <w:spacing w:before="120" w:after="60"/>
    </w:pPr>
    <w:rPr>
      <w:i/>
      <w:color w:val="918585"/>
      <w:sz w:val="22"/>
    </w:rPr>
  </w:style>
  <w:style w:type="paragraph" w:customStyle="1" w:styleId="TableBodyText">
    <w:name w:val="Table Body Text"/>
    <w:basedOn w:val="BodyText"/>
    <w:rsid w:val="00DE2177"/>
    <w:pPr>
      <w:spacing w:before="60" w:after="60"/>
    </w:pPr>
  </w:style>
  <w:style w:type="paragraph" w:styleId="ListContinue">
    <w:name w:val="List Continue"/>
    <w:basedOn w:val="List"/>
    <w:rsid w:val="00DE2177"/>
    <w:pPr>
      <w:ind w:firstLine="0"/>
    </w:pPr>
  </w:style>
  <w:style w:type="paragraph" w:customStyle="1" w:styleId="ListNote">
    <w:name w:val="List Note"/>
    <w:basedOn w:val="List"/>
    <w:rsid w:val="00DE2177"/>
    <w:pPr>
      <w:pBdr>
        <w:top w:val="single" w:sz="6" w:space="2" w:color="918585"/>
        <w:bottom w:val="single" w:sz="6" w:space="2" w:color="918585"/>
      </w:pBdr>
      <w:tabs>
        <w:tab w:val="left" w:pos="1021"/>
      </w:tabs>
      <w:ind w:firstLine="0"/>
    </w:pPr>
  </w:style>
  <w:style w:type="paragraph" w:customStyle="1" w:styleId="Warning">
    <w:name w:val="Warning"/>
    <w:basedOn w:val="BodyText"/>
    <w:rsid w:val="00DE2177"/>
    <w:pPr>
      <w:shd w:val="clear" w:color="auto" w:fill="D9D9D9"/>
      <w:tabs>
        <w:tab w:val="left" w:pos="992"/>
      </w:tabs>
      <w:ind w:left="119" w:right="119"/>
    </w:pPr>
    <w:rPr>
      <w:sz w:val="20"/>
    </w:rPr>
  </w:style>
  <w:style w:type="paragraph" w:customStyle="1" w:styleId="MarginIcons">
    <w:name w:val="Margin Icons"/>
    <w:basedOn w:val="BodyText"/>
    <w:rsid w:val="00DE21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177"/>
    <w:rPr>
      <w:rFonts w:ascii="Courier New" w:hAnsi="Courier New"/>
    </w:rPr>
  </w:style>
  <w:style w:type="paragraph" w:customStyle="1" w:styleId="NoteBullet">
    <w:name w:val="Note Bullet"/>
    <w:basedOn w:val="Note"/>
    <w:rsid w:val="00DE2177"/>
    <w:pPr>
      <w:tabs>
        <w:tab w:val="clear" w:pos="680"/>
      </w:tabs>
      <w:spacing w:before="60" w:after="60"/>
    </w:pPr>
  </w:style>
  <w:style w:type="paragraph" w:customStyle="1" w:styleId="SubHeading2">
    <w:name w:val="SubHeading2"/>
    <w:basedOn w:val="HeadingBase"/>
    <w:rsid w:val="00DE2177"/>
    <w:pPr>
      <w:spacing w:before="240" w:after="60"/>
    </w:pPr>
    <w:rPr>
      <w:sz w:val="20"/>
    </w:rPr>
  </w:style>
  <w:style w:type="paragraph" w:customStyle="1" w:styleId="SubHeading1">
    <w:name w:val="SubHeading1"/>
    <w:basedOn w:val="HeadingBase"/>
    <w:rsid w:val="00DE2177"/>
    <w:pPr>
      <w:spacing w:before="240" w:after="60"/>
    </w:pPr>
    <w:rPr>
      <w:color w:val="918585"/>
      <w:sz w:val="22"/>
    </w:rPr>
  </w:style>
  <w:style w:type="paragraph" w:customStyle="1" w:styleId="SideHeading">
    <w:name w:val="Side Heading"/>
    <w:basedOn w:val="HeadingBase"/>
    <w:rsid w:val="00DE21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177"/>
    <w:pPr>
      <w:tabs>
        <w:tab w:val="num" w:pos="360"/>
      </w:tabs>
    </w:pPr>
  </w:style>
  <w:style w:type="paragraph" w:styleId="PlainText">
    <w:name w:val="Plain Text"/>
    <w:basedOn w:val="Normal"/>
    <w:link w:val="PlainTextChar"/>
    <w:rsid w:val="00DE2177"/>
    <w:rPr>
      <w:sz w:val="20"/>
    </w:rPr>
  </w:style>
  <w:style w:type="character" w:customStyle="1" w:styleId="PlainTextChar">
    <w:name w:val="Plain Text Char"/>
    <w:basedOn w:val="DefaultParagraphFont"/>
    <w:link w:val="PlainText"/>
    <w:rsid w:val="00DE2177"/>
    <w:rPr>
      <w:rFonts w:ascii="Courier New" w:eastAsia="Times New Roman" w:hAnsi="Courier New" w:cs="Times New Roman"/>
      <w:sz w:val="20"/>
      <w:szCs w:val="20"/>
      <w:lang w:eastAsia="en-US"/>
    </w:rPr>
  </w:style>
  <w:style w:type="character" w:customStyle="1" w:styleId="MenuOption">
    <w:name w:val="Menu Option"/>
    <w:basedOn w:val="DefaultParagraphFont"/>
    <w:rsid w:val="00DE2177"/>
    <w:rPr>
      <w:b/>
      <w:smallCaps/>
    </w:rPr>
  </w:style>
  <w:style w:type="paragraph" w:customStyle="1" w:styleId="TableListNumber">
    <w:name w:val="Table List Number"/>
    <w:basedOn w:val="ListNumber"/>
    <w:rsid w:val="00DE2177"/>
    <w:pPr>
      <w:numPr>
        <w:numId w:val="0"/>
      </w:numPr>
    </w:pPr>
  </w:style>
  <w:style w:type="paragraph" w:styleId="TOC4">
    <w:name w:val="toc 4"/>
    <w:basedOn w:val="TOCBase"/>
    <w:next w:val="Normal"/>
    <w:semiHidden/>
    <w:rsid w:val="00DE2177"/>
    <w:pPr>
      <w:tabs>
        <w:tab w:val="right" w:leader="dot" w:pos="9071"/>
      </w:tabs>
      <w:ind w:left="1701"/>
    </w:pPr>
  </w:style>
  <w:style w:type="paragraph" w:customStyle="1" w:styleId="ListAlpha">
    <w:name w:val="List Alpha"/>
    <w:basedOn w:val="List"/>
    <w:rsid w:val="00DE2177"/>
    <w:pPr>
      <w:numPr>
        <w:numId w:val="9"/>
      </w:numPr>
    </w:pPr>
  </w:style>
  <w:style w:type="paragraph" w:customStyle="1" w:styleId="ListAlpha2">
    <w:name w:val="List Alpha 2"/>
    <w:basedOn w:val="List2"/>
    <w:rsid w:val="00DE2177"/>
    <w:pPr>
      <w:numPr>
        <w:numId w:val="8"/>
      </w:numPr>
    </w:pPr>
  </w:style>
  <w:style w:type="paragraph" w:styleId="List2">
    <w:name w:val="List 2"/>
    <w:basedOn w:val="BodyText"/>
    <w:rsid w:val="00DE2177"/>
    <w:pPr>
      <w:tabs>
        <w:tab w:val="left" w:pos="680"/>
      </w:tabs>
      <w:spacing w:before="60" w:after="60"/>
      <w:ind w:left="680" w:hanging="340"/>
    </w:pPr>
  </w:style>
  <w:style w:type="paragraph" w:styleId="List3">
    <w:name w:val="List 3"/>
    <w:basedOn w:val="BodyText"/>
    <w:rsid w:val="00DE2177"/>
    <w:pPr>
      <w:tabs>
        <w:tab w:val="left" w:pos="1021"/>
      </w:tabs>
      <w:spacing w:before="60" w:after="60"/>
      <w:ind w:left="1020" w:hanging="340"/>
    </w:pPr>
  </w:style>
  <w:style w:type="paragraph" w:styleId="List4">
    <w:name w:val="List 4"/>
    <w:basedOn w:val="BodyText"/>
    <w:rsid w:val="00DE2177"/>
    <w:pPr>
      <w:tabs>
        <w:tab w:val="left" w:pos="1361"/>
      </w:tabs>
      <w:spacing w:before="60" w:after="60"/>
      <w:ind w:left="1361" w:hanging="340"/>
    </w:pPr>
  </w:style>
  <w:style w:type="paragraph" w:styleId="List5">
    <w:name w:val="List 5"/>
    <w:basedOn w:val="BodyText"/>
    <w:rsid w:val="00DE2177"/>
    <w:pPr>
      <w:tabs>
        <w:tab w:val="left" w:pos="1701"/>
      </w:tabs>
      <w:spacing w:before="60" w:after="60"/>
      <w:ind w:left="1701" w:hanging="340"/>
    </w:pPr>
  </w:style>
  <w:style w:type="paragraph" w:styleId="ListBullet3">
    <w:name w:val="List Bullet 3"/>
    <w:basedOn w:val="List3"/>
    <w:rsid w:val="00DE2177"/>
    <w:pPr>
      <w:numPr>
        <w:numId w:val="14"/>
      </w:numPr>
      <w:tabs>
        <w:tab w:val="clear" w:pos="1021"/>
      </w:tabs>
      <w:ind w:left="1037" w:hanging="357"/>
    </w:pPr>
  </w:style>
  <w:style w:type="paragraph" w:styleId="ListBullet4">
    <w:name w:val="List Bullet 4"/>
    <w:basedOn w:val="List4"/>
    <w:rsid w:val="00DE2177"/>
    <w:pPr>
      <w:numPr>
        <w:numId w:val="3"/>
      </w:numPr>
      <w:tabs>
        <w:tab w:val="clear" w:pos="1361"/>
      </w:tabs>
    </w:pPr>
  </w:style>
  <w:style w:type="paragraph" w:styleId="ListBullet5">
    <w:name w:val="List Bullet 5"/>
    <w:basedOn w:val="List5"/>
    <w:rsid w:val="00DE2177"/>
    <w:pPr>
      <w:numPr>
        <w:numId w:val="4"/>
      </w:numPr>
    </w:pPr>
  </w:style>
  <w:style w:type="paragraph" w:styleId="ListContinue2">
    <w:name w:val="List Continue 2"/>
    <w:basedOn w:val="List2"/>
    <w:rsid w:val="00DE2177"/>
    <w:pPr>
      <w:ind w:firstLine="0"/>
    </w:pPr>
  </w:style>
  <w:style w:type="paragraph" w:styleId="ListContinue3">
    <w:name w:val="List Continue 3"/>
    <w:basedOn w:val="List3"/>
    <w:rsid w:val="00DE2177"/>
    <w:pPr>
      <w:ind w:left="1021" w:firstLine="0"/>
    </w:pPr>
  </w:style>
  <w:style w:type="paragraph" w:styleId="ListContinue4">
    <w:name w:val="List Continue 4"/>
    <w:basedOn w:val="List4"/>
    <w:rsid w:val="00DE2177"/>
    <w:pPr>
      <w:ind w:firstLine="0"/>
    </w:pPr>
  </w:style>
  <w:style w:type="paragraph" w:styleId="ListContinue5">
    <w:name w:val="List Continue 5"/>
    <w:basedOn w:val="List5"/>
    <w:rsid w:val="00DE2177"/>
    <w:pPr>
      <w:ind w:firstLine="0"/>
    </w:pPr>
  </w:style>
  <w:style w:type="paragraph" w:styleId="ListNumber3">
    <w:name w:val="List Number 3"/>
    <w:basedOn w:val="List3"/>
    <w:rsid w:val="00DE2177"/>
    <w:pPr>
      <w:numPr>
        <w:numId w:val="5"/>
      </w:numPr>
    </w:pPr>
  </w:style>
  <w:style w:type="paragraph" w:styleId="ListNumber4">
    <w:name w:val="List Number 4"/>
    <w:basedOn w:val="List4"/>
    <w:rsid w:val="00DE2177"/>
    <w:pPr>
      <w:numPr>
        <w:numId w:val="6"/>
      </w:numPr>
    </w:pPr>
  </w:style>
  <w:style w:type="paragraph" w:styleId="ListNumber5">
    <w:name w:val="List Number 5"/>
    <w:basedOn w:val="List5"/>
    <w:rsid w:val="00DE2177"/>
    <w:pPr>
      <w:numPr>
        <w:numId w:val="7"/>
      </w:numPr>
    </w:pPr>
  </w:style>
  <w:style w:type="paragraph" w:styleId="BlockText">
    <w:name w:val="Block Text"/>
    <w:basedOn w:val="Normal"/>
    <w:rsid w:val="00DE2177"/>
    <w:pPr>
      <w:spacing w:after="120"/>
      <w:ind w:left="1440" w:right="1440"/>
    </w:pPr>
  </w:style>
  <w:style w:type="character" w:customStyle="1" w:styleId="Subscript">
    <w:name w:val="Subscript"/>
    <w:basedOn w:val="DefaultParagraphFont"/>
    <w:rsid w:val="00DE2177"/>
    <w:rPr>
      <w:sz w:val="16"/>
      <w:vertAlign w:val="subscript"/>
    </w:rPr>
  </w:style>
  <w:style w:type="character" w:customStyle="1" w:styleId="Superscript">
    <w:name w:val="Superscript"/>
    <w:basedOn w:val="DefaultParagraphFont"/>
    <w:rsid w:val="00DE2177"/>
    <w:rPr>
      <w:sz w:val="16"/>
      <w:vertAlign w:val="superscript"/>
    </w:rPr>
  </w:style>
  <w:style w:type="character" w:customStyle="1" w:styleId="Symbols">
    <w:name w:val="Symbols"/>
    <w:basedOn w:val="DefaultParagraphFont"/>
    <w:rsid w:val="00DE2177"/>
    <w:rPr>
      <w:rFonts w:ascii="Symbol" w:hAnsi="Symbol"/>
    </w:rPr>
  </w:style>
  <w:style w:type="character" w:customStyle="1" w:styleId="MenuOptions">
    <w:name w:val="Menu Options"/>
    <w:basedOn w:val="DefaultParagraphFont"/>
    <w:rsid w:val="00DE2177"/>
    <w:rPr>
      <w:rFonts w:ascii="Arial Narrow" w:hAnsi="Arial Narrow"/>
      <w:smallCaps/>
    </w:rPr>
  </w:style>
  <w:style w:type="character" w:customStyle="1" w:styleId="Buttons">
    <w:name w:val="Buttons"/>
    <w:basedOn w:val="DefaultParagraphFont"/>
    <w:rsid w:val="00DE2177"/>
    <w:rPr>
      <w:b/>
    </w:rPr>
  </w:style>
  <w:style w:type="character" w:customStyle="1" w:styleId="Underlined">
    <w:name w:val="Underlined"/>
    <w:basedOn w:val="DefaultParagraphFont"/>
    <w:rsid w:val="00DE2177"/>
    <w:rPr>
      <w:u w:val="single"/>
    </w:rPr>
  </w:style>
  <w:style w:type="paragraph" w:customStyle="1" w:styleId="TableBodyTextRight">
    <w:name w:val="Table Body Text Right"/>
    <w:basedOn w:val="TableBodyText"/>
    <w:rsid w:val="00DE2177"/>
    <w:pPr>
      <w:widowControl w:val="0"/>
      <w:autoSpaceDE w:val="0"/>
      <w:autoSpaceDN w:val="0"/>
      <w:adjustRightInd w:val="0"/>
      <w:jc w:val="right"/>
    </w:pPr>
    <w:rPr>
      <w:rFonts w:cs="Arial"/>
      <w:szCs w:val="18"/>
    </w:rPr>
  </w:style>
  <w:style w:type="paragraph" w:customStyle="1" w:styleId="CopyrightText">
    <w:name w:val="Copyright Text"/>
    <w:basedOn w:val="BodyText"/>
    <w:rsid w:val="00DE2177"/>
    <w:rPr>
      <w:sz w:val="18"/>
    </w:rPr>
  </w:style>
  <w:style w:type="paragraph" w:customStyle="1" w:styleId="BodySmallRight">
    <w:name w:val="Body Small Right"/>
    <w:basedOn w:val="BodyTextRight"/>
    <w:rsid w:val="00DE2177"/>
    <w:rPr>
      <w:sz w:val="18"/>
      <w:szCs w:val="18"/>
    </w:rPr>
  </w:style>
  <w:style w:type="paragraph" w:customStyle="1" w:styleId="MarginEdition">
    <w:name w:val="Margin Edition"/>
    <w:basedOn w:val="MarginNote"/>
    <w:rsid w:val="00DE2177"/>
    <w:pPr>
      <w:spacing w:before="0" w:after="0"/>
    </w:pPr>
    <w:rPr>
      <w:rFonts w:ascii="Times New Roman" w:hAnsi="Times New Roman"/>
      <w:color w:val="999999"/>
    </w:rPr>
  </w:style>
  <w:style w:type="paragraph" w:customStyle="1" w:styleId="Spacer">
    <w:name w:val="Spacer"/>
    <w:basedOn w:val="Normal"/>
    <w:rsid w:val="00DE2177"/>
    <w:rPr>
      <w:sz w:val="2"/>
      <w:szCs w:val="2"/>
    </w:rPr>
  </w:style>
  <w:style w:type="character" w:customStyle="1" w:styleId="Small">
    <w:name w:val="Small"/>
    <w:basedOn w:val="DefaultParagraphFont"/>
    <w:rsid w:val="00DE2177"/>
    <w:rPr>
      <w:sz w:val="16"/>
    </w:rPr>
  </w:style>
  <w:style w:type="paragraph" w:customStyle="1" w:styleId="WideTable">
    <w:name w:val="Wide Table"/>
    <w:basedOn w:val="Normal"/>
    <w:rsid w:val="00DE2177"/>
    <w:pPr>
      <w:ind w:left="-1418"/>
    </w:pPr>
    <w:rPr>
      <w:sz w:val="2"/>
      <w:szCs w:val="2"/>
    </w:rPr>
  </w:style>
  <w:style w:type="character" w:styleId="PageNumber">
    <w:name w:val="page number"/>
    <w:basedOn w:val="DefaultParagraphFont"/>
    <w:rsid w:val="00DE2177"/>
  </w:style>
  <w:style w:type="paragraph" w:styleId="Quote">
    <w:name w:val="Quote"/>
    <w:basedOn w:val="Heading1"/>
    <w:link w:val="QuoteChar"/>
    <w:qFormat/>
    <w:rsid w:val="00DE2177"/>
    <w:rPr>
      <w:b w:val="0"/>
      <w:sz w:val="72"/>
      <w:szCs w:val="72"/>
      <w:lang w:val="en-NZ"/>
    </w:rPr>
  </w:style>
  <w:style w:type="character" w:customStyle="1" w:styleId="QuoteChar">
    <w:name w:val="Quote Char"/>
    <w:basedOn w:val="DefaultParagraphFont"/>
    <w:link w:val="Quote"/>
    <w:rsid w:val="00DE21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177"/>
    <w:pPr>
      <w:pageBreakBefore/>
    </w:pPr>
  </w:style>
  <w:style w:type="paragraph" w:customStyle="1" w:styleId="Border">
    <w:name w:val="Border"/>
    <w:basedOn w:val="Normal"/>
    <w:qFormat/>
    <w:rsid w:val="00DE21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177"/>
    <w:rPr>
      <w:b/>
      <w:bCs/>
      <w:i/>
      <w:iCs/>
      <w:color w:val="auto"/>
    </w:rPr>
  </w:style>
  <w:style w:type="paragraph" w:styleId="IntenseQuote">
    <w:name w:val="Intense Quote"/>
    <w:basedOn w:val="Normal"/>
    <w:next w:val="Normal"/>
    <w:link w:val="IntenseQuoteChar"/>
    <w:uiPriority w:val="30"/>
    <w:qFormat/>
    <w:rsid w:val="00DE21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1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177"/>
    <w:rPr>
      <w:smallCaps/>
      <w:color w:val="auto"/>
      <w:u w:val="single"/>
    </w:rPr>
  </w:style>
  <w:style w:type="character" w:styleId="IntenseReference">
    <w:name w:val="Intense Reference"/>
    <w:basedOn w:val="DefaultParagraphFont"/>
    <w:uiPriority w:val="32"/>
    <w:qFormat/>
    <w:rsid w:val="00DE2177"/>
    <w:rPr>
      <w:b/>
      <w:bCs/>
      <w:smallCaps/>
      <w:color w:val="auto"/>
      <w:spacing w:val="5"/>
      <w:u w:val="single"/>
    </w:rPr>
  </w:style>
  <w:style w:type="paragraph" w:customStyle="1" w:styleId="2ColumnHeading">
    <w:name w:val="2Column Heading"/>
    <w:basedOn w:val="BodyText"/>
    <w:qFormat/>
    <w:rsid w:val="00DE2177"/>
    <w:pPr>
      <w:spacing w:after="60"/>
      <w:ind w:left="-2268"/>
    </w:pPr>
    <w:rPr>
      <w:b/>
    </w:rPr>
  </w:style>
  <w:style w:type="paragraph" w:customStyle="1" w:styleId="Heading1TOC">
    <w:name w:val="Heading1 TOC"/>
    <w:basedOn w:val="Normal"/>
    <w:qFormat/>
    <w:rsid w:val="00DE2177"/>
    <w:pPr>
      <w:spacing w:before="240" w:after="120"/>
    </w:pPr>
    <w:rPr>
      <w:rFonts w:ascii="Times New Roman" w:hAnsi="Times New Roman"/>
      <w:b/>
      <w:sz w:val="32"/>
    </w:rPr>
  </w:style>
  <w:style w:type="paragraph" w:customStyle="1" w:styleId="Heading2TOC">
    <w:name w:val="Heading2 TOC"/>
    <w:basedOn w:val="Normal"/>
    <w:qFormat/>
    <w:rsid w:val="00DE2177"/>
    <w:pPr>
      <w:spacing w:before="240" w:after="60"/>
    </w:pPr>
    <w:rPr>
      <w:rFonts w:ascii="Times New Roman" w:hAnsi="Times New Roman"/>
      <w:b/>
      <w:sz w:val="28"/>
    </w:rPr>
  </w:style>
  <w:style w:type="character" w:customStyle="1" w:styleId="Underline">
    <w:name w:val="Underline"/>
    <w:basedOn w:val="DefaultParagraphFont"/>
    <w:qFormat/>
    <w:rsid w:val="00DE2177"/>
    <w:rPr>
      <w:u w:val="single"/>
    </w:rPr>
  </w:style>
  <w:style w:type="character" w:customStyle="1" w:styleId="BoldandItalics">
    <w:name w:val="Bold and Italics"/>
    <w:qFormat/>
    <w:rsid w:val="00DE2177"/>
    <w:rPr>
      <w:b/>
      <w:i/>
      <w:u w:val="none"/>
    </w:rPr>
  </w:style>
  <w:style w:type="paragraph" w:styleId="BalloonText">
    <w:name w:val="Balloon Text"/>
    <w:basedOn w:val="Normal"/>
    <w:link w:val="BalloonTextChar"/>
    <w:rsid w:val="00DE2177"/>
    <w:rPr>
      <w:rFonts w:ascii="Tahoma" w:hAnsi="Tahoma" w:cs="Tahoma"/>
      <w:sz w:val="16"/>
      <w:szCs w:val="16"/>
    </w:rPr>
  </w:style>
  <w:style w:type="character" w:customStyle="1" w:styleId="BalloonTextChar">
    <w:name w:val="Balloon Text Char"/>
    <w:basedOn w:val="DefaultParagraphFont"/>
    <w:link w:val="BalloonText"/>
    <w:rsid w:val="00DE21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1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21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177"/>
    <w:rPr>
      <w:b/>
      <w:color w:val="660033"/>
      <w:spacing w:val="0"/>
    </w:rPr>
  </w:style>
  <w:style w:type="paragraph" w:customStyle="1" w:styleId="Nameditemlist">
    <w:name w:val="Named item list"/>
    <w:basedOn w:val="BodyText"/>
    <w:qFormat/>
    <w:rsid w:val="00DE2177"/>
    <w:pPr>
      <w:tabs>
        <w:tab w:val="left" w:pos="2835"/>
      </w:tabs>
      <w:ind w:left="2835" w:hanging="2835"/>
    </w:pPr>
  </w:style>
  <w:style w:type="paragraph" w:customStyle="1" w:styleId="BodyTextnopadding">
    <w:name w:val="Body Text no padding"/>
    <w:basedOn w:val="BodyText"/>
    <w:qFormat/>
    <w:rsid w:val="00DE2177"/>
    <w:pPr>
      <w:spacing w:before="0" w:after="0"/>
    </w:pPr>
  </w:style>
  <w:style w:type="paragraph" w:customStyle="1" w:styleId="BodyTextBold">
    <w:name w:val="Body Text Bold"/>
    <w:basedOn w:val="BodyText"/>
    <w:qFormat/>
    <w:rsid w:val="00DE2177"/>
    <w:rPr>
      <w:b/>
    </w:rPr>
  </w:style>
  <w:style w:type="character" w:styleId="Hyperlink">
    <w:name w:val="Hyperlink"/>
    <w:basedOn w:val="DefaultParagraphFont"/>
    <w:uiPriority w:val="99"/>
    <w:unhideWhenUsed/>
    <w:rsid w:val="00EC2D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3845</Characters>
  <Application>Microsoft Office Word</Application>
  <DocSecurity>0</DocSecurity>
  <Lines>87</Lines>
  <Paragraphs>60</Paragraphs>
  <ScaleCrop>false</ScaleCrop>
  <Company>Author-it Software Corporation Ltd.</Company>
  <LinksUpToDate>false</LinksUpToDate>
  <CharactersWithSpaces>4344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MEAMEC0044 Maintain light aircraft air cycle air conditioning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2022-11-22T03:41:00Z</dcterms:created>
  <dcterms:modified xsi:type="dcterms:W3CDTF">2022-11-22T03:41:00Z</dcterms:modified>
</cp:coreProperties>
</file>