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5F8" w:rsidP="000E05F8">
      <w:pPr>
        <w:pStyle w:val="Title"/>
      </w:pPr>
      <w:r>
        <w:fldChar w:fldCharType="begin"/>
      </w:r>
      <w:r>
        <w:instrText xml:space="preserve"> TITLE   \* MERGEFORMAT </w:instrText>
      </w:r>
      <w:r>
        <w:fldChar w:fldCharType="separate"/>
      </w:r>
      <w:r>
        <w:t>Assessment Requirements for MEAMEC0042 Maintain basic light aircraft engines and propellers</w:t>
      </w:r>
      <w:r>
        <w:fldChar w:fldCharType="end"/>
      </w:r>
    </w:p>
    <w:p w:rsidR="000E05F8" w:rsidP="000E05F8">
      <w:pPr>
        <w:pStyle w:val="Version"/>
        <w:sectPr w:rsidSect="000E50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0B4" w:rsidP="000E50B4">
      <w:pPr>
        <w:pStyle w:val="SuperHeading"/>
      </w:pPr>
      <w:r w:rsidRPr="000E50B4">
        <w:t>Assessment Requirements for MEAMEC0042 Maintain basic light aircraft engines and propellers</w:t>
      </w:r>
    </w:p>
    <w:p w:rsidR="00000000" w:rsidRPr="000E50B4" w:rsidP="000E50B4">
      <w:pPr>
        <w:pStyle w:val="Heading1"/>
      </w:pPr>
      <w:bookmarkStart w:id="1" w:name="O_1251835"/>
      <w:bookmarkEnd w:id="1"/>
      <w:r w:rsidRPr="000E50B4">
        <w:t>Modification History</w:t>
      </w:r>
    </w:p>
    <w:p w:rsidR="00000000" w:rsidRPr="000E50B4" w:rsidP="000E05F8">
      <w:pPr>
        <w:pStyle w:val="BodyText"/>
      </w:pPr>
      <w:r w:rsidRPr="000E50B4">
        <w:t>Release 1. Application changed. Performance Criteria changed. Foundation Skills made explicit. Range of Conditions removed, and relevant information moved to Assessment Requirements. Assessment Requirements clarified. Supersedes and is equivalent to MEA353</w:t>
      </w:r>
      <w:r w:rsidRPr="000E50B4">
        <w:t xml:space="preserve"> Maintain basic light aircraft engines and propellers.</w:t>
      </w:r>
    </w:p>
    <w:p w:rsidR="00000000" w:rsidRPr="000E50B4" w:rsidP="000E50B4">
      <w:pPr>
        <w:pStyle w:val="Heading1"/>
      </w:pPr>
      <w:bookmarkStart w:id="2" w:name="O_1251836"/>
      <w:bookmarkEnd w:id="2"/>
      <w:r w:rsidRPr="000E50B4">
        <w:t>Performance Evidence</w:t>
      </w:r>
    </w:p>
    <w:p w:rsidR="00000000" w:rsidRPr="000E50B4" w:rsidP="000E05F8">
      <w:pPr>
        <w:pStyle w:val="BodyText"/>
      </w:pPr>
      <w:r w:rsidRPr="000E50B4">
        <w:t>There must be evidence the candidate has completed all the tasks outlined in the elements and performance criteria of this unit, and demonstrated the ability to:</w:t>
      </w:r>
    </w:p>
    <w:p w:rsidR="00000000" w:rsidRPr="000E50B4" w:rsidP="000E50B4">
      <w:pPr>
        <w:pStyle w:val="ListBullet"/>
      </w:pPr>
      <w:r w:rsidRPr="000E50B4">
        <w:t>maintain, under routine supervision, at least one item from each of the following groups:</w:t>
      </w:r>
    </w:p>
    <w:p w:rsidR="00000000" w:rsidRPr="000E50B4" w:rsidP="000E50B4">
      <w:pPr>
        <w:pStyle w:val="ListBullet2"/>
      </w:pPr>
      <w:r w:rsidRPr="000E50B4">
        <w:t>normally aspirated engine (all types), main components and accessories drives</w:t>
      </w:r>
    </w:p>
    <w:p w:rsidR="00000000" w:rsidRPr="000E50B4" w:rsidP="000E50B4">
      <w:pPr>
        <w:pStyle w:val="ListBullet2"/>
      </w:pPr>
      <w:r w:rsidRPr="000E50B4">
        <w:t>control system</w:t>
      </w:r>
    </w:p>
    <w:p w:rsidR="00000000" w:rsidRPr="000E50B4" w:rsidP="000E50B4">
      <w:pPr>
        <w:pStyle w:val="ListBullet2"/>
      </w:pPr>
      <w:r w:rsidRPr="000E50B4">
        <w:t>starter system</w:t>
      </w:r>
    </w:p>
    <w:p w:rsidR="00000000" w:rsidRPr="000E50B4" w:rsidP="000E50B4">
      <w:pPr>
        <w:pStyle w:val="ListBullet2"/>
      </w:pPr>
      <w:r w:rsidRPr="000E50B4">
        <w:t>fuel and air systems</w:t>
      </w:r>
    </w:p>
    <w:p w:rsidR="00000000" w:rsidRPr="000E50B4" w:rsidP="000E50B4">
      <w:pPr>
        <w:pStyle w:val="ListBullet2"/>
      </w:pPr>
      <w:r w:rsidRPr="000E50B4">
        <w:t>exhaust system</w:t>
      </w:r>
    </w:p>
    <w:p w:rsidR="00000000" w:rsidRPr="000E50B4" w:rsidP="000E50B4">
      <w:pPr>
        <w:pStyle w:val="ListBullet2"/>
      </w:pPr>
      <w:r w:rsidRPr="000E50B4">
        <w:t xml:space="preserve">oil system (if dry </w:t>
      </w:r>
      <w:r w:rsidRPr="000E50B4">
        <w:t>sump) (may be omitted where not applicable to the enterprise)</w:t>
      </w:r>
    </w:p>
    <w:p w:rsidR="00000000" w:rsidRPr="000E50B4" w:rsidP="000E50B4">
      <w:pPr>
        <w:pStyle w:val="ListBullet2"/>
      </w:pPr>
      <w:r w:rsidRPr="000E50B4">
        <w:t xml:space="preserve">fixed pitch propeller (may include a spinner and the propeller will be made from one of metal, composite or wood) </w:t>
      </w:r>
    </w:p>
    <w:p w:rsidR="00000000" w:rsidRPr="000E50B4" w:rsidP="000E50B4">
      <w:pPr>
        <w:pStyle w:val="ListBullet"/>
      </w:pPr>
      <w:r w:rsidRPr="000E50B4">
        <w:t>while undertaking the above work:</w:t>
      </w:r>
    </w:p>
    <w:p w:rsidR="00000000" w:rsidRPr="000E50B4" w:rsidP="000E50B4">
      <w:pPr>
        <w:pStyle w:val="ListBullet2"/>
      </w:pPr>
      <w:r w:rsidRPr="000E50B4">
        <w:t>take into account all safety precautions associated with piston engine system operation, and awareness of dual inspection requirements associated with work on engine controls</w:t>
      </w:r>
    </w:p>
    <w:p w:rsidR="00000000" w:rsidRPr="000E50B4" w:rsidP="000E50B4">
      <w:pPr>
        <w:pStyle w:val="ListBullet2"/>
      </w:pPr>
      <w:r w:rsidRPr="000E50B4">
        <w:t>apply testing procedures and functional rigging checks</w:t>
      </w:r>
    </w:p>
    <w:p w:rsidR="00000000" w:rsidRPr="000E50B4" w:rsidP="000E50B4">
      <w:pPr>
        <w:pStyle w:val="ListBullet2"/>
      </w:pPr>
      <w:r w:rsidRPr="000E50B4">
        <w:t>operate systems, monitor i</w:t>
      </w:r>
      <w:r w:rsidRPr="000E50B4">
        <w:t>ndications, record parameters and recognise correct function</w:t>
      </w:r>
    </w:p>
    <w:p w:rsidR="00000000" w:rsidRPr="000E50B4" w:rsidP="000E50B4">
      <w:pPr>
        <w:pStyle w:val="ListBullet2"/>
      </w:pPr>
      <w:r w:rsidRPr="000E50B4">
        <w:t>compile engine condition monitoring records</w:t>
      </w:r>
    </w:p>
    <w:p w:rsidR="00000000" w:rsidRPr="000E50B4" w:rsidP="000E50B4">
      <w:pPr>
        <w:pStyle w:val="ListBullet2"/>
      </w:pPr>
      <w:r w:rsidRPr="000E50B4">
        <w:t>rig and adjust engine controls and systems.</w:t>
      </w:r>
    </w:p>
    <w:p w:rsidR="00000000" w:rsidRPr="000E50B4" w:rsidP="000E50B4">
      <w:pPr>
        <w:pStyle w:val="AllowPageBreak"/>
      </w:pPr>
    </w:p>
    <w:p w:rsidR="00000000" w:rsidRPr="000E50B4" w:rsidP="000E50B4">
      <w:pPr>
        <w:pStyle w:val="Heading1"/>
      </w:pPr>
      <w:bookmarkStart w:id="3" w:name="O_1251837"/>
      <w:bookmarkEnd w:id="3"/>
      <w:r w:rsidRPr="000E50B4">
        <w:t>Knowledge Evidence</w:t>
      </w:r>
    </w:p>
    <w:p w:rsidR="00000000" w:rsidRPr="000E50B4" w:rsidP="000E05F8">
      <w:pPr>
        <w:pStyle w:val="BodyText"/>
      </w:pPr>
      <w:r w:rsidRPr="000E50B4">
        <w:t>There must be evidence the candidate has knowledge of:</w:t>
      </w:r>
    </w:p>
    <w:p w:rsidR="00000000" w:rsidRPr="000E50B4" w:rsidP="000E50B4">
      <w:pPr>
        <w:pStyle w:val="ListBullet"/>
      </w:pPr>
      <w:r w:rsidRPr="000E50B4">
        <w:t>work health a</w:t>
      </w:r>
      <w:r w:rsidRPr="000E50B4">
        <w:t>nd safety (WHS) procedures for engine and propeller maintenance, including lifting and handling of heavy objects</w:t>
      </w:r>
    </w:p>
    <w:p w:rsidR="00000000" w:rsidRPr="000E50B4" w:rsidP="000E50B4">
      <w:pPr>
        <w:pStyle w:val="ListBullet"/>
      </w:pPr>
      <w:r w:rsidRPr="000E50B4">
        <w:t>how to obtain material safety data sheets (MSDSs)</w:t>
      </w:r>
    </w:p>
    <w:p w:rsidR="00000000" w:rsidRPr="000E50B4" w:rsidP="000E50B4">
      <w:pPr>
        <w:pStyle w:val="ListBullet"/>
      </w:pPr>
      <w:r w:rsidRPr="000E50B4">
        <w:t>use of personal protective equipment (PPE)</w:t>
      </w:r>
    </w:p>
    <w:p w:rsidR="00000000" w:rsidRPr="000E50B4" w:rsidP="000E50B4">
      <w:pPr>
        <w:pStyle w:val="ListBullet"/>
      </w:pPr>
      <w:r w:rsidRPr="000E50B4">
        <w:t>engine and propeller maintenance manuals</w:t>
      </w:r>
    </w:p>
    <w:p w:rsidR="00000000" w:rsidRPr="000E50B4" w:rsidP="000E50B4">
      <w:pPr>
        <w:pStyle w:val="ListBullet"/>
      </w:pPr>
      <w:r w:rsidRPr="000E50B4">
        <w:t>engine an</w:t>
      </w:r>
      <w:r w:rsidRPr="000E50B4">
        <w:t>d propeller maintenance regulatory requirements and standard procedures</w:t>
      </w:r>
    </w:p>
    <w:p w:rsidR="00000000" w:rsidRPr="000E50B4" w:rsidP="000E50B4">
      <w:pPr>
        <w:pStyle w:val="ListBullet"/>
      </w:pPr>
      <w:r w:rsidRPr="000E50B4">
        <w:t>fault diagnosis techniques</w:t>
      </w:r>
    </w:p>
    <w:p w:rsidR="00000000" w:rsidRPr="000E50B4" w:rsidP="000E50B4">
      <w:pPr>
        <w:pStyle w:val="ListBullet"/>
      </w:pPr>
      <w:r w:rsidRPr="000E50B4">
        <w:t>piston engine and engine system layout and operation:</w:t>
      </w:r>
    </w:p>
    <w:p w:rsidR="00000000" w:rsidRPr="000E50B4" w:rsidP="000E50B4">
      <w:pPr>
        <w:pStyle w:val="ListBullet2"/>
      </w:pPr>
      <w:r w:rsidRPr="000E50B4">
        <w:t>four stroke engine theory of operation and performance</w:t>
      </w:r>
    </w:p>
    <w:p w:rsidR="00000000" w:rsidRPr="000E50B4" w:rsidP="000E50B4">
      <w:pPr>
        <w:pStyle w:val="ListBullet2"/>
      </w:pPr>
      <w:r w:rsidRPr="000E50B4">
        <w:t>cylinder configurations</w:t>
      </w:r>
    </w:p>
    <w:p w:rsidR="00000000" w:rsidRPr="000E50B4" w:rsidP="000E50B4">
      <w:pPr>
        <w:pStyle w:val="ListBullet2"/>
      </w:pPr>
      <w:r w:rsidRPr="000E50B4">
        <w:t>construction (components and materials)</w:t>
      </w:r>
    </w:p>
    <w:p w:rsidR="00000000" w:rsidRPr="000E50B4" w:rsidP="000E50B4">
      <w:pPr>
        <w:pStyle w:val="ListBullet2"/>
      </w:pPr>
      <w:r w:rsidRPr="000E50B4">
        <w:t>carburettors and air induction systems</w:t>
      </w:r>
    </w:p>
    <w:p w:rsidR="00000000" w:rsidRPr="000E50B4" w:rsidP="000E50B4">
      <w:pPr>
        <w:pStyle w:val="ListBullet2"/>
      </w:pPr>
      <w:r w:rsidRPr="000E50B4">
        <w:t>fuel injection systems</w:t>
      </w:r>
    </w:p>
    <w:p w:rsidR="00000000" w:rsidRPr="000E50B4" w:rsidP="000E50B4">
      <w:pPr>
        <w:pStyle w:val="ListBullet2"/>
      </w:pPr>
      <w:r w:rsidRPr="000E50B4">
        <w:t>fuels and their characteristics</w:t>
      </w:r>
    </w:p>
    <w:p w:rsidR="00000000" w:rsidRPr="000E50B4" w:rsidP="000E50B4">
      <w:pPr>
        <w:pStyle w:val="ListBullet2"/>
      </w:pPr>
      <w:r w:rsidRPr="000E50B4">
        <w:t>ignition systems</w:t>
      </w:r>
    </w:p>
    <w:p w:rsidR="00000000" w:rsidRPr="000E50B4" w:rsidP="000E50B4">
      <w:pPr>
        <w:pStyle w:val="ListBullet2"/>
      </w:pPr>
      <w:r w:rsidRPr="000E50B4">
        <w:t>lubricating systems and lubricants</w:t>
      </w:r>
    </w:p>
    <w:p w:rsidR="00000000" w:rsidRPr="000E50B4" w:rsidP="000E50B4">
      <w:pPr>
        <w:pStyle w:val="ListBullet2"/>
      </w:pPr>
      <w:r w:rsidRPr="000E50B4">
        <w:t>cooling systems</w:t>
      </w:r>
    </w:p>
    <w:p w:rsidR="00000000" w:rsidRPr="000E50B4" w:rsidP="000E50B4">
      <w:pPr>
        <w:pStyle w:val="ListBullet2"/>
      </w:pPr>
      <w:r w:rsidRPr="000E50B4">
        <w:t>exhaust systems</w:t>
      </w:r>
    </w:p>
    <w:p w:rsidR="00000000" w:rsidRPr="000E50B4" w:rsidP="000E50B4">
      <w:pPr>
        <w:pStyle w:val="ListBullet2"/>
      </w:pPr>
      <w:r w:rsidRPr="000E50B4">
        <w:t>accessory drives and mounts</w:t>
      </w:r>
    </w:p>
    <w:p w:rsidR="00000000" w:rsidRPr="000E50B4" w:rsidP="000E50B4">
      <w:pPr>
        <w:pStyle w:val="ListBullet2"/>
      </w:pPr>
      <w:r w:rsidRPr="000E50B4">
        <w:t>normally a</w:t>
      </w:r>
      <w:r w:rsidRPr="000E50B4">
        <w:t>spirated piston engine maintenance requirements and troubleshooting procedures</w:t>
      </w:r>
    </w:p>
    <w:p w:rsidR="00000000" w:rsidRPr="000E50B4" w:rsidP="000E50B4">
      <w:pPr>
        <w:pStyle w:val="ListBullet"/>
      </w:pPr>
      <w:r w:rsidRPr="000E50B4">
        <w:t>system component operation, including the following electrical and instrument system interfaces:</w:t>
      </w:r>
    </w:p>
    <w:p w:rsidR="00000000" w:rsidRPr="000E50B4" w:rsidP="000E50B4">
      <w:pPr>
        <w:pStyle w:val="ListBullet2"/>
      </w:pPr>
      <w:r w:rsidRPr="000E50B4">
        <w:t>magnetos and ignition harnesses</w:t>
      </w:r>
    </w:p>
    <w:p w:rsidR="00000000" w:rsidRPr="000E50B4" w:rsidP="000E50B4">
      <w:pPr>
        <w:pStyle w:val="ListBullet2"/>
      </w:pPr>
      <w:r w:rsidRPr="000E50B4">
        <w:t>spark plugs</w:t>
      </w:r>
    </w:p>
    <w:p w:rsidR="00000000" w:rsidRPr="000E50B4" w:rsidP="000E50B4">
      <w:pPr>
        <w:pStyle w:val="ListBullet2"/>
      </w:pPr>
      <w:r w:rsidRPr="000E50B4">
        <w:t xml:space="preserve">fuel pumps </w:t>
      </w:r>
    </w:p>
    <w:p w:rsidR="00000000" w:rsidRPr="000E50B4" w:rsidP="000E50B4">
      <w:pPr>
        <w:pStyle w:val="ListBullet2"/>
      </w:pPr>
      <w:r w:rsidRPr="000E50B4">
        <w:t>fuel filters</w:t>
      </w:r>
    </w:p>
    <w:p w:rsidR="00000000" w:rsidRPr="000E50B4" w:rsidP="000E50B4">
      <w:pPr>
        <w:pStyle w:val="ListBullet2"/>
      </w:pPr>
      <w:r w:rsidRPr="000E50B4">
        <w:t>oil pumps</w:t>
      </w:r>
    </w:p>
    <w:p w:rsidR="00000000" w:rsidRPr="000E50B4" w:rsidP="000E50B4">
      <w:pPr>
        <w:pStyle w:val="ListBullet2"/>
      </w:pPr>
      <w:r w:rsidRPr="000E50B4">
        <w:t>oil filters</w:t>
      </w:r>
    </w:p>
    <w:p w:rsidR="00000000" w:rsidRPr="000E50B4" w:rsidP="000E50B4">
      <w:pPr>
        <w:pStyle w:val="ListBullet2"/>
      </w:pPr>
      <w:r w:rsidRPr="000E50B4">
        <w:t>oil tanks</w:t>
      </w:r>
    </w:p>
    <w:p w:rsidR="00000000" w:rsidRPr="000E50B4" w:rsidP="000E50B4">
      <w:pPr>
        <w:pStyle w:val="ListBullet2"/>
      </w:pPr>
      <w:r w:rsidRPr="000E50B4">
        <w:t>vacuum pumps</w:t>
      </w:r>
    </w:p>
    <w:p w:rsidR="00000000" w:rsidRPr="000E50B4" w:rsidP="000E50B4">
      <w:pPr>
        <w:pStyle w:val="ListBullet2"/>
      </w:pPr>
      <w:r w:rsidRPr="000E50B4">
        <w:t xml:space="preserve">generators </w:t>
      </w:r>
    </w:p>
    <w:p w:rsidR="00000000" w:rsidRPr="000E50B4" w:rsidP="000E50B4">
      <w:pPr>
        <w:pStyle w:val="ListBullet2"/>
      </w:pPr>
      <w:r w:rsidRPr="000E50B4">
        <w:t>starter motors</w:t>
      </w:r>
    </w:p>
    <w:p w:rsidR="00000000" w:rsidRPr="000E50B4" w:rsidP="000E50B4">
      <w:pPr>
        <w:pStyle w:val="ListBullet2"/>
      </w:pPr>
      <w:r w:rsidRPr="000E50B4">
        <w:t>oil pressure gauges (direct reading)</w:t>
      </w:r>
    </w:p>
    <w:p w:rsidR="00000000" w:rsidRPr="000E50B4" w:rsidP="000E50B4">
      <w:pPr>
        <w:pStyle w:val="ListBullet2"/>
      </w:pPr>
      <w:r w:rsidRPr="000E50B4">
        <w:t>temperature gauges (direct reading)</w:t>
      </w:r>
    </w:p>
    <w:p w:rsidR="00000000" w:rsidRPr="000E50B4" w:rsidP="000E50B4">
      <w:pPr>
        <w:pStyle w:val="ListBullet2"/>
      </w:pPr>
      <w:r w:rsidRPr="000E50B4">
        <w:t>tachometers</w:t>
      </w:r>
    </w:p>
    <w:p w:rsidR="00000000" w:rsidRPr="000E50B4" w:rsidP="000E50B4">
      <w:pPr>
        <w:pStyle w:val="ListBullet2"/>
      </w:pPr>
      <w:r w:rsidRPr="000E50B4">
        <w:t>manifold pressure gauges</w:t>
      </w:r>
    </w:p>
    <w:p w:rsidR="00000000" w:rsidRPr="000E50B4" w:rsidP="000E50B4">
      <w:pPr>
        <w:pStyle w:val="ListBullet2"/>
      </w:pPr>
      <w:r w:rsidRPr="000E50B4">
        <w:t>maintenance requirements and troubleshooting procedures</w:t>
      </w:r>
    </w:p>
    <w:p w:rsidR="00000000" w:rsidRPr="000E50B4" w:rsidP="000E50B4">
      <w:pPr>
        <w:pStyle w:val="ListBullet"/>
      </w:pPr>
      <w:r w:rsidRPr="000E50B4">
        <w:t>removal and installation procedures for piston engines and engine components:</w:t>
      </w:r>
    </w:p>
    <w:p w:rsidR="00000000" w:rsidRPr="000E50B4" w:rsidP="000E50B4">
      <w:pPr>
        <w:pStyle w:val="ListBullet2"/>
      </w:pPr>
      <w:r w:rsidRPr="000E50B4">
        <w:t>removal procedures and handling</w:t>
      </w:r>
    </w:p>
    <w:p w:rsidR="00000000" w:rsidRPr="000E50B4" w:rsidP="000E50B4">
      <w:pPr>
        <w:pStyle w:val="ListBullet2"/>
      </w:pPr>
      <w:r w:rsidRPr="000E50B4">
        <w:t>control linkages</w:t>
      </w:r>
    </w:p>
    <w:p w:rsidR="00000000" w:rsidRPr="000E50B4" w:rsidP="000E50B4">
      <w:pPr>
        <w:pStyle w:val="ListBullet2"/>
      </w:pPr>
      <w:r w:rsidRPr="000E50B4">
        <w:t>electrical wiring</w:t>
      </w:r>
    </w:p>
    <w:p w:rsidR="00000000" w:rsidRPr="000E50B4" w:rsidP="000E50B4">
      <w:pPr>
        <w:pStyle w:val="ListBullet2"/>
      </w:pPr>
      <w:r w:rsidRPr="000E50B4">
        <w:t>engine instrument connections</w:t>
      </w:r>
    </w:p>
    <w:p w:rsidR="00000000" w:rsidRPr="000E50B4" w:rsidP="000E50B4">
      <w:pPr>
        <w:pStyle w:val="ListBullet2"/>
      </w:pPr>
      <w:r w:rsidRPr="000E50B4">
        <w:t>installation and rigging</w:t>
      </w:r>
    </w:p>
    <w:p w:rsidR="00000000" w:rsidRPr="000E50B4" w:rsidP="000E50B4">
      <w:pPr>
        <w:pStyle w:val="ListBullet2"/>
      </w:pPr>
      <w:r w:rsidRPr="000E50B4">
        <w:t>ground running</w:t>
      </w:r>
    </w:p>
    <w:p w:rsidR="00000000" w:rsidRPr="000E50B4" w:rsidP="000E50B4">
      <w:pPr>
        <w:pStyle w:val="ListBullet2"/>
      </w:pPr>
      <w:r w:rsidRPr="000E50B4">
        <w:t>system component removal, installation a</w:t>
      </w:r>
      <w:r w:rsidRPr="000E50B4">
        <w:t>nd system testing</w:t>
      </w:r>
    </w:p>
    <w:p w:rsidR="00000000" w:rsidRPr="000E50B4" w:rsidP="000E50B4">
      <w:pPr>
        <w:pStyle w:val="ListBullet"/>
      </w:pPr>
      <w:r w:rsidRPr="000E50B4">
        <w:t>propellers, materials and damage and deterioration criteria:</w:t>
      </w:r>
    </w:p>
    <w:p w:rsidR="00000000" w:rsidRPr="000E50B4" w:rsidP="000E50B4">
      <w:pPr>
        <w:pStyle w:val="ListBullet2"/>
      </w:pPr>
      <w:r w:rsidRPr="000E50B4">
        <w:t>fixed pitch propeller types, terminology and theory:</w:t>
      </w:r>
    </w:p>
    <w:p w:rsidR="00000000" w:rsidRPr="000E50B4" w:rsidP="000E50B4">
      <w:pPr>
        <w:pStyle w:val="ListBullet3"/>
      </w:pPr>
      <w:r w:rsidRPr="000E50B4">
        <w:t>tractor or pusher</w:t>
      </w:r>
    </w:p>
    <w:p w:rsidR="00000000" w:rsidRPr="000E50B4" w:rsidP="000E50B4">
      <w:pPr>
        <w:pStyle w:val="ListBullet3"/>
      </w:pPr>
      <w:r w:rsidRPr="000E50B4">
        <w:t>matching to engine and aircraft</w:t>
      </w:r>
    </w:p>
    <w:p w:rsidR="00000000" w:rsidRPr="000E50B4" w:rsidP="000E50B4">
      <w:pPr>
        <w:pStyle w:val="ListBullet3"/>
      </w:pPr>
      <w:r w:rsidRPr="000E50B4">
        <w:t>leading edge or trailing edge</w:t>
      </w:r>
    </w:p>
    <w:p w:rsidR="00000000" w:rsidRPr="000E50B4" w:rsidP="000E50B4">
      <w:pPr>
        <w:pStyle w:val="ListBullet3"/>
      </w:pPr>
      <w:r w:rsidRPr="000E50B4">
        <w:t>blade stations</w:t>
      </w:r>
    </w:p>
    <w:p w:rsidR="00000000" w:rsidRPr="000E50B4" w:rsidP="000E50B4">
      <w:pPr>
        <w:pStyle w:val="ListBullet3"/>
      </w:pPr>
      <w:r w:rsidRPr="000E50B4">
        <w:t>forces acting on a propeller</w:t>
      </w:r>
    </w:p>
    <w:p w:rsidR="00000000" w:rsidRPr="000E50B4" w:rsidP="000E50B4">
      <w:pPr>
        <w:pStyle w:val="ListBullet3"/>
      </w:pPr>
      <w:r w:rsidRPr="000E50B4">
        <w:t>propeller balance</w:t>
      </w:r>
    </w:p>
    <w:p w:rsidR="00000000" w:rsidRPr="000E50B4" w:rsidP="000E50B4">
      <w:pPr>
        <w:pStyle w:val="ListBullet2"/>
      </w:pPr>
      <w:r w:rsidRPr="000E50B4">
        <w:t>materials and construction methods:</w:t>
      </w:r>
    </w:p>
    <w:p w:rsidR="00000000" w:rsidRPr="000E50B4" w:rsidP="000E50B4">
      <w:pPr>
        <w:pStyle w:val="ListBullet3"/>
      </w:pPr>
      <w:r w:rsidRPr="000E50B4">
        <w:t>metal propeller metals, construction and surface protection</w:t>
      </w:r>
    </w:p>
    <w:p w:rsidR="00000000" w:rsidRPr="000E50B4" w:rsidP="000E50B4">
      <w:pPr>
        <w:pStyle w:val="ListBullet3"/>
      </w:pPr>
      <w:r w:rsidRPr="000E50B4">
        <w:t>wooden propeller materials, construction and surface protection</w:t>
      </w:r>
    </w:p>
    <w:p w:rsidR="00000000" w:rsidRPr="000E50B4" w:rsidP="000E50B4">
      <w:pPr>
        <w:pStyle w:val="ListBullet3"/>
      </w:pPr>
      <w:r w:rsidRPr="000E50B4">
        <w:t>composite propeller materials, construction and</w:t>
      </w:r>
      <w:r w:rsidRPr="000E50B4">
        <w:t xml:space="preserve"> surface protection</w:t>
      </w:r>
    </w:p>
    <w:p w:rsidR="00000000" w:rsidRPr="000E50B4" w:rsidP="000E50B4">
      <w:pPr>
        <w:pStyle w:val="ListBullet3"/>
      </w:pPr>
      <w:r w:rsidRPr="000E50B4">
        <w:t>damage and deterioration</w:t>
      </w:r>
    </w:p>
    <w:p w:rsidR="00000000" w:rsidRPr="000E50B4" w:rsidP="000E50B4">
      <w:pPr>
        <w:pStyle w:val="ListBullet2"/>
      </w:pPr>
      <w:r w:rsidRPr="000E50B4">
        <w:t>methods of blending out of minor damage to metal propellers</w:t>
      </w:r>
    </w:p>
    <w:p w:rsidR="00000000" w:rsidRPr="000E50B4" w:rsidP="000E50B4">
      <w:pPr>
        <w:pStyle w:val="ListBullet"/>
      </w:pPr>
      <w:r w:rsidRPr="000E50B4">
        <w:t>propeller removal and installation procedures.</w:t>
      </w:r>
    </w:p>
    <w:p w:rsidR="00000000" w:rsidRPr="000E50B4" w:rsidP="000E50B4">
      <w:pPr>
        <w:pStyle w:val="AllowPageBreak"/>
      </w:pPr>
    </w:p>
    <w:p w:rsidR="00000000" w:rsidRPr="000E50B4" w:rsidP="000E50B4">
      <w:pPr>
        <w:pStyle w:val="Heading1"/>
      </w:pPr>
      <w:bookmarkStart w:id="4" w:name="O_1251838"/>
      <w:bookmarkEnd w:id="4"/>
      <w:r w:rsidRPr="000E50B4">
        <w:t>Assessment Conditions</w:t>
      </w:r>
    </w:p>
    <w:p w:rsidR="00000000" w:rsidRPr="000E50B4" w:rsidP="000E05F8">
      <w:pPr>
        <w:pStyle w:val="BodyText"/>
      </w:pPr>
      <w:r w:rsidRPr="000E50B4">
        <w:t>The following conditions of assessment represent the requirements of the regulators Defence Aviation Safety Authority (DASA) and Civil Aviation Safety Authority (CASA) and maintenance stakeholders and must be rigorously observed. </w:t>
      </w:r>
    </w:p>
    <w:p w:rsidR="00000000" w:rsidRPr="000E50B4" w:rsidP="000E05F8">
      <w:pPr>
        <w:pStyle w:val="BodyText"/>
      </w:pPr>
      <w:r w:rsidRPr="000E50B4">
        <w:t>Skills must have been dem</w:t>
      </w:r>
      <w:r w:rsidRPr="000E50B4">
        <w:t xml:space="preserve">onstrated in the workplace or in a simulated environment that reflects workplace conditions and contingencies encountered in maintaining basic light aircraft engines and propellers. The following conditions must be met for this unit: </w:t>
      </w:r>
    </w:p>
    <w:p w:rsidR="00000000" w:rsidRPr="000E50B4" w:rsidP="000E50B4">
      <w:pPr>
        <w:pStyle w:val="ListBullet"/>
      </w:pPr>
      <w:r w:rsidRPr="000E50B4">
        <w:t>use of suitable faci</w:t>
      </w:r>
      <w:r w:rsidRPr="000E50B4">
        <w:t xml:space="preserve">lities, equipment and resources, including: </w:t>
      </w:r>
    </w:p>
    <w:p w:rsidR="00000000" w:rsidRPr="000E50B4" w:rsidP="000E50B4">
      <w:pPr>
        <w:pStyle w:val="ListBullet2"/>
      </w:pPr>
      <w:r w:rsidRPr="000E50B4">
        <w:t>workplace procedures, manufacturing specifications, codes, standards, manuals, and reference materials relevant to maintaining basic light aircraft engines and propellers</w:t>
      </w:r>
    </w:p>
    <w:p w:rsidR="00000000" w:rsidRPr="000E50B4" w:rsidP="000E50B4">
      <w:pPr>
        <w:pStyle w:val="ListBullet2"/>
      </w:pPr>
      <w:r w:rsidRPr="000E50B4">
        <w:t>tools and equipment specified in mainte</w:t>
      </w:r>
      <w:r w:rsidRPr="000E50B4">
        <w:t xml:space="preserve">nance documentation. </w:t>
      </w:r>
    </w:p>
    <w:p w:rsidR="00000000" w:rsidRPr="000E50B4" w:rsidP="000E50B4">
      <w:pPr>
        <w:pStyle w:val="ListBullet2"/>
      </w:pPr>
      <w:r w:rsidRPr="000E50B4">
        <w:t>general-purpose tools and test equipment found in most routine situations.</w:t>
      </w:r>
    </w:p>
    <w:p w:rsidR="00000000" w:rsidRPr="000E50B4" w:rsidP="000E05F8">
      <w:pPr>
        <w:pStyle w:val="BodyText"/>
      </w:pPr>
      <w:r w:rsidRPr="000E50B4">
        <w:t>Evidence of tasks demonstrating competency must be recorded in a log of industrial experience and achievement.</w:t>
      </w:r>
    </w:p>
    <w:p w:rsidR="00000000" w:rsidRPr="000E50B4" w:rsidP="000E05F8">
      <w:pPr>
        <w:pStyle w:val="BodyText"/>
      </w:pPr>
      <w:r w:rsidRPr="000E50B4">
        <w:t>Assessors must satisfy the NVR/AQTF mandatory co</w:t>
      </w:r>
      <w:r w:rsidRPr="000E50B4">
        <w:t>mpetency requirements for assessors.</w:t>
      </w:r>
    </w:p>
    <w:p w:rsidR="00000000" w:rsidRPr="000E50B4" w:rsidP="000E50B4">
      <w:pPr>
        <w:pStyle w:val="Heading1"/>
      </w:pPr>
      <w:bookmarkStart w:id="5" w:name="O_1251841"/>
      <w:bookmarkEnd w:id="5"/>
      <w:r w:rsidRPr="000E50B4">
        <w:t>Links</w:t>
      </w:r>
    </w:p>
    <w:p w:rsidR="00000000" w:rsidRPr="000E50B4" w:rsidP="000E05F8">
      <w:pPr>
        <w:pStyle w:val="BodyText"/>
      </w:pPr>
      <w:r w:rsidRPr="000E50B4">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1154FD">
        <w:rPr>
          <w:rStyle w:val="Hyperlink"/>
        </w:rPr>
        <w:t>https://vetnet.education.gov.au/Pages/TrainingDocs.aspx?q=ce216c9c-04d5-4b3b-9bcf-4e81d0950371</w:t>
      </w:r>
      <w:r>
        <w:fldChar w:fldCharType="end"/>
      </w:r>
    </w:p>
    <w:p w:rsidR="00000000" w:rsidRPr="000E50B4" w:rsidP="000E50B4"/>
    <w:sectPr w:rsidSect="000E50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B4" w:rsidRPr="000E05F8" w:rsidP="000E05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F8" w:rsidP="000E50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05F8" w:rsidP="000E50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05F8" w:rsidP="000E50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50B4" w:rsidRPr="000E05F8" w:rsidP="000E05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F8" w:rsidRPr="002D2AF8" w:rsidP="000E50B4">
    <w:pPr>
      <w:pStyle w:val="Header"/>
      <w:framePr w:wrap="around"/>
    </w:pPr>
    <w:r>
      <w:fldChar w:fldCharType="begin"/>
    </w:r>
    <w:r>
      <w:instrText xml:space="preserve"> TITLE   \* MERGEFORMAT </w:instrText>
    </w:r>
    <w:r>
      <w:fldChar w:fldCharType="separate"/>
    </w:r>
    <w:r>
      <w:t>Assessment Requirements for MEAMEC0042 Maintain basic light aircraft engines and propellers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E05F8" w:rsidP="000E50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E26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941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4E3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0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50B4"/>
    <w:pPr>
      <w:spacing w:before="360" w:after="60"/>
      <w:outlineLvl w:val="0"/>
    </w:pPr>
    <w:rPr>
      <w:sz w:val="32"/>
    </w:rPr>
  </w:style>
  <w:style w:type="paragraph" w:styleId="Heading2">
    <w:name w:val="heading 2"/>
    <w:basedOn w:val="HeadingBase"/>
    <w:next w:val="BodyText"/>
    <w:link w:val="Heading2Char"/>
    <w:qFormat/>
    <w:rsid w:val="000E50B4"/>
    <w:pPr>
      <w:keepLines/>
      <w:spacing w:before="240" w:after="120"/>
      <w:outlineLvl w:val="1"/>
    </w:pPr>
    <w:rPr>
      <w:sz w:val="28"/>
      <w:szCs w:val="40"/>
    </w:rPr>
  </w:style>
  <w:style w:type="paragraph" w:styleId="Heading3">
    <w:name w:val="heading 3"/>
    <w:basedOn w:val="HeadingBase"/>
    <w:next w:val="BodyText"/>
    <w:link w:val="Heading3Char"/>
    <w:qFormat/>
    <w:rsid w:val="000E50B4"/>
    <w:pPr>
      <w:spacing w:before="180" w:after="120"/>
      <w:outlineLvl w:val="2"/>
    </w:pPr>
    <w:rPr>
      <w:spacing w:val="-10"/>
      <w:kern w:val="32"/>
    </w:rPr>
  </w:style>
  <w:style w:type="paragraph" w:styleId="Heading4">
    <w:name w:val="heading 4"/>
    <w:basedOn w:val="HeadingBase"/>
    <w:next w:val="BodyText"/>
    <w:link w:val="Heading4Char"/>
    <w:qFormat/>
    <w:rsid w:val="000E50B4"/>
    <w:pPr>
      <w:spacing w:before="160" w:after="120"/>
      <w:outlineLvl w:val="3"/>
    </w:pPr>
    <w:rPr>
      <w:sz w:val="22"/>
    </w:rPr>
  </w:style>
  <w:style w:type="paragraph" w:styleId="Heading5">
    <w:name w:val="heading 5"/>
    <w:basedOn w:val="HeadingBase"/>
    <w:next w:val="Normal"/>
    <w:link w:val="Heading5Char"/>
    <w:qFormat/>
    <w:rsid w:val="000E50B4"/>
    <w:pPr>
      <w:spacing w:before="80"/>
      <w:outlineLvl w:val="4"/>
    </w:pPr>
    <w:rPr>
      <w:color w:val="918585"/>
      <w:sz w:val="20"/>
    </w:rPr>
  </w:style>
  <w:style w:type="paragraph" w:styleId="Heading6">
    <w:name w:val="heading 6"/>
    <w:basedOn w:val="HeadingBase"/>
    <w:next w:val="Normal"/>
    <w:link w:val="Heading6Char"/>
    <w:qFormat/>
    <w:rsid w:val="000E50B4"/>
    <w:pPr>
      <w:spacing w:before="60"/>
      <w:outlineLvl w:val="5"/>
    </w:pPr>
    <w:rPr>
      <w:color w:val="918585"/>
      <w:sz w:val="20"/>
    </w:rPr>
  </w:style>
  <w:style w:type="paragraph" w:styleId="Heading7">
    <w:name w:val="heading 7"/>
    <w:basedOn w:val="Normal"/>
    <w:next w:val="Normal"/>
    <w:link w:val="Heading7Char"/>
    <w:qFormat/>
    <w:rsid w:val="000E50B4"/>
    <w:pPr>
      <w:ind w:left="720"/>
      <w:outlineLvl w:val="6"/>
    </w:pPr>
    <w:rPr>
      <w:i/>
    </w:rPr>
  </w:style>
  <w:style w:type="paragraph" w:styleId="Heading8">
    <w:name w:val="heading 8"/>
    <w:basedOn w:val="Normal"/>
    <w:next w:val="Normal"/>
    <w:link w:val="Heading8Char"/>
    <w:qFormat/>
    <w:rsid w:val="000E50B4"/>
    <w:pPr>
      <w:ind w:left="720"/>
      <w:outlineLvl w:val="7"/>
    </w:pPr>
    <w:rPr>
      <w:i/>
    </w:rPr>
  </w:style>
  <w:style w:type="paragraph" w:styleId="Heading9">
    <w:name w:val="heading 9"/>
    <w:basedOn w:val="Normal"/>
    <w:next w:val="Normal"/>
    <w:link w:val="Heading9Char"/>
    <w:qFormat/>
    <w:rsid w:val="000E50B4"/>
    <w:pPr>
      <w:ind w:left="720"/>
      <w:outlineLvl w:val="8"/>
    </w:pPr>
    <w:rPr>
      <w:i/>
    </w:rPr>
  </w:style>
  <w:style w:type="character" w:default="1" w:styleId="DefaultParagraphFont">
    <w:name w:val="Default Paragraph Font"/>
    <w:uiPriority w:val="1"/>
    <w:unhideWhenUsed/>
    <w:rsid w:val="000E50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0B4"/>
  </w:style>
  <w:style w:type="character" w:customStyle="1" w:styleId="Heading1Char">
    <w:name w:val="Heading 1 Char"/>
    <w:basedOn w:val="DefaultParagraphFont"/>
    <w:link w:val="Heading1"/>
    <w:rsid w:val="000E50B4"/>
    <w:rPr>
      <w:rFonts w:ascii="Times New Roman" w:eastAsia="Times New Roman" w:hAnsi="Times New Roman" w:cs="Times New Roman"/>
      <w:b/>
      <w:sz w:val="32"/>
      <w:szCs w:val="20"/>
      <w:lang w:eastAsia="en-US"/>
    </w:rPr>
  </w:style>
  <w:style w:type="paragraph" w:styleId="BodyText">
    <w:name w:val="Body Text"/>
    <w:basedOn w:val="Normal"/>
    <w:link w:val="BodyTextChar"/>
    <w:rsid w:val="000E50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50B4"/>
    <w:rPr>
      <w:rFonts w:ascii="Times New Roman" w:eastAsia="Times New Roman" w:hAnsi="Times New Roman" w:cs="Times New Roman"/>
      <w:sz w:val="24"/>
      <w:lang w:eastAsia="en-US"/>
    </w:rPr>
  </w:style>
  <w:style w:type="paragraph" w:styleId="ListBullet">
    <w:name w:val="List Bullet"/>
    <w:basedOn w:val="List"/>
    <w:rsid w:val="000E50B4"/>
    <w:pPr>
      <w:numPr>
        <w:numId w:val="13"/>
      </w:numPr>
      <w:tabs>
        <w:tab w:val="clear" w:pos="340"/>
      </w:tabs>
      <w:spacing w:before="40" w:after="40"/>
    </w:pPr>
  </w:style>
  <w:style w:type="paragraph" w:styleId="ListBullet2">
    <w:name w:val="List Bullet 2"/>
    <w:basedOn w:val="List2"/>
    <w:rsid w:val="000E50B4"/>
    <w:pPr>
      <w:numPr>
        <w:numId w:val="14"/>
      </w:numPr>
      <w:tabs>
        <w:tab w:val="clear" w:pos="680"/>
      </w:tabs>
    </w:pPr>
  </w:style>
  <w:style w:type="paragraph" w:customStyle="1" w:styleId="SuperHeading">
    <w:name w:val="SuperHeading"/>
    <w:basedOn w:val="Normal"/>
    <w:rsid w:val="000E50B4"/>
    <w:pPr>
      <w:spacing w:before="240" w:after="120"/>
      <w:outlineLvl w:val="0"/>
    </w:pPr>
    <w:rPr>
      <w:rFonts w:ascii="Times New Roman" w:hAnsi="Times New Roman"/>
      <w:b/>
      <w:sz w:val="32"/>
    </w:rPr>
  </w:style>
  <w:style w:type="paragraph" w:customStyle="1" w:styleId="AllowPageBreak">
    <w:name w:val="AllowPageBreak"/>
    <w:rsid w:val="000E50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50B4"/>
    <w:pPr>
      <w:numPr>
        <w:numId w:val="3"/>
      </w:numPr>
      <w:tabs>
        <w:tab w:val="clear" w:pos="1021"/>
      </w:tabs>
      <w:ind w:left="1037" w:hanging="357"/>
    </w:pPr>
  </w:style>
  <w:style w:type="character" w:customStyle="1" w:styleId="Heading2Char">
    <w:name w:val="Heading 2 Char"/>
    <w:basedOn w:val="DefaultParagraphFont"/>
    <w:link w:val="Heading2"/>
    <w:rsid w:val="000E50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0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0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0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0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0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50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50B4"/>
    <w:rPr>
      <w:rFonts w:ascii="Courier New" w:eastAsia="Times New Roman" w:hAnsi="Courier New" w:cs="Times New Roman"/>
      <w:i/>
      <w:szCs w:val="20"/>
      <w:lang w:eastAsia="en-US"/>
    </w:rPr>
  </w:style>
  <w:style w:type="paragraph" w:customStyle="1" w:styleId="HeadingBase">
    <w:name w:val="Heading Base"/>
    <w:rsid w:val="000E50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0B4"/>
    <w:pPr>
      <w:tabs>
        <w:tab w:val="right" w:leader="dot" w:pos="9072"/>
      </w:tabs>
      <w:ind w:left="567"/>
    </w:pPr>
    <w:rPr>
      <w:szCs w:val="22"/>
    </w:rPr>
  </w:style>
  <w:style w:type="paragraph" w:customStyle="1" w:styleId="TOCBase">
    <w:name w:val="TOC Base"/>
    <w:rsid w:val="000E50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0B4"/>
    <w:pPr>
      <w:tabs>
        <w:tab w:val="right" w:leader="dot" w:pos="9072"/>
      </w:tabs>
      <w:spacing w:before="40" w:after="40"/>
      <w:ind w:left="284"/>
    </w:pPr>
    <w:rPr>
      <w:rFonts w:ascii="Times New Roman" w:hAnsi="Times New Roman"/>
    </w:rPr>
  </w:style>
  <w:style w:type="paragraph" w:styleId="TOC1">
    <w:name w:val="toc 1"/>
    <w:basedOn w:val="TOCBase"/>
    <w:next w:val="Normal"/>
    <w:rsid w:val="000E50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50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0B4"/>
    <w:rPr>
      <w:rFonts w:ascii="Times New Roman" w:eastAsia="Times New Roman" w:hAnsi="Times New Roman" w:cs="Times New Roman"/>
      <w:sz w:val="16"/>
      <w:lang w:eastAsia="en-US"/>
    </w:rPr>
  </w:style>
  <w:style w:type="paragraph" w:styleId="Title">
    <w:name w:val="Title"/>
    <w:basedOn w:val="HeadingBase"/>
    <w:link w:val="TitleChar"/>
    <w:qFormat/>
    <w:rsid w:val="000E50B4"/>
    <w:pPr>
      <w:spacing w:before="5040"/>
      <w:jc w:val="center"/>
    </w:pPr>
    <w:rPr>
      <w:sz w:val="48"/>
      <w:szCs w:val="72"/>
      <w:lang w:val="en-US"/>
    </w:rPr>
  </w:style>
  <w:style w:type="character" w:customStyle="1" w:styleId="TitleChar">
    <w:name w:val="Title Char"/>
    <w:basedOn w:val="DefaultParagraphFont"/>
    <w:link w:val="Title"/>
    <w:rsid w:val="000E50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0B4"/>
    <w:pPr>
      <w:tabs>
        <w:tab w:val="left" w:pos="3600"/>
        <w:tab w:val="left" w:pos="3958"/>
      </w:tabs>
    </w:pPr>
  </w:style>
  <w:style w:type="paragraph" w:styleId="List">
    <w:name w:val="List"/>
    <w:basedOn w:val="BodyText"/>
    <w:next w:val="BodyText"/>
    <w:rsid w:val="000E50B4"/>
    <w:pPr>
      <w:tabs>
        <w:tab w:val="left" w:pos="340"/>
      </w:tabs>
      <w:spacing w:before="60" w:after="60"/>
      <w:ind w:left="340" w:hanging="340"/>
    </w:pPr>
  </w:style>
  <w:style w:type="paragraph" w:customStyle="1" w:styleId="Note">
    <w:name w:val="Note"/>
    <w:basedOn w:val="BodyText"/>
    <w:rsid w:val="000E50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50B4"/>
    <w:rPr>
      <w:b/>
      <w:spacing w:val="0"/>
    </w:rPr>
  </w:style>
  <w:style w:type="paragraph" w:customStyle="1" w:styleId="SuperTitle">
    <w:name w:val="SuperTitle"/>
    <w:basedOn w:val="Title"/>
    <w:rsid w:val="000E50B4"/>
    <w:pPr>
      <w:framePr w:wrap="auto" w:hAnchor="text" w:y="6049"/>
    </w:pPr>
    <w:rPr>
      <w:color w:val="000000"/>
      <w:sz w:val="40"/>
    </w:rPr>
  </w:style>
  <w:style w:type="paragraph" w:customStyle="1" w:styleId="TOCTitle">
    <w:name w:val="TOCTitle"/>
    <w:basedOn w:val="Heading1"/>
    <w:rsid w:val="000E50B4"/>
    <w:pPr>
      <w:spacing w:after="240"/>
      <w:jc w:val="center"/>
      <w:outlineLvl w:val="9"/>
    </w:pPr>
    <w:rPr>
      <w:caps/>
    </w:rPr>
  </w:style>
  <w:style w:type="paragraph" w:customStyle="1" w:styleId="Version">
    <w:name w:val="Version"/>
    <w:rsid w:val="000E50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0B4"/>
    <w:pPr>
      <w:keepNext w:val="0"/>
      <w:tabs>
        <w:tab w:val="right" w:pos="4176"/>
      </w:tabs>
      <w:ind w:left="198" w:hanging="198"/>
    </w:pPr>
    <w:rPr>
      <w:rFonts w:ascii="Garamond" w:hAnsi="Garamond"/>
    </w:rPr>
  </w:style>
  <w:style w:type="paragraph" w:styleId="IndexHeading">
    <w:name w:val="index heading"/>
    <w:basedOn w:val="Normal"/>
    <w:next w:val="Index1"/>
    <w:semiHidden/>
    <w:rsid w:val="000E50B4"/>
    <w:pPr>
      <w:spacing w:before="120" w:after="120"/>
    </w:pPr>
    <w:rPr>
      <w:rFonts w:ascii="Arial" w:hAnsi="Arial"/>
      <w:b/>
      <w:color w:val="918585"/>
      <w:sz w:val="24"/>
    </w:rPr>
  </w:style>
  <w:style w:type="paragraph" w:styleId="Header">
    <w:name w:val="header"/>
    <w:basedOn w:val="Normal"/>
    <w:link w:val="HeaderChar"/>
    <w:rsid w:val="000E50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0B4"/>
    <w:rPr>
      <w:rFonts w:ascii="Times New Roman" w:eastAsia="Times New Roman" w:hAnsi="Times New Roman" w:cs="Times New Roman"/>
      <w:sz w:val="16"/>
      <w:szCs w:val="20"/>
      <w:lang w:val="en-GB" w:eastAsia="en-US"/>
    </w:rPr>
  </w:style>
  <w:style w:type="paragraph" w:customStyle="1" w:styleId="Chapter">
    <w:name w:val="Chapter"/>
    <w:basedOn w:val="Normal"/>
    <w:rsid w:val="000E50B4"/>
    <w:pPr>
      <w:spacing w:before="240"/>
    </w:pPr>
    <w:rPr>
      <w:rFonts w:ascii="Times New Roman" w:hAnsi="Times New Roman"/>
      <w:smallCaps/>
      <w:spacing w:val="80"/>
      <w:sz w:val="28"/>
    </w:rPr>
  </w:style>
  <w:style w:type="paragraph" w:customStyle="1" w:styleId="InChapter">
    <w:name w:val="InChapter"/>
    <w:basedOn w:val="Heading3"/>
    <w:rsid w:val="000E50B4"/>
    <w:pPr>
      <w:spacing w:after="240"/>
      <w:outlineLvl w:val="9"/>
    </w:pPr>
    <w:rPr>
      <w:noProof/>
    </w:rPr>
  </w:style>
  <w:style w:type="paragraph" w:styleId="Index2">
    <w:name w:val="index 2"/>
    <w:basedOn w:val="Normal"/>
    <w:next w:val="Normal"/>
    <w:semiHidden/>
    <w:rsid w:val="000E50B4"/>
    <w:pPr>
      <w:tabs>
        <w:tab w:val="right" w:pos="4176"/>
      </w:tabs>
      <w:ind w:left="568" w:hanging="284"/>
    </w:pPr>
    <w:rPr>
      <w:rFonts w:ascii="Garamond" w:hAnsi="Garamond"/>
    </w:rPr>
  </w:style>
  <w:style w:type="paragraph" w:customStyle="1" w:styleId="Byline">
    <w:name w:val="Byline"/>
    <w:rsid w:val="000E50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0B4"/>
    <w:pPr>
      <w:tabs>
        <w:tab w:val="clear" w:pos="3600"/>
        <w:tab w:val="clear" w:pos="3958"/>
      </w:tabs>
      <w:jc w:val="right"/>
    </w:pPr>
  </w:style>
  <w:style w:type="character" w:styleId="Emphasis">
    <w:name w:val="Emphasis"/>
    <w:basedOn w:val="DefaultParagraphFont"/>
    <w:qFormat/>
    <w:rsid w:val="000E50B4"/>
    <w:rPr>
      <w:i/>
    </w:rPr>
  </w:style>
  <w:style w:type="paragraph" w:styleId="Caption">
    <w:name w:val="caption"/>
    <w:basedOn w:val="BodyText"/>
    <w:next w:val="Normal"/>
    <w:qFormat/>
    <w:rsid w:val="000E50B4"/>
    <w:pPr>
      <w:framePr w:w="2268" w:hSpace="181" w:vSpace="181" w:wrap="around" w:vAnchor="text" w:hAnchor="page" w:x="1135" w:y="285" w:anchorLock="1"/>
    </w:pPr>
    <w:rPr>
      <w:i/>
    </w:rPr>
  </w:style>
  <w:style w:type="paragraph" w:customStyle="1" w:styleId="MiniTOCTitle">
    <w:name w:val="MiniTOCTitle"/>
    <w:basedOn w:val="Heading4"/>
    <w:rsid w:val="000E50B4"/>
    <w:pPr>
      <w:spacing w:before="240"/>
      <w:outlineLvl w:val="9"/>
    </w:pPr>
    <w:rPr>
      <w:noProof/>
      <w:sz w:val="24"/>
    </w:rPr>
  </w:style>
  <w:style w:type="paragraph" w:customStyle="1" w:styleId="MiniTOCItem">
    <w:name w:val="MiniTOCItem"/>
    <w:basedOn w:val="ListBullet"/>
    <w:rsid w:val="000E50B4"/>
    <w:pPr>
      <w:numPr>
        <w:numId w:val="0"/>
      </w:numPr>
      <w:tabs>
        <w:tab w:val="right" w:leader="dot" w:pos="6521"/>
      </w:tabs>
      <w:spacing w:before="0" w:after="0"/>
    </w:pPr>
  </w:style>
  <w:style w:type="paragraph" w:customStyle="1" w:styleId="TOFTitle">
    <w:name w:val="TOFTitle"/>
    <w:basedOn w:val="TOCTitle"/>
    <w:rsid w:val="000E50B4"/>
  </w:style>
  <w:style w:type="paragraph" w:styleId="TableofFigures">
    <w:name w:val="table of figures"/>
    <w:basedOn w:val="Normal"/>
    <w:next w:val="Normal"/>
    <w:semiHidden/>
    <w:rsid w:val="000E50B4"/>
    <w:pPr>
      <w:tabs>
        <w:tab w:val="right" w:leader="dot" w:pos="9072"/>
      </w:tabs>
      <w:ind w:left="970" w:hanging="403"/>
    </w:pPr>
    <w:rPr>
      <w:rFonts w:ascii="Times New Roman" w:hAnsi="Times New Roman"/>
      <w:b/>
    </w:rPr>
  </w:style>
  <w:style w:type="paragraph" w:styleId="ListNumber">
    <w:name w:val="List Number"/>
    <w:basedOn w:val="List"/>
    <w:rsid w:val="000E50B4"/>
    <w:pPr>
      <w:numPr>
        <w:numId w:val="16"/>
      </w:numPr>
      <w:tabs>
        <w:tab w:val="clear" w:pos="340"/>
      </w:tabs>
    </w:pPr>
  </w:style>
  <w:style w:type="character" w:customStyle="1" w:styleId="WingdingSymbols">
    <w:name w:val="Wingding Symbols"/>
    <w:rsid w:val="000E50B4"/>
    <w:rPr>
      <w:rFonts w:ascii="Wingdings" w:hAnsi="Wingdings"/>
    </w:rPr>
  </w:style>
  <w:style w:type="paragraph" w:customStyle="1" w:styleId="TableHeading">
    <w:name w:val="Table Heading"/>
    <w:basedOn w:val="HeadingBase"/>
    <w:rsid w:val="000E50B4"/>
    <w:pPr>
      <w:keepLines/>
      <w:pBdr>
        <w:bottom w:val="single" w:sz="6" w:space="1" w:color="918585"/>
      </w:pBdr>
      <w:spacing w:before="240"/>
    </w:pPr>
  </w:style>
  <w:style w:type="character" w:customStyle="1" w:styleId="HotSpot">
    <w:name w:val="HotSpot"/>
    <w:rsid w:val="000E50B4"/>
    <w:rPr>
      <w:color w:val="0033CC"/>
      <w:u w:val="none"/>
    </w:rPr>
  </w:style>
  <w:style w:type="paragraph" w:customStyle="1" w:styleId="BodyTextRight">
    <w:name w:val="Body Text Right"/>
    <w:basedOn w:val="BodyText"/>
    <w:rsid w:val="000E50B4"/>
    <w:pPr>
      <w:spacing w:before="0" w:after="0"/>
      <w:jc w:val="right"/>
    </w:pPr>
  </w:style>
  <w:style w:type="paragraph" w:styleId="Index3">
    <w:name w:val="index 3"/>
    <w:basedOn w:val="ListNumber2"/>
    <w:next w:val="Normal"/>
    <w:semiHidden/>
    <w:rsid w:val="000E50B4"/>
    <w:pPr>
      <w:numPr>
        <w:numId w:val="0"/>
      </w:numPr>
      <w:tabs>
        <w:tab w:val="right" w:leader="dot" w:pos="4176"/>
      </w:tabs>
    </w:pPr>
  </w:style>
  <w:style w:type="paragraph" w:styleId="ListNumber2">
    <w:name w:val="List Number 2"/>
    <w:basedOn w:val="List2"/>
    <w:rsid w:val="000E50B4"/>
    <w:pPr>
      <w:numPr>
        <w:numId w:val="11"/>
      </w:numPr>
      <w:tabs>
        <w:tab w:val="clear" w:pos="1060"/>
      </w:tabs>
    </w:pPr>
  </w:style>
  <w:style w:type="paragraph" w:customStyle="1" w:styleId="MarginNote">
    <w:name w:val="Margin Note"/>
    <w:basedOn w:val="BodyText"/>
    <w:rsid w:val="000E50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0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0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50B4"/>
    <w:rPr>
      <w:sz w:val="32"/>
    </w:rPr>
  </w:style>
  <w:style w:type="paragraph" w:customStyle="1" w:styleId="HeadingProcedure">
    <w:name w:val="Heading Procedure"/>
    <w:basedOn w:val="HeadingBase"/>
    <w:next w:val="Normal"/>
    <w:rsid w:val="000E50B4"/>
    <w:pPr>
      <w:tabs>
        <w:tab w:val="left" w:pos="0"/>
      </w:tabs>
      <w:spacing w:before="120" w:after="60"/>
    </w:pPr>
    <w:rPr>
      <w:i/>
      <w:color w:val="918585"/>
      <w:sz w:val="22"/>
    </w:rPr>
  </w:style>
  <w:style w:type="paragraph" w:customStyle="1" w:styleId="TableBodyText">
    <w:name w:val="Table Body Text"/>
    <w:basedOn w:val="BodyText"/>
    <w:rsid w:val="000E50B4"/>
    <w:pPr>
      <w:spacing w:before="60" w:after="60"/>
    </w:pPr>
  </w:style>
  <w:style w:type="paragraph" w:styleId="ListContinue">
    <w:name w:val="List Continue"/>
    <w:basedOn w:val="List"/>
    <w:rsid w:val="000E50B4"/>
    <w:pPr>
      <w:ind w:firstLine="0"/>
    </w:pPr>
  </w:style>
  <w:style w:type="paragraph" w:customStyle="1" w:styleId="ListNote">
    <w:name w:val="List Note"/>
    <w:basedOn w:val="List"/>
    <w:rsid w:val="000E50B4"/>
    <w:pPr>
      <w:pBdr>
        <w:top w:val="single" w:sz="6" w:space="2" w:color="918585"/>
        <w:bottom w:val="single" w:sz="6" w:space="2" w:color="918585"/>
      </w:pBdr>
      <w:tabs>
        <w:tab w:val="left" w:pos="1021"/>
      </w:tabs>
      <w:ind w:firstLine="0"/>
    </w:pPr>
  </w:style>
  <w:style w:type="paragraph" w:customStyle="1" w:styleId="Warning">
    <w:name w:val="Warning"/>
    <w:basedOn w:val="BodyText"/>
    <w:rsid w:val="000E50B4"/>
    <w:pPr>
      <w:shd w:val="clear" w:color="auto" w:fill="D9D9D9"/>
      <w:tabs>
        <w:tab w:val="left" w:pos="992"/>
      </w:tabs>
      <w:ind w:left="119" w:right="119"/>
    </w:pPr>
    <w:rPr>
      <w:sz w:val="20"/>
    </w:rPr>
  </w:style>
  <w:style w:type="paragraph" w:customStyle="1" w:styleId="MarginIcons">
    <w:name w:val="Margin Icons"/>
    <w:basedOn w:val="BodyText"/>
    <w:rsid w:val="000E50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0B4"/>
    <w:rPr>
      <w:rFonts w:ascii="Courier New" w:hAnsi="Courier New"/>
    </w:rPr>
  </w:style>
  <w:style w:type="paragraph" w:customStyle="1" w:styleId="NoteBullet">
    <w:name w:val="Note Bullet"/>
    <w:basedOn w:val="Note"/>
    <w:rsid w:val="000E50B4"/>
    <w:pPr>
      <w:tabs>
        <w:tab w:val="clear" w:pos="680"/>
      </w:tabs>
      <w:spacing w:before="60" w:after="60"/>
    </w:pPr>
  </w:style>
  <w:style w:type="paragraph" w:customStyle="1" w:styleId="SubHeading2">
    <w:name w:val="SubHeading2"/>
    <w:basedOn w:val="HeadingBase"/>
    <w:rsid w:val="000E50B4"/>
    <w:pPr>
      <w:spacing w:before="240" w:after="60"/>
    </w:pPr>
    <w:rPr>
      <w:sz w:val="20"/>
    </w:rPr>
  </w:style>
  <w:style w:type="paragraph" w:customStyle="1" w:styleId="SubHeading1">
    <w:name w:val="SubHeading1"/>
    <w:basedOn w:val="HeadingBase"/>
    <w:rsid w:val="000E50B4"/>
    <w:pPr>
      <w:spacing w:before="240" w:after="60"/>
    </w:pPr>
    <w:rPr>
      <w:color w:val="918585"/>
      <w:sz w:val="22"/>
    </w:rPr>
  </w:style>
  <w:style w:type="paragraph" w:customStyle="1" w:styleId="SideHeading">
    <w:name w:val="Side Heading"/>
    <w:basedOn w:val="HeadingBase"/>
    <w:rsid w:val="000E50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0B4"/>
    <w:pPr>
      <w:numPr>
        <w:numId w:val="12"/>
      </w:numPr>
    </w:pPr>
  </w:style>
  <w:style w:type="paragraph" w:styleId="PlainText">
    <w:name w:val="Plain Text"/>
    <w:basedOn w:val="Normal"/>
    <w:link w:val="PlainTextChar"/>
    <w:rsid w:val="000E50B4"/>
    <w:rPr>
      <w:sz w:val="20"/>
    </w:rPr>
  </w:style>
  <w:style w:type="character" w:customStyle="1" w:styleId="PlainTextChar">
    <w:name w:val="Plain Text Char"/>
    <w:basedOn w:val="DefaultParagraphFont"/>
    <w:link w:val="PlainText"/>
    <w:rsid w:val="000E50B4"/>
    <w:rPr>
      <w:rFonts w:ascii="Courier New" w:eastAsia="Times New Roman" w:hAnsi="Courier New" w:cs="Times New Roman"/>
      <w:sz w:val="20"/>
      <w:szCs w:val="20"/>
      <w:lang w:eastAsia="en-US"/>
    </w:rPr>
  </w:style>
  <w:style w:type="character" w:customStyle="1" w:styleId="MenuOption">
    <w:name w:val="Menu Option"/>
    <w:basedOn w:val="DefaultParagraphFont"/>
    <w:rsid w:val="000E50B4"/>
    <w:rPr>
      <w:b/>
      <w:smallCaps/>
    </w:rPr>
  </w:style>
  <w:style w:type="paragraph" w:customStyle="1" w:styleId="TableListNumber">
    <w:name w:val="Table List Number"/>
    <w:basedOn w:val="ListNumber"/>
    <w:rsid w:val="000E50B4"/>
    <w:pPr>
      <w:numPr>
        <w:numId w:val="0"/>
      </w:numPr>
    </w:pPr>
  </w:style>
  <w:style w:type="paragraph" w:styleId="TOC4">
    <w:name w:val="toc 4"/>
    <w:basedOn w:val="TOCBase"/>
    <w:next w:val="Normal"/>
    <w:semiHidden/>
    <w:rsid w:val="000E50B4"/>
    <w:pPr>
      <w:tabs>
        <w:tab w:val="right" w:leader="dot" w:pos="9071"/>
      </w:tabs>
      <w:ind w:left="1701"/>
    </w:pPr>
  </w:style>
  <w:style w:type="paragraph" w:customStyle="1" w:styleId="ListAlpha">
    <w:name w:val="List Alpha"/>
    <w:basedOn w:val="List"/>
    <w:rsid w:val="000E50B4"/>
    <w:pPr>
      <w:numPr>
        <w:numId w:val="10"/>
      </w:numPr>
    </w:pPr>
  </w:style>
  <w:style w:type="paragraph" w:customStyle="1" w:styleId="ListAlpha2">
    <w:name w:val="List Alpha 2"/>
    <w:basedOn w:val="List2"/>
    <w:rsid w:val="000E50B4"/>
    <w:pPr>
      <w:numPr>
        <w:numId w:val="9"/>
      </w:numPr>
    </w:pPr>
  </w:style>
  <w:style w:type="paragraph" w:styleId="List2">
    <w:name w:val="List 2"/>
    <w:basedOn w:val="BodyText"/>
    <w:rsid w:val="000E50B4"/>
    <w:pPr>
      <w:tabs>
        <w:tab w:val="left" w:pos="680"/>
      </w:tabs>
      <w:spacing w:before="60" w:after="60"/>
      <w:ind w:left="680" w:hanging="340"/>
    </w:pPr>
  </w:style>
  <w:style w:type="paragraph" w:styleId="List3">
    <w:name w:val="List 3"/>
    <w:basedOn w:val="BodyText"/>
    <w:rsid w:val="000E50B4"/>
    <w:pPr>
      <w:tabs>
        <w:tab w:val="left" w:pos="1021"/>
      </w:tabs>
      <w:spacing w:before="60" w:after="60"/>
      <w:ind w:left="1020" w:hanging="340"/>
    </w:pPr>
  </w:style>
  <w:style w:type="paragraph" w:styleId="List4">
    <w:name w:val="List 4"/>
    <w:basedOn w:val="BodyText"/>
    <w:rsid w:val="000E50B4"/>
    <w:pPr>
      <w:tabs>
        <w:tab w:val="left" w:pos="1361"/>
      </w:tabs>
      <w:spacing w:before="60" w:after="60"/>
      <w:ind w:left="1361" w:hanging="340"/>
    </w:pPr>
  </w:style>
  <w:style w:type="paragraph" w:styleId="List5">
    <w:name w:val="List 5"/>
    <w:basedOn w:val="BodyText"/>
    <w:rsid w:val="000E50B4"/>
    <w:pPr>
      <w:tabs>
        <w:tab w:val="left" w:pos="1701"/>
      </w:tabs>
      <w:spacing w:before="60" w:after="60"/>
      <w:ind w:left="1701" w:hanging="340"/>
    </w:pPr>
  </w:style>
  <w:style w:type="paragraph" w:styleId="ListBullet4">
    <w:name w:val="List Bullet 4"/>
    <w:basedOn w:val="List4"/>
    <w:rsid w:val="000E50B4"/>
    <w:pPr>
      <w:numPr>
        <w:numId w:val="4"/>
      </w:numPr>
      <w:tabs>
        <w:tab w:val="clear" w:pos="1361"/>
      </w:tabs>
    </w:pPr>
  </w:style>
  <w:style w:type="paragraph" w:styleId="ListBullet5">
    <w:name w:val="List Bullet 5"/>
    <w:basedOn w:val="List5"/>
    <w:rsid w:val="000E50B4"/>
    <w:pPr>
      <w:numPr>
        <w:numId w:val="5"/>
      </w:numPr>
    </w:pPr>
  </w:style>
  <w:style w:type="paragraph" w:styleId="ListContinue2">
    <w:name w:val="List Continue 2"/>
    <w:basedOn w:val="List2"/>
    <w:rsid w:val="000E50B4"/>
    <w:pPr>
      <w:ind w:firstLine="0"/>
    </w:pPr>
  </w:style>
  <w:style w:type="paragraph" w:styleId="ListContinue3">
    <w:name w:val="List Continue 3"/>
    <w:basedOn w:val="List3"/>
    <w:rsid w:val="000E50B4"/>
    <w:pPr>
      <w:ind w:left="1021" w:firstLine="0"/>
    </w:pPr>
  </w:style>
  <w:style w:type="paragraph" w:styleId="ListContinue4">
    <w:name w:val="List Continue 4"/>
    <w:basedOn w:val="List4"/>
    <w:rsid w:val="000E50B4"/>
    <w:pPr>
      <w:ind w:firstLine="0"/>
    </w:pPr>
  </w:style>
  <w:style w:type="paragraph" w:styleId="ListContinue5">
    <w:name w:val="List Continue 5"/>
    <w:basedOn w:val="List5"/>
    <w:rsid w:val="000E50B4"/>
    <w:pPr>
      <w:ind w:firstLine="0"/>
    </w:pPr>
  </w:style>
  <w:style w:type="paragraph" w:styleId="ListNumber3">
    <w:name w:val="List Number 3"/>
    <w:basedOn w:val="List3"/>
    <w:rsid w:val="000E50B4"/>
    <w:pPr>
      <w:numPr>
        <w:numId w:val="6"/>
      </w:numPr>
    </w:pPr>
  </w:style>
  <w:style w:type="paragraph" w:styleId="ListNumber4">
    <w:name w:val="List Number 4"/>
    <w:basedOn w:val="List4"/>
    <w:rsid w:val="000E50B4"/>
    <w:pPr>
      <w:numPr>
        <w:numId w:val="7"/>
      </w:numPr>
    </w:pPr>
  </w:style>
  <w:style w:type="paragraph" w:styleId="ListNumber5">
    <w:name w:val="List Number 5"/>
    <w:basedOn w:val="List5"/>
    <w:rsid w:val="000E50B4"/>
    <w:pPr>
      <w:numPr>
        <w:numId w:val="8"/>
      </w:numPr>
    </w:pPr>
  </w:style>
  <w:style w:type="paragraph" w:styleId="BlockText">
    <w:name w:val="Block Text"/>
    <w:basedOn w:val="Normal"/>
    <w:rsid w:val="000E50B4"/>
    <w:pPr>
      <w:spacing w:after="120"/>
      <w:ind w:left="1440" w:right="1440"/>
    </w:pPr>
  </w:style>
  <w:style w:type="character" w:customStyle="1" w:styleId="Subscript">
    <w:name w:val="Subscript"/>
    <w:basedOn w:val="DefaultParagraphFont"/>
    <w:rsid w:val="000E50B4"/>
    <w:rPr>
      <w:sz w:val="16"/>
      <w:vertAlign w:val="subscript"/>
    </w:rPr>
  </w:style>
  <w:style w:type="character" w:customStyle="1" w:styleId="Superscript">
    <w:name w:val="Superscript"/>
    <w:basedOn w:val="DefaultParagraphFont"/>
    <w:rsid w:val="000E50B4"/>
    <w:rPr>
      <w:sz w:val="16"/>
      <w:vertAlign w:val="superscript"/>
    </w:rPr>
  </w:style>
  <w:style w:type="character" w:customStyle="1" w:styleId="Symbols">
    <w:name w:val="Symbols"/>
    <w:basedOn w:val="DefaultParagraphFont"/>
    <w:rsid w:val="000E50B4"/>
    <w:rPr>
      <w:rFonts w:ascii="Symbol" w:hAnsi="Symbol"/>
    </w:rPr>
  </w:style>
  <w:style w:type="character" w:customStyle="1" w:styleId="MenuOptions">
    <w:name w:val="Menu Options"/>
    <w:basedOn w:val="DefaultParagraphFont"/>
    <w:rsid w:val="000E50B4"/>
    <w:rPr>
      <w:rFonts w:ascii="Arial Narrow" w:hAnsi="Arial Narrow"/>
      <w:smallCaps/>
    </w:rPr>
  </w:style>
  <w:style w:type="character" w:customStyle="1" w:styleId="Buttons">
    <w:name w:val="Buttons"/>
    <w:basedOn w:val="DefaultParagraphFont"/>
    <w:rsid w:val="000E50B4"/>
    <w:rPr>
      <w:b/>
    </w:rPr>
  </w:style>
  <w:style w:type="character" w:customStyle="1" w:styleId="Underlined">
    <w:name w:val="Underlined"/>
    <w:basedOn w:val="DefaultParagraphFont"/>
    <w:rsid w:val="000E50B4"/>
    <w:rPr>
      <w:u w:val="single"/>
    </w:rPr>
  </w:style>
  <w:style w:type="paragraph" w:customStyle="1" w:styleId="TableBodyTextRight">
    <w:name w:val="Table Body Text Right"/>
    <w:basedOn w:val="TableBodyText"/>
    <w:rsid w:val="000E50B4"/>
    <w:pPr>
      <w:widowControl w:val="0"/>
      <w:autoSpaceDE w:val="0"/>
      <w:autoSpaceDN w:val="0"/>
      <w:adjustRightInd w:val="0"/>
      <w:jc w:val="right"/>
    </w:pPr>
    <w:rPr>
      <w:rFonts w:cs="Arial"/>
      <w:szCs w:val="18"/>
    </w:rPr>
  </w:style>
  <w:style w:type="paragraph" w:customStyle="1" w:styleId="CopyrightText">
    <w:name w:val="Copyright Text"/>
    <w:basedOn w:val="BodyText"/>
    <w:rsid w:val="000E50B4"/>
    <w:rPr>
      <w:sz w:val="18"/>
    </w:rPr>
  </w:style>
  <w:style w:type="paragraph" w:customStyle="1" w:styleId="BodySmallRight">
    <w:name w:val="Body Small Right"/>
    <w:basedOn w:val="BodyTextRight"/>
    <w:rsid w:val="000E50B4"/>
    <w:rPr>
      <w:sz w:val="18"/>
      <w:szCs w:val="18"/>
    </w:rPr>
  </w:style>
  <w:style w:type="paragraph" w:customStyle="1" w:styleId="MarginEdition">
    <w:name w:val="Margin Edition"/>
    <w:basedOn w:val="MarginNote"/>
    <w:rsid w:val="000E50B4"/>
    <w:pPr>
      <w:spacing w:before="0" w:after="0"/>
    </w:pPr>
    <w:rPr>
      <w:rFonts w:ascii="Times New Roman" w:hAnsi="Times New Roman"/>
      <w:color w:val="999999"/>
    </w:rPr>
  </w:style>
  <w:style w:type="paragraph" w:customStyle="1" w:styleId="Spacer">
    <w:name w:val="Spacer"/>
    <w:basedOn w:val="Normal"/>
    <w:rsid w:val="000E50B4"/>
    <w:rPr>
      <w:sz w:val="2"/>
      <w:szCs w:val="2"/>
    </w:rPr>
  </w:style>
  <w:style w:type="character" w:customStyle="1" w:styleId="Small">
    <w:name w:val="Small"/>
    <w:basedOn w:val="DefaultParagraphFont"/>
    <w:rsid w:val="000E50B4"/>
    <w:rPr>
      <w:sz w:val="16"/>
    </w:rPr>
  </w:style>
  <w:style w:type="paragraph" w:customStyle="1" w:styleId="WideTable">
    <w:name w:val="Wide Table"/>
    <w:basedOn w:val="Normal"/>
    <w:rsid w:val="000E50B4"/>
    <w:pPr>
      <w:ind w:left="-1418"/>
    </w:pPr>
    <w:rPr>
      <w:sz w:val="2"/>
      <w:szCs w:val="2"/>
    </w:rPr>
  </w:style>
  <w:style w:type="character" w:styleId="PageNumber">
    <w:name w:val="page number"/>
    <w:basedOn w:val="DefaultParagraphFont"/>
    <w:rsid w:val="000E50B4"/>
  </w:style>
  <w:style w:type="paragraph" w:styleId="Quote">
    <w:name w:val="Quote"/>
    <w:basedOn w:val="Heading1"/>
    <w:link w:val="QuoteChar"/>
    <w:qFormat/>
    <w:rsid w:val="000E50B4"/>
    <w:rPr>
      <w:b w:val="0"/>
      <w:sz w:val="72"/>
      <w:szCs w:val="72"/>
      <w:lang w:val="en-NZ"/>
    </w:rPr>
  </w:style>
  <w:style w:type="character" w:customStyle="1" w:styleId="QuoteChar">
    <w:name w:val="Quote Char"/>
    <w:basedOn w:val="DefaultParagraphFont"/>
    <w:link w:val="Quote"/>
    <w:rsid w:val="000E50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0B4"/>
    <w:pPr>
      <w:pageBreakBefore/>
    </w:pPr>
  </w:style>
  <w:style w:type="paragraph" w:customStyle="1" w:styleId="Border">
    <w:name w:val="Border"/>
    <w:basedOn w:val="Normal"/>
    <w:qFormat/>
    <w:rsid w:val="000E50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0B4"/>
    <w:rPr>
      <w:b/>
      <w:bCs/>
      <w:i/>
      <w:iCs/>
      <w:color w:val="auto"/>
    </w:rPr>
  </w:style>
  <w:style w:type="paragraph" w:styleId="IntenseQuote">
    <w:name w:val="Intense Quote"/>
    <w:basedOn w:val="Normal"/>
    <w:next w:val="Normal"/>
    <w:link w:val="IntenseQuoteChar"/>
    <w:uiPriority w:val="30"/>
    <w:qFormat/>
    <w:rsid w:val="000E50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0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50B4"/>
    <w:rPr>
      <w:smallCaps/>
      <w:color w:val="auto"/>
      <w:u w:val="single"/>
    </w:rPr>
  </w:style>
  <w:style w:type="character" w:styleId="IntenseReference">
    <w:name w:val="Intense Reference"/>
    <w:basedOn w:val="DefaultParagraphFont"/>
    <w:uiPriority w:val="32"/>
    <w:qFormat/>
    <w:rsid w:val="000E50B4"/>
    <w:rPr>
      <w:b/>
      <w:bCs/>
      <w:smallCaps/>
      <w:color w:val="auto"/>
      <w:spacing w:val="5"/>
      <w:u w:val="single"/>
    </w:rPr>
  </w:style>
  <w:style w:type="paragraph" w:customStyle="1" w:styleId="2ColumnHeading">
    <w:name w:val="2Column Heading"/>
    <w:basedOn w:val="BodyText"/>
    <w:qFormat/>
    <w:rsid w:val="000E50B4"/>
    <w:pPr>
      <w:spacing w:after="60"/>
      <w:ind w:left="-2268"/>
    </w:pPr>
    <w:rPr>
      <w:b/>
    </w:rPr>
  </w:style>
  <w:style w:type="paragraph" w:customStyle="1" w:styleId="Heading1TOC">
    <w:name w:val="Heading1 TOC"/>
    <w:basedOn w:val="Normal"/>
    <w:qFormat/>
    <w:rsid w:val="000E50B4"/>
    <w:pPr>
      <w:spacing w:before="240" w:after="120"/>
    </w:pPr>
    <w:rPr>
      <w:rFonts w:ascii="Times New Roman" w:hAnsi="Times New Roman"/>
      <w:b/>
      <w:sz w:val="32"/>
    </w:rPr>
  </w:style>
  <w:style w:type="paragraph" w:customStyle="1" w:styleId="Heading2TOC">
    <w:name w:val="Heading2 TOC"/>
    <w:basedOn w:val="Normal"/>
    <w:qFormat/>
    <w:rsid w:val="000E50B4"/>
    <w:pPr>
      <w:spacing w:before="240" w:after="60"/>
    </w:pPr>
    <w:rPr>
      <w:rFonts w:ascii="Times New Roman" w:hAnsi="Times New Roman"/>
      <w:b/>
      <w:sz w:val="28"/>
    </w:rPr>
  </w:style>
  <w:style w:type="character" w:customStyle="1" w:styleId="Underline">
    <w:name w:val="Underline"/>
    <w:basedOn w:val="DefaultParagraphFont"/>
    <w:qFormat/>
    <w:rsid w:val="000E50B4"/>
    <w:rPr>
      <w:u w:val="single"/>
    </w:rPr>
  </w:style>
  <w:style w:type="character" w:customStyle="1" w:styleId="BoldandItalics">
    <w:name w:val="Bold and Italics"/>
    <w:qFormat/>
    <w:rsid w:val="000E50B4"/>
    <w:rPr>
      <w:b/>
      <w:i/>
      <w:u w:val="none"/>
    </w:rPr>
  </w:style>
  <w:style w:type="paragraph" w:styleId="BalloonText">
    <w:name w:val="Balloon Text"/>
    <w:basedOn w:val="Normal"/>
    <w:link w:val="BalloonTextChar"/>
    <w:rsid w:val="000E50B4"/>
    <w:rPr>
      <w:rFonts w:ascii="Tahoma" w:hAnsi="Tahoma" w:cs="Tahoma"/>
      <w:sz w:val="16"/>
      <w:szCs w:val="16"/>
    </w:rPr>
  </w:style>
  <w:style w:type="character" w:customStyle="1" w:styleId="BalloonTextChar">
    <w:name w:val="Balloon Text Char"/>
    <w:basedOn w:val="DefaultParagraphFont"/>
    <w:link w:val="BalloonText"/>
    <w:rsid w:val="000E50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50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50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50B4"/>
    <w:rPr>
      <w:b/>
      <w:color w:val="660033"/>
      <w:spacing w:val="0"/>
    </w:rPr>
  </w:style>
  <w:style w:type="paragraph" w:customStyle="1" w:styleId="Nameditemlist">
    <w:name w:val="Named item list"/>
    <w:basedOn w:val="BodyText"/>
    <w:qFormat/>
    <w:rsid w:val="000E50B4"/>
    <w:pPr>
      <w:tabs>
        <w:tab w:val="left" w:pos="2835"/>
      </w:tabs>
      <w:ind w:left="2835" w:hanging="2835"/>
    </w:pPr>
  </w:style>
  <w:style w:type="paragraph" w:customStyle="1" w:styleId="BodyTextnopadding">
    <w:name w:val="Body Text no padding"/>
    <w:basedOn w:val="BodyText"/>
    <w:qFormat/>
    <w:rsid w:val="000E50B4"/>
    <w:pPr>
      <w:spacing w:before="0" w:after="0"/>
    </w:pPr>
  </w:style>
  <w:style w:type="paragraph" w:customStyle="1" w:styleId="BodyTextBold">
    <w:name w:val="Body Text Bold"/>
    <w:basedOn w:val="BodyText"/>
    <w:qFormat/>
    <w:rsid w:val="000E50B4"/>
    <w:rPr>
      <w:b/>
    </w:rPr>
  </w:style>
  <w:style w:type="character" w:styleId="Hyperlink">
    <w:name w:val="Hyperlink"/>
    <w:basedOn w:val="DefaultParagraphFont"/>
    <w:uiPriority w:val="99"/>
    <w:unhideWhenUsed/>
    <w:rsid w:val="000E05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4548</Characters>
  <Application>Microsoft Office Word</Application>
  <DocSecurity>0</DocSecurity>
  <Lines>122</Lines>
  <Paragraphs>106</Paragraphs>
  <ScaleCrop>false</ScaleCrop>
  <Company>Author-it Software Corporation Ltd.</Company>
  <LinksUpToDate>false</LinksUpToDate>
  <CharactersWithSpaces>5103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MEAMEC0042 Maintain basic light aircraft engines and propellers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2022-11-22T01:16:00Z</dcterms:created>
  <dcterms:modified xsi:type="dcterms:W3CDTF">2022-11-22T01:16:00Z</dcterms:modified>
</cp:coreProperties>
</file>