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0558" w:rsidP="005B0558">
      <w:pPr>
        <w:pStyle w:val="Title"/>
      </w:pPr>
      <w:r>
        <w:fldChar w:fldCharType="begin"/>
      </w:r>
      <w:r>
        <w:instrText xml:space="preserve"> TITLE   \* MERGEFORMAT </w:instrText>
      </w:r>
      <w:r>
        <w:fldChar w:fldCharType="separate"/>
      </w:r>
      <w:r>
        <w:t>MEAMEC0040 Maintain airframe systems of basic light fixed wing aircraft</w:t>
      </w:r>
      <w:r>
        <w:fldChar w:fldCharType="end"/>
      </w:r>
    </w:p>
    <w:p w:rsidR="005B0558" w:rsidP="005B0558">
      <w:pPr>
        <w:pStyle w:val="Version"/>
        <w:sectPr w:rsidSect="007930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30E1" w:rsidP="007930E1">
      <w:pPr>
        <w:pStyle w:val="SuperHeading"/>
      </w:pPr>
      <w:r w:rsidRPr="007930E1">
        <w:t>MEAMEC0040 Maintain airframe systems of basic light fixed wing aircraft</w:t>
      </w:r>
    </w:p>
    <w:p w:rsidR="00000000" w:rsidRPr="007930E1" w:rsidP="007930E1">
      <w:pPr>
        <w:pStyle w:val="Heading1"/>
      </w:pPr>
      <w:bookmarkStart w:id="1" w:name="O_1251634"/>
      <w:bookmarkEnd w:id="1"/>
      <w:r w:rsidRPr="007930E1">
        <w:t>Modification History</w:t>
      </w:r>
    </w:p>
    <w:p w:rsidR="00000000" w:rsidRPr="007930E1" w:rsidP="005B0558">
      <w:pPr>
        <w:pStyle w:val="BodyText"/>
      </w:pPr>
      <w:r w:rsidRPr="007930E1">
        <w:t>Release 1. Appl</w:t>
      </w:r>
      <w:r w:rsidRPr="007930E1">
        <w:t>ication changed. Elements and Performance Criteria changed. Foundation Skills made explicit. Range of Conditions removed, and relevant information moved to Assessment Requirements. Assessment Requirements clarified. Supersedes and is equivalent to MEA351 M</w:t>
      </w:r>
      <w:r w:rsidRPr="007930E1">
        <w:t>aintain airframe systems of basic light fixed wing aircraft.</w:t>
      </w:r>
    </w:p>
    <w:p w:rsidR="00000000" w:rsidRPr="007930E1" w:rsidP="007930E1">
      <w:pPr>
        <w:pStyle w:val="Heading1"/>
      </w:pPr>
      <w:bookmarkStart w:id="2" w:name="O_1251635"/>
      <w:bookmarkEnd w:id="2"/>
      <w:r w:rsidRPr="007930E1">
        <w:t>Application</w:t>
      </w:r>
    </w:p>
    <w:p w:rsidR="00000000" w:rsidRPr="007930E1" w:rsidP="005B0558">
      <w:pPr>
        <w:pStyle w:val="BodyText"/>
      </w:pPr>
      <w:r w:rsidRPr="007930E1">
        <w:t>This unit describes the skills and knowledge required to apply hand skills and use system/component knowledge and applicable maintenance publications and test equip</w:t>
      </w:r>
      <w:r w:rsidRPr="007930E1">
        <w:t xml:space="preserve">ment to inspect, test and troubleshoot, and replace components of airframe systems of fixed wing aircraft that have fixed undercarriage and a normally aspirated engine driving a fixed pitch propeller, or a small gas turbine engine. This may be done during </w:t>
      </w:r>
      <w:r w:rsidRPr="007930E1">
        <w:t>the performance of scheduled or unscheduled maintenance. Maintenance may be performed individually or as part of a team.</w:t>
      </w:r>
    </w:p>
    <w:p w:rsidR="00000000" w:rsidRPr="007930E1" w:rsidP="005B0558">
      <w:pPr>
        <w:pStyle w:val="BodyText"/>
      </w:pPr>
      <w:r w:rsidRPr="007930E1">
        <w:t>The unit is used in workplaces that operate under the airworthiness regulatory systems of the Civil Aviation Safety Authority (CASA) an</w:t>
      </w:r>
      <w:r w:rsidRPr="007930E1">
        <w:t>d the Defence Aviation Safety Authority (DASA).</w:t>
      </w:r>
    </w:p>
    <w:p w:rsidR="00000000" w:rsidRPr="007930E1" w:rsidP="005B0558">
      <w:pPr>
        <w:pStyle w:val="BodyText"/>
      </w:pPr>
      <w:r w:rsidRPr="007930E1">
        <w:t>Any other relevant legislation, industry standards and codes of practice within Australia must be applied.</w:t>
      </w:r>
    </w:p>
    <w:p w:rsidR="00000000" w:rsidRPr="007930E1" w:rsidP="007930E1">
      <w:pPr>
        <w:pStyle w:val="Heading1"/>
      </w:pPr>
      <w:bookmarkStart w:id="3" w:name="O_1251636"/>
      <w:bookmarkEnd w:id="3"/>
      <w:r w:rsidRPr="007930E1">
        <w:t>Pre-requisite Unit</w:t>
      </w:r>
    </w:p>
    <w:p w:rsidR="00000000" w:rsidRPr="007930E1" w:rsidP="005B0558">
      <w:r w:rsidRPr="007930E1">
        <w:t xml:space="preserve">MEA107 Interpret and use aviation maintenance industry manuals </w:t>
      </w:r>
      <w:r w:rsidRPr="007930E1">
        <w:t>and specifications</w:t>
      </w:r>
    </w:p>
    <w:p w:rsidR="00000000" w:rsidRPr="007930E1" w:rsidP="005B0558">
      <w:r w:rsidRPr="007930E1">
        <w:t>MEA154 Apply work health and safety practices in aviation maintenance</w:t>
      </w:r>
    </w:p>
    <w:p w:rsidR="00000000" w:rsidRPr="007930E1" w:rsidP="005B0558">
      <w:r w:rsidRPr="007930E1">
        <w:t>MEA155 Plan and organise aviation maintenance work activities</w:t>
      </w:r>
    </w:p>
    <w:p w:rsidR="00000000" w:rsidRPr="007930E1" w:rsidP="005B0558">
      <w:r w:rsidRPr="007930E1">
        <w:t>MEA156 Apply quality standards during aviation maintenance activities</w:t>
      </w:r>
    </w:p>
    <w:p w:rsidR="00000000" w:rsidRPr="007930E1" w:rsidP="005B0558">
      <w:r w:rsidRPr="007930E1">
        <w:t>MEA157 Complete aviation maintenanc</w:t>
      </w:r>
      <w:r w:rsidRPr="007930E1">
        <w:t>e industry documentation</w:t>
      </w:r>
    </w:p>
    <w:p w:rsidR="00000000" w:rsidRPr="007930E1" w:rsidP="005B0558">
      <w:pPr>
        <w:pStyle w:val="BodyText"/>
      </w:pPr>
      <w:r w:rsidRPr="007930E1">
        <w:t>MEA158 Perform basic hand skills, standard trade practices and fundamentals in aviation maintenance</w:t>
      </w:r>
    </w:p>
    <w:p w:rsidR="00000000" w:rsidRPr="007930E1" w:rsidP="007930E1">
      <w:pPr>
        <w:pStyle w:val="Heading1"/>
      </w:pPr>
      <w:bookmarkStart w:id="4" w:name="O_1251637"/>
      <w:bookmarkEnd w:id="4"/>
      <w:r w:rsidRPr="007930E1">
        <w:t>Competency Field</w:t>
      </w:r>
    </w:p>
    <w:p w:rsidR="00000000" w:rsidRPr="007930E1" w:rsidP="005B0558">
      <w:pPr>
        <w:pStyle w:val="BodyText"/>
      </w:pPr>
      <w:r w:rsidRPr="007930E1">
        <w:t>Aviation maintenance</w:t>
      </w:r>
    </w:p>
    <w:p w:rsidR="00000000" w:rsidRPr="007930E1" w:rsidP="007930E1">
      <w:pPr>
        <w:pStyle w:val="Heading1"/>
      </w:pPr>
      <w:bookmarkStart w:id="5" w:name="O_1251639"/>
      <w:bookmarkEnd w:id="5"/>
      <w:r w:rsidRPr="007930E1">
        <w:t>Elements and Performance Criteria</w:t>
      </w:r>
    </w:p>
    <w:tbl>
      <w:tblPr>
        <w:tblW w:w="9639" w:type="dxa"/>
        <w:tblLayout w:type="fixed"/>
        <w:tblCellMar>
          <w:left w:w="62" w:type="dxa"/>
          <w:right w:w="62" w:type="dxa"/>
        </w:tblCellMar>
        <w:tblLook w:val="0000"/>
      </w:tblPr>
      <w:tblGrid>
        <w:gridCol w:w="2502"/>
        <w:gridCol w:w="7137"/>
      </w:tblGrid>
      <w:tr w:rsidTr="007930E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930E1" w:rsidP="007930E1">
            <w:pPr>
              <w:pStyle w:val="BodyText"/>
            </w:pPr>
            <w:r w:rsidRPr="007930E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930E1">
            <w:pPr>
              <w:pStyle w:val="BodyText"/>
              <w:rPr>
                <w:lang w:val="en-NZ"/>
              </w:rPr>
            </w:pPr>
            <w:r w:rsidRPr="007930E1">
              <w:rPr>
                <w:rStyle w:val="SpecialBold"/>
              </w:rPr>
              <w:t>Performance</w:t>
            </w:r>
            <w:r w:rsidRPr="007930E1">
              <w:rPr>
                <w:rStyle w:val="SpecialBold"/>
              </w:rPr>
              <w:t xml:space="preserve"> Criteria</w:t>
            </w:r>
          </w:p>
        </w:tc>
      </w:tr>
      <w:tr w:rsidTr="007930E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30E1">
            <w:pPr>
              <w:pStyle w:val="BodyText"/>
              <w:rPr>
                <w:lang w:val="en-NZ"/>
              </w:rPr>
            </w:pPr>
            <w:r w:rsidRPr="007930E1">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30E1">
            <w:pPr>
              <w:pStyle w:val="BodyText"/>
              <w:rPr>
                <w:lang w:val="en-NZ"/>
              </w:rPr>
            </w:pPr>
            <w:r w:rsidRPr="007930E1">
              <w:t>Performance criteria describe the performance needed to demonstrate achievement of the element.</w:t>
            </w:r>
          </w:p>
        </w:tc>
      </w:tr>
      <w:tr w:rsidTr="007930E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0E1">
            <w:pPr>
              <w:pStyle w:val="BodyText"/>
              <w:rPr>
                <w:lang w:val="en-NZ"/>
              </w:rPr>
            </w:pPr>
            <w:r w:rsidRPr="007930E1">
              <w:t>1. Inspect basic light fixed wing airframe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0E1" w:rsidP="007930E1">
            <w:pPr>
              <w:pStyle w:val="BodyText"/>
            </w:pPr>
            <w:r w:rsidRPr="007930E1">
              <w:t>1.1 Identify specific inspection requirements using relevant maintenance documentation and modification status, including system defect reports, when required</w:t>
            </w:r>
          </w:p>
          <w:p w:rsidR="00000000" w:rsidRPr="007930E1" w:rsidP="007930E1">
            <w:pPr>
              <w:pStyle w:val="BodyText"/>
            </w:pPr>
            <w:r w:rsidRPr="007930E1">
              <w:t>1.2 Check isolation tags and configure aircraft for safe system inspection and operation in accor</w:t>
            </w:r>
            <w:r w:rsidRPr="007930E1">
              <w:t>dance with maintenance manual</w:t>
            </w:r>
          </w:p>
          <w:p w:rsidR="00000000" w:rsidRPr="007930E1" w:rsidP="007930E1">
            <w:pPr>
              <w:pStyle w:val="BodyText"/>
            </w:pPr>
            <w:r w:rsidRPr="007930E1">
              <w:t>1.3 Visually or physically check airframe system components for external signs of defects in accordance with applicable maintenance manual while observing all relevant work health and safety (WHS) requirements, including the u</w:t>
            </w:r>
            <w:r w:rsidRPr="007930E1">
              <w:t>se of material safety data sheets (MSDSs) and items of personal protective equipment (PPE)</w:t>
            </w:r>
          </w:p>
          <w:p w:rsidR="00000000" w:rsidP="007930E1">
            <w:pPr>
              <w:pStyle w:val="BodyText"/>
              <w:rPr>
                <w:lang w:val="en-NZ"/>
              </w:rPr>
            </w:pPr>
            <w:r w:rsidRPr="007930E1">
              <w:t>1.4 Identify and report defects in accordance with standard enterprise procedures</w:t>
            </w:r>
          </w:p>
        </w:tc>
      </w:tr>
      <w:tr w:rsidTr="007930E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0E1">
            <w:pPr>
              <w:pStyle w:val="BodyText"/>
              <w:rPr>
                <w:lang w:val="en-NZ"/>
              </w:rPr>
            </w:pPr>
            <w:r w:rsidRPr="007930E1">
              <w:t>2. Test/adjust basic light fixed wing airframe systems and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0E1" w:rsidP="007930E1">
            <w:pPr>
              <w:pStyle w:val="BodyText"/>
            </w:pPr>
            <w:r w:rsidRPr="007930E1">
              <w:t>2.1 Prepare aircraft and system in accordance with applicable maintenance manual for the application of power or system operation</w:t>
            </w:r>
          </w:p>
          <w:p w:rsidR="00000000" w:rsidRPr="007930E1" w:rsidP="007930E1">
            <w:pPr>
              <w:pStyle w:val="BodyText"/>
            </w:pPr>
            <w:r w:rsidRPr="007930E1">
              <w:t>2.2 Functionally test airframe system in accordance with maintenance manual for evidence of serviceability or malfunction</w:t>
            </w:r>
          </w:p>
          <w:p w:rsidR="00000000" w:rsidP="007930E1">
            <w:pPr>
              <w:pStyle w:val="BodyText"/>
              <w:rPr>
                <w:lang w:val="en-NZ"/>
              </w:rPr>
            </w:pPr>
            <w:r w:rsidRPr="007930E1">
              <w:t xml:space="preserve">2.3 </w:t>
            </w:r>
            <w:r w:rsidRPr="007930E1">
              <w:t>Perform system adjustment or rigging is in accordance with maintenance manual</w:t>
            </w:r>
          </w:p>
        </w:tc>
      </w:tr>
      <w:tr w:rsidTr="007930E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0E1">
            <w:pPr>
              <w:pStyle w:val="BodyText"/>
              <w:rPr>
                <w:lang w:val="en-NZ"/>
              </w:rPr>
            </w:pPr>
            <w:r w:rsidRPr="007930E1">
              <w:t>3. Troubleshoot basic light fixed wing airframe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0E1" w:rsidP="007930E1">
            <w:pPr>
              <w:pStyle w:val="BodyText"/>
            </w:pPr>
            <w:r w:rsidRPr="007930E1">
              <w:t>3.1 Use available information from maintenance documentation, inspection and test results, when required, to assist in fa</w:t>
            </w:r>
            <w:r w:rsidRPr="007930E1">
              <w:t>ult determination</w:t>
            </w:r>
          </w:p>
          <w:p w:rsidR="00000000" w:rsidRPr="007930E1" w:rsidP="007930E1">
            <w:pPr>
              <w:pStyle w:val="BodyText"/>
            </w:pPr>
            <w:r w:rsidRPr="007930E1">
              <w:t>3.2 Use maintenance manual fault-diagnosis guides and logic processes to ensure efficient and accurate troubleshooting to line replacement level</w:t>
            </w:r>
          </w:p>
          <w:p w:rsidR="00000000" w:rsidRPr="007930E1" w:rsidP="007930E1">
            <w:pPr>
              <w:pStyle w:val="BodyText"/>
            </w:pPr>
            <w:r w:rsidRPr="007930E1">
              <w:t>3.3 Obtain required specialist advice to assist with the troubleshooting process</w:t>
            </w:r>
          </w:p>
          <w:p w:rsidR="00000000" w:rsidRPr="007930E1" w:rsidP="007930E1">
            <w:pPr>
              <w:pStyle w:val="BodyText"/>
            </w:pPr>
            <w:r w:rsidRPr="007930E1">
              <w:t>3.4 Locate a</w:t>
            </w:r>
            <w:r w:rsidRPr="007930E1">
              <w:t>irframe system faults and clearly identify and record the causes of the faults in maintenance documentation, when required, in accordance with standard enterprise procedures</w:t>
            </w:r>
          </w:p>
          <w:p w:rsidR="00000000" w:rsidP="007930E1">
            <w:pPr>
              <w:pStyle w:val="BodyText"/>
              <w:rPr>
                <w:lang w:val="en-NZ"/>
              </w:rPr>
            </w:pPr>
            <w:r w:rsidRPr="007930E1">
              <w:t xml:space="preserve">3.5 Determine rectification requirements </w:t>
            </w:r>
          </w:p>
        </w:tc>
      </w:tr>
      <w:tr w:rsidTr="007930E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30E1">
            <w:pPr>
              <w:pStyle w:val="BodyText"/>
              <w:rPr>
                <w:lang w:val="en-NZ"/>
              </w:rPr>
            </w:pPr>
            <w:r w:rsidRPr="007930E1">
              <w:t>4. Remove and install basic light fixed</w:t>
            </w:r>
            <w:r w:rsidRPr="007930E1">
              <w:t xml:space="preserve"> wing airframe system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30E1" w:rsidP="007930E1">
            <w:pPr>
              <w:pStyle w:val="BodyText"/>
            </w:pPr>
            <w:r w:rsidRPr="007930E1">
              <w:t>4.1 Render system safe in accordance with the applicable maintenance manual and fit isolation tags, when required, to ensure personnel safety</w:t>
            </w:r>
          </w:p>
          <w:p w:rsidR="00000000" w:rsidRPr="007930E1" w:rsidP="007930E1">
            <w:pPr>
              <w:pStyle w:val="BodyText"/>
            </w:pPr>
            <w:r w:rsidRPr="007930E1">
              <w:t>4.2 Carry out airframe system component removal in accordance with the applicable</w:t>
            </w:r>
            <w:r w:rsidRPr="007930E1">
              <w:t xml:space="preserve"> maintenance manual while observing all relevant WHS requirements, including the use of MSDSs and items of PPE</w:t>
            </w:r>
          </w:p>
          <w:p w:rsidR="00000000" w:rsidRPr="007930E1" w:rsidP="007930E1">
            <w:pPr>
              <w:pStyle w:val="BodyText"/>
            </w:pPr>
            <w:r w:rsidRPr="007930E1">
              <w:t xml:space="preserve">4.3 Complete and process required maintenance documentation </w:t>
            </w:r>
          </w:p>
          <w:p w:rsidR="00000000" w:rsidRPr="007930E1" w:rsidP="007930E1">
            <w:pPr>
              <w:pStyle w:val="BodyText"/>
            </w:pPr>
            <w:r w:rsidRPr="007930E1">
              <w:t xml:space="preserve">4.4 Tag, seal and pack removed components in accordance with </w:t>
            </w:r>
            <w:r w:rsidRPr="007930E1">
              <w:t>specified procedures</w:t>
            </w:r>
          </w:p>
          <w:p w:rsidR="00000000" w:rsidRPr="007930E1" w:rsidP="007930E1">
            <w:pPr>
              <w:pStyle w:val="BodyText"/>
            </w:pPr>
            <w:r w:rsidRPr="007930E1">
              <w:t>4.</w:t>
            </w:r>
            <w:r w:rsidRPr="007930E1">
              <w:t>5 Check components to be installed to confirm correct part numbers, serviceability and modification status</w:t>
            </w:r>
          </w:p>
          <w:p w:rsidR="00000000" w:rsidRPr="007930E1" w:rsidP="007930E1">
            <w:pPr>
              <w:pStyle w:val="BodyText"/>
            </w:pPr>
            <w:r w:rsidRPr="007930E1">
              <w:t>4.6 Check mass balance of control surfaces to be installed in accordance with the applicable maintenance manual, when required</w:t>
            </w:r>
          </w:p>
          <w:p w:rsidR="00000000" w:rsidRPr="007930E1" w:rsidP="007930E1">
            <w:pPr>
              <w:pStyle w:val="BodyText"/>
            </w:pPr>
            <w:r w:rsidRPr="007930E1">
              <w:t>4.7 Carry out installa</w:t>
            </w:r>
            <w:r w:rsidRPr="007930E1">
              <w:t>tion in accordance with the applicable maintenance manual</w:t>
            </w:r>
          </w:p>
          <w:p w:rsidR="00000000" w:rsidRPr="007930E1" w:rsidP="007930E1">
            <w:pPr>
              <w:pStyle w:val="BodyText"/>
            </w:pPr>
            <w:r w:rsidRPr="007930E1">
              <w:t>4.8 Complete required maintenance documentation and process in accordance with standard enterprise procedures</w:t>
            </w:r>
          </w:p>
        </w:tc>
      </w:tr>
    </w:tbl>
    <w:p w:rsidR="005B0558" w:rsidP="007930E1">
      <w:pPr>
        <w:pStyle w:val="BodyText"/>
      </w:pPr>
    </w:p>
    <w:p w:rsidR="005B0558" w:rsidP="007930E1">
      <w:pPr>
        <w:pStyle w:val="BodyText"/>
      </w:pPr>
    </w:p>
    <w:p w:rsidR="00000000" w:rsidRPr="007930E1" w:rsidP="007930E1">
      <w:pPr>
        <w:pStyle w:val="Heading1"/>
      </w:pPr>
      <w:bookmarkStart w:id="6" w:name="O_1251640"/>
      <w:bookmarkEnd w:id="6"/>
      <w:r w:rsidRPr="007930E1">
        <w:t>Foundation Skills</w:t>
      </w:r>
    </w:p>
    <w:p w:rsidR="00000000" w:rsidRPr="007930E1" w:rsidP="005B0558">
      <w:pPr>
        <w:pStyle w:val="BodyText"/>
      </w:pPr>
      <w:r w:rsidRPr="007930E1">
        <w:t>This section describes those language, literac</w:t>
      </w:r>
      <w:r w:rsidRPr="007930E1">
        <w:t>y, numeracy and employment skills that are essential to performance but not explicit in the performance criteria.</w:t>
      </w:r>
    </w:p>
    <w:p w:rsidR="00000000" w:rsidRPr="007930E1" w:rsidP="007930E1">
      <w:pPr>
        <w:pStyle w:val="ListBullet"/>
      </w:pPr>
      <w:r w:rsidRPr="007930E1">
        <w:t>Reading skills to interpret maintenance documentation, procedures and manufacturer’s instructions.</w:t>
      </w:r>
    </w:p>
    <w:p w:rsidR="00000000" w:rsidRPr="007930E1" w:rsidP="007930E1">
      <w:pPr>
        <w:pStyle w:val="ListBullet"/>
      </w:pPr>
      <w:r w:rsidRPr="007930E1">
        <w:t>Writing skills to complete maintenance doc</w:t>
      </w:r>
      <w:r w:rsidRPr="007930E1">
        <w:t>umentation.</w:t>
      </w:r>
    </w:p>
    <w:p w:rsidR="00000000" w:rsidRPr="007930E1" w:rsidP="007930E1">
      <w:pPr>
        <w:pStyle w:val="ListBullet"/>
      </w:pPr>
      <w:r w:rsidRPr="007930E1">
        <w:t xml:space="preserve">Numeracy skills to interpret and communicate data and technical information. </w:t>
      </w:r>
    </w:p>
    <w:p w:rsidR="00000000" w:rsidRPr="007930E1" w:rsidP="005B0558">
      <w:pPr>
        <w:pStyle w:val="BodyText"/>
      </w:pPr>
      <w:r w:rsidRPr="007930E1">
        <w:t>Other foundation skills essential to performance are explicit in the performance criteria of this unit.</w:t>
      </w:r>
    </w:p>
    <w:p w:rsidR="00000000" w:rsidRPr="007930E1" w:rsidP="007930E1">
      <w:pPr>
        <w:pStyle w:val="Heading1"/>
      </w:pPr>
      <w:bookmarkStart w:id="7" w:name="O_1251642"/>
      <w:bookmarkEnd w:id="7"/>
      <w:r w:rsidRPr="007930E1">
        <w:t>Unit Mapping Information</w:t>
      </w:r>
    </w:p>
    <w:p w:rsidR="00000000" w:rsidRPr="007930E1" w:rsidP="005B0558">
      <w:pPr>
        <w:pStyle w:val="BodyText"/>
      </w:pPr>
      <w:r w:rsidRPr="007930E1">
        <w:t>Release 1. Superse</w:t>
      </w:r>
      <w:r w:rsidRPr="007930E1">
        <w:t>des and is equivalent to MEA351 Maintain airframe systems of basic light fixed wing aircraft.</w:t>
      </w:r>
    </w:p>
    <w:p w:rsidR="00000000" w:rsidRPr="007930E1" w:rsidP="007930E1">
      <w:pPr>
        <w:pStyle w:val="Heading1"/>
      </w:pPr>
      <w:bookmarkStart w:id="8" w:name="O_1251649"/>
      <w:bookmarkEnd w:id="8"/>
      <w:r w:rsidRPr="007930E1">
        <w:t>Links</w:t>
      </w:r>
    </w:p>
    <w:p w:rsidR="00000000" w:rsidRPr="007930E1" w:rsidP="005B0558">
      <w:pPr>
        <w:pStyle w:val="BodyText"/>
      </w:pPr>
      <w:r w:rsidRPr="007930E1">
        <w:t xml:space="preserve">Companion Volume implementation guides are found in VETNet – - </w:t>
      </w:r>
      <w:r>
        <w:fldChar w:fldCharType="begin"/>
      </w:r>
      <w:r>
        <w:instrText xml:space="preserve"> HYPERLINK "https://vetnet.education.gov.au/Pages/TrainingDocs.aspx?q=ce216c9c-04d5-4b3b-9bcf-4e81d0950371" </w:instrText>
      </w:r>
      <w:r>
        <w:fldChar w:fldCharType="separate"/>
      </w:r>
      <w:r w:rsidRPr="00883FDA">
        <w:rPr>
          <w:rStyle w:val="Hyperlink"/>
        </w:rPr>
        <w:t>https://vetnet.education.gov.au/Pages/TrainingDocs.aspx?q=ce216c9c-04d5-4b3b-9bcf-4e81d0950371</w:t>
      </w:r>
      <w:r>
        <w:fldChar w:fldCharType="end"/>
      </w:r>
    </w:p>
    <w:p w:rsidR="00000000" w:rsidRPr="007930E1" w:rsidP="005B0558">
      <w:pPr>
        <w:pStyle w:val="BodyText"/>
        <w:sectPr w:rsidSect="007930E1">
          <w:headerReference w:type="default" r:id="rId10"/>
          <w:footerReference w:type="default" r:id="rId11"/>
          <w:pgSz w:w="11908" w:h="16833"/>
          <w:pgMar w:top="1702" w:right="1418" w:bottom="1702" w:left="1418" w:header="992" w:footer="992" w:gutter="0"/>
          <w:cols w:space="720"/>
          <w:noEndnote/>
          <w:docGrid w:linePitch="299"/>
        </w:sectPr>
      </w:pPr>
    </w:p>
    <w:p w:rsidR="00000000" w:rsidRPr="007930E1" w:rsidP="007930E1">
      <w:pPr>
        <w:pStyle w:val="SuperHeading"/>
      </w:pPr>
      <w:r w:rsidRPr="007930E1">
        <w:t>Assessment Requirements for MEAMEC0040 Maintain airframe systems of basic light fixed wing aircraft</w:t>
      </w:r>
    </w:p>
    <w:p w:rsidR="00000000" w:rsidRPr="007930E1" w:rsidP="007930E1">
      <w:pPr>
        <w:pStyle w:val="Heading1"/>
      </w:pPr>
      <w:bookmarkStart w:id="9" w:name="O_1251644"/>
      <w:bookmarkEnd w:id="9"/>
      <w:r w:rsidRPr="007930E1">
        <w:t>Modification History</w:t>
      </w:r>
    </w:p>
    <w:p w:rsidR="00000000" w:rsidRPr="007930E1" w:rsidP="005B0558">
      <w:pPr>
        <w:pStyle w:val="BodyText"/>
      </w:pPr>
      <w:r w:rsidRPr="007930E1">
        <w:t>Release 1. Application changed. Elements and Performance Criteria changed. Foundation Skills made explicit. Range of Conditions removed, and relevant information moved to Assessment Requirements. Assessment Requirements clarified. Supersedes and is equival</w:t>
      </w:r>
      <w:r w:rsidRPr="007930E1">
        <w:t>ent to MEA351 Maintain airframe systems of basic light fixed wing aircraft.</w:t>
      </w:r>
    </w:p>
    <w:p w:rsidR="00000000" w:rsidRPr="007930E1" w:rsidP="007930E1">
      <w:pPr>
        <w:pStyle w:val="Heading1"/>
      </w:pPr>
      <w:bookmarkStart w:id="10" w:name="O_1251645"/>
      <w:bookmarkEnd w:id="10"/>
      <w:r w:rsidRPr="007930E1">
        <w:t>Performance Evidence</w:t>
      </w:r>
    </w:p>
    <w:p w:rsidR="00000000" w:rsidRPr="007930E1" w:rsidP="005B0558">
      <w:pPr>
        <w:pStyle w:val="BodyText"/>
      </w:pPr>
      <w:r w:rsidRPr="007930E1">
        <w:t>There must be evidence the candidate has completed all the tasks outlined in the elements and performance criteria of this unit, demonstrate</w:t>
      </w:r>
      <w:r w:rsidRPr="007930E1">
        <w:t xml:space="preserve">d the ability to: </w:t>
      </w:r>
    </w:p>
    <w:p w:rsidR="00000000" w:rsidRPr="007930E1" w:rsidP="007930E1">
      <w:pPr>
        <w:pStyle w:val="ListBullet"/>
      </w:pPr>
      <w:r w:rsidRPr="007930E1">
        <w:t>maintain at least one of each system:</w:t>
      </w:r>
    </w:p>
    <w:p w:rsidR="00000000" w:rsidRPr="007930E1" w:rsidP="007930E1">
      <w:pPr>
        <w:pStyle w:val="ListBullet2"/>
      </w:pPr>
      <w:r w:rsidRPr="007930E1">
        <w:t>flight control systems</w:t>
      </w:r>
    </w:p>
    <w:p w:rsidR="00000000" w:rsidRPr="007930E1" w:rsidP="007930E1">
      <w:pPr>
        <w:pStyle w:val="ListBullet2"/>
      </w:pPr>
      <w:r w:rsidRPr="007930E1">
        <w:t>fixed undercarriage shock absorbers</w:t>
      </w:r>
    </w:p>
    <w:p w:rsidR="00000000" w:rsidRPr="007930E1" w:rsidP="007930E1">
      <w:pPr>
        <w:pStyle w:val="ListBullet2"/>
      </w:pPr>
      <w:r w:rsidRPr="007930E1">
        <w:t>master or slave cylinder brake systems</w:t>
      </w:r>
    </w:p>
    <w:p w:rsidR="00000000" w:rsidRPr="007930E1" w:rsidP="007930E1">
      <w:pPr>
        <w:pStyle w:val="ListBullet2"/>
      </w:pPr>
      <w:r w:rsidRPr="007930E1">
        <w:t xml:space="preserve">fuel systems </w:t>
      </w:r>
    </w:p>
    <w:p w:rsidR="00000000" w:rsidRPr="007930E1" w:rsidP="007930E1">
      <w:pPr>
        <w:pStyle w:val="ListBullet2"/>
      </w:pPr>
      <w:r w:rsidRPr="007930E1">
        <w:t xml:space="preserve">cabin heating systems </w:t>
      </w:r>
    </w:p>
    <w:p w:rsidR="00000000" w:rsidRPr="007930E1" w:rsidP="007930E1">
      <w:pPr>
        <w:pStyle w:val="ListBullet"/>
      </w:pPr>
      <w:r w:rsidRPr="007930E1">
        <w:t>on at least one component from each of the following groups:</w:t>
      </w:r>
    </w:p>
    <w:p w:rsidR="00000000" w:rsidRPr="007930E1" w:rsidP="007930E1">
      <w:pPr>
        <w:pStyle w:val="ListBullet2"/>
      </w:pPr>
      <w:r w:rsidRPr="007930E1">
        <w:t>ailerons, elevators, rudders, trim tabs, flaps and slats</w:t>
      </w:r>
    </w:p>
    <w:p w:rsidR="00000000" w:rsidRPr="007930E1" w:rsidP="007930E1">
      <w:pPr>
        <w:pStyle w:val="ListBullet2"/>
      </w:pPr>
      <w:r w:rsidRPr="007930E1">
        <w:t>flight control wheels or sticks, cables, pulleys, guides, fairleads, bellcranks, rods, torque tubes, chains, sprockets, trim wheels or handles and rudder pedals or bars</w:t>
      </w:r>
    </w:p>
    <w:p w:rsidR="00000000" w:rsidRPr="007930E1" w:rsidP="007930E1">
      <w:pPr>
        <w:pStyle w:val="ListBullet2"/>
      </w:pPr>
      <w:r w:rsidRPr="007930E1">
        <w:t>fixed undercarriage hydraulic and rubber shock absorbers</w:t>
      </w:r>
    </w:p>
    <w:p w:rsidR="00000000" w:rsidRPr="007930E1" w:rsidP="007930E1">
      <w:pPr>
        <w:pStyle w:val="ListBullet2"/>
      </w:pPr>
      <w:r w:rsidRPr="007930E1">
        <w:t>wheels and brake units</w:t>
      </w:r>
    </w:p>
    <w:p w:rsidR="00000000" w:rsidRPr="007930E1" w:rsidP="007930E1">
      <w:pPr>
        <w:pStyle w:val="ListBullet2"/>
      </w:pPr>
      <w:r w:rsidRPr="007930E1">
        <w:t>brake master cylinders and rigid or flexible plumbing</w:t>
      </w:r>
    </w:p>
    <w:p w:rsidR="00000000" w:rsidRPr="007930E1" w:rsidP="007930E1">
      <w:pPr>
        <w:pStyle w:val="ListBullet2"/>
      </w:pPr>
      <w:r w:rsidRPr="007930E1">
        <w:t>rigid or flexible fuel tanks, selector or shutoff valves and rigid or flexible plumbing</w:t>
      </w:r>
    </w:p>
    <w:p w:rsidR="00000000" w:rsidRPr="007930E1" w:rsidP="007930E1">
      <w:pPr>
        <w:pStyle w:val="ListBullet2"/>
      </w:pPr>
      <w:r w:rsidRPr="007930E1">
        <w:t>cabin heater ducting and control v</w:t>
      </w:r>
      <w:r w:rsidRPr="007930E1">
        <w:t>alves.</w:t>
      </w:r>
    </w:p>
    <w:p w:rsidR="00000000" w:rsidRPr="007930E1" w:rsidP="007930E1">
      <w:pPr>
        <w:pStyle w:val="ListBullet"/>
      </w:pPr>
      <w:r w:rsidRPr="007930E1">
        <w:t>apply procedures, cleanliness requirements and safety precautions at all times and as relevant to the systems being maintained</w:t>
      </w:r>
    </w:p>
    <w:p w:rsidR="00000000" w:rsidRPr="007930E1" w:rsidP="007930E1">
      <w:pPr>
        <w:pStyle w:val="ListBullet"/>
      </w:pPr>
      <w:r w:rsidRPr="007930E1">
        <w:t>use hand skills, tools and test equipment to test, adjust and troubleshoot airframe systems and components, including air</w:t>
      </w:r>
      <w:r w:rsidRPr="007930E1">
        <w:t>frame system component removal and installation</w:t>
      </w:r>
    </w:p>
    <w:p w:rsidR="00000000" w:rsidRPr="007930E1" w:rsidP="007930E1">
      <w:pPr>
        <w:pStyle w:val="ListBullet"/>
      </w:pPr>
      <w:r w:rsidRPr="007930E1">
        <w:t>remove, install and rig flight controls</w:t>
      </w:r>
    </w:p>
    <w:p w:rsidR="00000000" w:rsidRPr="007930E1" w:rsidP="007930E1">
      <w:pPr>
        <w:pStyle w:val="ListBullet"/>
      </w:pPr>
      <w:r w:rsidRPr="007930E1">
        <w:t>check flight control mass balance</w:t>
      </w:r>
    </w:p>
    <w:p w:rsidR="00000000" w:rsidRPr="007930E1" w:rsidP="007930E1">
      <w:pPr>
        <w:pStyle w:val="ListBullet"/>
      </w:pPr>
      <w:r w:rsidRPr="007930E1">
        <w:t>perform system functional tests and checks to isolate system faults and assess post-maintenance serviceability.</w:t>
      </w:r>
    </w:p>
    <w:p w:rsidR="00000000" w:rsidRPr="007930E1" w:rsidP="007930E1">
      <w:pPr>
        <w:pStyle w:val="AllowPageBreak"/>
      </w:pPr>
    </w:p>
    <w:p w:rsidR="00000000" w:rsidRPr="007930E1" w:rsidP="007930E1">
      <w:pPr>
        <w:pStyle w:val="Heading1"/>
      </w:pPr>
      <w:bookmarkStart w:id="11" w:name="O_1251646"/>
      <w:bookmarkEnd w:id="11"/>
      <w:r w:rsidRPr="007930E1">
        <w:t>Kno</w:t>
      </w:r>
      <w:r w:rsidRPr="007930E1">
        <w:t>wledge Evidence</w:t>
      </w:r>
    </w:p>
    <w:p w:rsidR="00000000" w:rsidRPr="007930E1" w:rsidP="005B0558">
      <w:pPr>
        <w:pStyle w:val="BodyText"/>
      </w:pPr>
      <w:r w:rsidRPr="007930E1">
        <w:t>There must be evidence the candidate has knowledge of:</w:t>
      </w:r>
    </w:p>
    <w:p w:rsidR="00000000" w:rsidRPr="007930E1" w:rsidP="007930E1">
      <w:pPr>
        <w:pStyle w:val="ListBullet"/>
      </w:pPr>
      <w:r w:rsidRPr="007930E1">
        <w:t>work health and safety (WHS) precautions for airframe system maintenance, including the use of personal protective equipment (PPE) and material safety data sheets (MSDSs)</w:t>
      </w:r>
    </w:p>
    <w:p w:rsidR="00000000" w:rsidRPr="007930E1" w:rsidP="007930E1">
      <w:pPr>
        <w:pStyle w:val="ListBullet"/>
      </w:pPr>
      <w:r w:rsidRPr="007930E1">
        <w:t>standard trade practices for tool and test or rigging equipment usage and installation or securing of system components</w:t>
      </w:r>
    </w:p>
    <w:p w:rsidR="00000000" w:rsidRPr="007930E1" w:rsidP="007930E1">
      <w:pPr>
        <w:pStyle w:val="ListBullet"/>
      </w:pPr>
      <w:r w:rsidRPr="007930E1">
        <w:t>flight control system layout and operation</w:t>
      </w:r>
    </w:p>
    <w:p w:rsidR="00000000" w:rsidRPr="007930E1" w:rsidP="007930E1">
      <w:pPr>
        <w:pStyle w:val="ListBullet"/>
      </w:pPr>
      <w:r w:rsidRPr="007930E1">
        <w:t>theory of flight:</w:t>
      </w:r>
    </w:p>
    <w:p w:rsidR="00000000" w:rsidRPr="007930E1" w:rsidP="007930E1">
      <w:pPr>
        <w:pStyle w:val="ListBullet2"/>
      </w:pPr>
      <w:r w:rsidRPr="007930E1">
        <w:t>airflow</w:t>
      </w:r>
    </w:p>
    <w:p w:rsidR="00000000" w:rsidRPr="007930E1" w:rsidP="007930E1">
      <w:pPr>
        <w:pStyle w:val="ListBullet2"/>
      </w:pPr>
      <w:r w:rsidRPr="007930E1">
        <w:t>conditions of flight</w:t>
      </w:r>
    </w:p>
    <w:p w:rsidR="00000000" w:rsidRPr="007930E1" w:rsidP="007930E1">
      <w:pPr>
        <w:pStyle w:val="ListBullet2"/>
      </w:pPr>
      <w:r w:rsidRPr="007930E1">
        <w:t>lift and forces</w:t>
      </w:r>
    </w:p>
    <w:p w:rsidR="00000000" w:rsidRPr="007930E1" w:rsidP="007930E1">
      <w:pPr>
        <w:pStyle w:val="ListBullet2"/>
      </w:pPr>
      <w:r w:rsidRPr="007930E1">
        <w:t>drag</w:t>
      </w:r>
    </w:p>
    <w:p w:rsidR="00000000" w:rsidRPr="007930E1" w:rsidP="007930E1">
      <w:pPr>
        <w:pStyle w:val="ListBullet2"/>
      </w:pPr>
      <w:r w:rsidRPr="007930E1">
        <w:t>wings, tailplane and ver</w:t>
      </w:r>
      <w:r w:rsidRPr="007930E1">
        <w:t>tical stabiliser</w:t>
      </w:r>
    </w:p>
    <w:p w:rsidR="00000000" w:rsidRPr="007930E1" w:rsidP="007930E1">
      <w:pPr>
        <w:pStyle w:val="ListBullet2"/>
      </w:pPr>
      <w:r w:rsidRPr="007930E1">
        <w:t>lift augmentation (flaps, slats and slots)</w:t>
      </w:r>
    </w:p>
    <w:p w:rsidR="00000000" w:rsidRPr="007930E1" w:rsidP="007930E1">
      <w:pPr>
        <w:pStyle w:val="ListBullet2"/>
      </w:pPr>
      <w:r w:rsidRPr="007930E1">
        <w:t>aircraft control surfaces and their function (elevator, ailerons, rudder, elevons and trim tabs)</w:t>
      </w:r>
    </w:p>
    <w:p w:rsidR="00000000" w:rsidRPr="007930E1" w:rsidP="007930E1">
      <w:pPr>
        <w:pStyle w:val="ListBullet2"/>
      </w:pPr>
      <w:r w:rsidRPr="007930E1">
        <w:t>flight control balancing and flutter</w:t>
      </w:r>
    </w:p>
    <w:p w:rsidR="00000000" w:rsidRPr="007930E1" w:rsidP="007930E1">
      <w:pPr>
        <w:pStyle w:val="ListBullet2"/>
      </w:pPr>
      <w:r w:rsidRPr="007930E1">
        <w:t>stability and control and flight control rigging</w:t>
      </w:r>
    </w:p>
    <w:p w:rsidR="00000000" w:rsidRPr="007930E1" w:rsidP="007930E1">
      <w:pPr>
        <w:pStyle w:val="ListBullet"/>
      </w:pPr>
      <w:r w:rsidRPr="007930E1">
        <w:t>system layout and operation:</w:t>
      </w:r>
    </w:p>
    <w:p w:rsidR="00000000" w:rsidRPr="007930E1" w:rsidP="007930E1">
      <w:pPr>
        <w:pStyle w:val="ListBullet2"/>
      </w:pPr>
      <w:r w:rsidRPr="007930E1">
        <w:t>cockpit controls</w:t>
      </w:r>
    </w:p>
    <w:p w:rsidR="00000000" w:rsidRPr="007930E1" w:rsidP="007930E1">
      <w:pPr>
        <w:pStyle w:val="ListBullet2"/>
      </w:pPr>
      <w:r w:rsidRPr="007930E1">
        <w:t>cables and cable tensioning</w:t>
      </w:r>
    </w:p>
    <w:p w:rsidR="00000000" w:rsidRPr="007930E1" w:rsidP="007930E1">
      <w:pPr>
        <w:pStyle w:val="ListBullet2"/>
      </w:pPr>
      <w:r w:rsidRPr="007930E1">
        <w:t>pulleys and fairleads</w:t>
      </w:r>
    </w:p>
    <w:p w:rsidR="00000000" w:rsidRPr="007930E1" w:rsidP="007930E1">
      <w:pPr>
        <w:pStyle w:val="ListBullet2"/>
      </w:pPr>
      <w:r w:rsidRPr="007930E1">
        <w:t>bellcranks</w:t>
      </w:r>
    </w:p>
    <w:p w:rsidR="00000000" w:rsidRPr="007930E1" w:rsidP="007930E1">
      <w:pPr>
        <w:pStyle w:val="ListBullet2"/>
      </w:pPr>
      <w:r w:rsidRPr="007930E1">
        <w:t>levers</w:t>
      </w:r>
    </w:p>
    <w:p w:rsidR="00000000" w:rsidRPr="007930E1" w:rsidP="007930E1">
      <w:pPr>
        <w:pStyle w:val="ListBullet2"/>
      </w:pPr>
      <w:r w:rsidRPr="007930E1">
        <w:t>control surface horns</w:t>
      </w:r>
    </w:p>
    <w:p w:rsidR="00000000" w:rsidRPr="007930E1" w:rsidP="007930E1">
      <w:pPr>
        <w:pStyle w:val="ListBullet2"/>
      </w:pPr>
      <w:r w:rsidRPr="007930E1">
        <w:t>screwjacks</w:t>
      </w:r>
    </w:p>
    <w:p w:rsidR="00000000" w:rsidRPr="007930E1" w:rsidP="007930E1">
      <w:pPr>
        <w:pStyle w:val="ListBullet2"/>
      </w:pPr>
      <w:r w:rsidRPr="007930E1">
        <w:t>push or pull rods</w:t>
      </w:r>
    </w:p>
    <w:p w:rsidR="00000000" w:rsidRPr="007930E1" w:rsidP="007930E1">
      <w:pPr>
        <w:pStyle w:val="ListBullet"/>
      </w:pPr>
      <w:r w:rsidRPr="007930E1">
        <w:t>mechanical flight control system maintenance procedures and troubleshooting</w:t>
      </w:r>
    </w:p>
    <w:p w:rsidR="00000000" w:rsidRPr="007930E1" w:rsidP="007930E1">
      <w:pPr>
        <w:pStyle w:val="ListBullet"/>
      </w:pPr>
      <w:r w:rsidRPr="007930E1">
        <w:t>fixed underca</w:t>
      </w:r>
      <w:r w:rsidRPr="007930E1">
        <w:t>rriage and shock absorber systems:</w:t>
      </w:r>
    </w:p>
    <w:p w:rsidR="00000000" w:rsidRPr="007930E1" w:rsidP="007930E1">
      <w:pPr>
        <w:pStyle w:val="ListBullet2"/>
      </w:pPr>
      <w:r w:rsidRPr="007930E1">
        <w:t>undercarriage configurations and types (tail wheel, tricycle and bicycle)</w:t>
      </w:r>
    </w:p>
    <w:p w:rsidR="00000000" w:rsidRPr="007930E1" w:rsidP="007930E1">
      <w:pPr>
        <w:pStyle w:val="ListBullet2"/>
      </w:pPr>
      <w:r w:rsidRPr="007930E1">
        <w:t>relative advantages of undercarriage configurations</w:t>
      </w:r>
    </w:p>
    <w:p w:rsidR="00000000" w:rsidRPr="007930E1" w:rsidP="007930E1">
      <w:pPr>
        <w:pStyle w:val="ListBullet2"/>
      </w:pPr>
      <w:r w:rsidRPr="007930E1">
        <w:t>steering systems</w:t>
      </w:r>
    </w:p>
    <w:p w:rsidR="00000000" w:rsidRPr="007930E1" w:rsidP="007930E1">
      <w:pPr>
        <w:pStyle w:val="ListBullet2"/>
      </w:pPr>
      <w:r w:rsidRPr="007930E1">
        <w:t>types of shock absorber (springs, leaf, coil, spring tube, rubber disc, bungee and oleo)</w:t>
      </w:r>
    </w:p>
    <w:p w:rsidR="00000000" w:rsidRPr="007930E1" w:rsidP="007930E1">
      <w:pPr>
        <w:pStyle w:val="ListBullet2"/>
      </w:pPr>
      <w:r w:rsidRPr="007930E1">
        <w:t>wheels and tyres</w:t>
      </w:r>
    </w:p>
    <w:p w:rsidR="00000000" w:rsidRPr="007930E1" w:rsidP="007930E1">
      <w:pPr>
        <w:pStyle w:val="ListBullet2"/>
      </w:pPr>
      <w:r w:rsidRPr="007930E1">
        <w:t>axles and wheel bearings</w:t>
      </w:r>
    </w:p>
    <w:p w:rsidR="00000000" w:rsidRPr="007930E1" w:rsidP="007930E1">
      <w:pPr>
        <w:pStyle w:val="ListBullet2"/>
      </w:pPr>
      <w:r w:rsidRPr="007930E1">
        <w:t>wheel spats</w:t>
      </w:r>
    </w:p>
    <w:p w:rsidR="00000000" w:rsidRPr="007930E1" w:rsidP="007930E1">
      <w:pPr>
        <w:pStyle w:val="ListBullet2"/>
      </w:pPr>
      <w:r w:rsidRPr="007930E1">
        <w:t>fixed undercarriage maintenance procedures and troubleshooting</w:t>
      </w:r>
    </w:p>
    <w:p w:rsidR="00000000" w:rsidRPr="007930E1" w:rsidP="007930E1">
      <w:pPr>
        <w:pStyle w:val="ListBullet"/>
      </w:pPr>
      <w:r w:rsidRPr="007930E1">
        <w:t>small aircraft brake systems:</w:t>
      </w:r>
    </w:p>
    <w:p w:rsidR="00000000" w:rsidRPr="007930E1" w:rsidP="007930E1">
      <w:pPr>
        <w:pStyle w:val="ListBullet2"/>
      </w:pPr>
      <w:r w:rsidRPr="007930E1">
        <w:t>types of brake sys</w:t>
      </w:r>
      <w:r w:rsidRPr="007930E1">
        <w:t>tem (mechanical and hydraulic)</w:t>
      </w:r>
    </w:p>
    <w:p w:rsidR="00000000" w:rsidRPr="007930E1" w:rsidP="007930E1">
      <w:pPr>
        <w:pStyle w:val="ListBullet2"/>
      </w:pPr>
      <w:r w:rsidRPr="007930E1">
        <w:t>master and slave cylinder hydraulic brake system operation</w:t>
      </w:r>
    </w:p>
    <w:p w:rsidR="00000000" w:rsidRPr="007930E1" w:rsidP="007930E1">
      <w:pPr>
        <w:pStyle w:val="ListBullet2"/>
      </w:pPr>
      <w:r w:rsidRPr="007930E1">
        <w:t>hydraulic fluids and seals</w:t>
      </w:r>
    </w:p>
    <w:p w:rsidR="00000000" w:rsidRPr="007930E1" w:rsidP="007930E1">
      <w:pPr>
        <w:pStyle w:val="ListBullet2"/>
      </w:pPr>
      <w:r w:rsidRPr="007930E1">
        <w:t>rigid and flexible plumbing</w:t>
      </w:r>
    </w:p>
    <w:p w:rsidR="00000000" w:rsidRPr="007930E1" w:rsidP="007930E1">
      <w:pPr>
        <w:pStyle w:val="ListBullet2"/>
      </w:pPr>
      <w:r w:rsidRPr="007930E1">
        <w:t>brake pads and shoes</w:t>
      </w:r>
    </w:p>
    <w:p w:rsidR="00000000" w:rsidRPr="007930E1" w:rsidP="007930E1">
      <w:pPr>
        <w:pStyle w:val="ListBullet2"/>
      </w:pPr>
      <w:r w:rsidRPr="007930E1">
        <w:t>brake discs and drums or linings</w:t>
      </w:r>
    </w:p>
    <w:p w:rsidR="00000000" w:rsidRPr="007930E1" w:rsidP="007930E1">
      <w:pPr>
        <w:pStyle w:val="ListBullet2"/>
      </w:pPr>
      <w:r w:rsidRPr="007930E1">
        <w:t>brake system maintenance procedures and troubleshooting</w:t>
      </w:r>
    </w:p>
    <w:p w:rsidR="00000000" w:rsidRPr="007930E1" w:rsidP="007930E1">
      <w:pPr>
        <w:pStyle w:val="ListBullet"/>
      </w:pPr>
      <w:r w:rsidRPr="007930E1">
        <w:t>cabin heater system layout and operation:</w:t>
      </w:r>
    </w:p>
    <w:p w:rsidR="00000000" w:rsidRPr="007930E1" w:rsidP="007930E1">
      <w:pPr>
        <w:pStyle w:val="ListBullet2"/>
      </w:pPr>
      <w:r w:rsidRPr="007930E1">
        <w:t>heat source (muff heaters)</w:t>
      </w:r>
    </w:p>
    <w:p w:rsidR="00000000" w:rsidRPr="007930E1" w:rsidP="007930E1">
      <w:pPr>
        <w:pStyle w:val="ListBullet2"/>
      </w:pPr>
      <w:r w:rsidRPr="007930E1">
        <w:t>ducting for heating and demisting</w:t>
      </w:r>
    </w:p>
    <w:p w:rsidR="00000000" w:rsidRPr="007930E1" w:rsidP="007930E1">
      <w:pPr>
        <w:pStyle w:val="ListBullet2"/>
      </w:pPr>
      <w:r w:rsidRPr="007930E1">
        <w:t>valves and linkages</w:t>
      </w:r>
    </w:p>
    <w:p w:rsidR="00000000" w:rsidRPr="007930E1" w:rsidP="007930E1">
      <w:pPr>
        <w:pStyle w:val="ListBullet2"/>
      </w:pPr>
      <w:r w:rsidRPr="007930E1">
        <w:t>fan</w:t>
      </w:r>
    </w:p>
    <w:p w:rsidR="00000000" w:rsidRPr="007930E1" w:rsidP="007930E1">
      <w:pPr>
        <w:pStyle w:val="ListBullet2"/>
      </w:pPr>
      <w:r w:rsidRPr="007930E1">
        <w:t>cabin heating system maintenance procedures and troubleshooting</w:t>
      </w:r>
    </w:p>
    <w:p w:rsidR="00000000" w:rsidRPr="007930E1" w:rsidP="007930E1">
      <w:pPr>
        <w:pStyle w:val="ListBullet"/>
      </w:pPr>
      <w:r w:rsidRPr="007930E1">
        <w:t>fuel system layout and operation:</w:t>
      </w:r>
    </w:p>
    <w:p w:rsidR="00000000" w:rsidRPr="007930E1" w:rsidP="007930E1">
      <w:pPr>
        <w:pStyle w:val="ListBullet2"/>
      </w:pPr>
      <w:r w:rsidRPr="007930E1">
        <w:t>fuel tank types and location</w:t>
      </w:r>
    </w:p>
    <w:p w:rsidR="00000000" w:rsidRPr="007930E1" w:rsidP="007930E1">
      <w:pPr>
        <w:pStyle w:val="ListBullet2"/>
      </w:pPr>
      <w:r w:rsidRPr="007930E1">
        <w:t>selector valves and linkages</w:t>
      </w:r>
    </w:p>
    <w:p w:rsidR="00000000" w:rsidRPr="007930E1" w:rsidP="007930E1">
      <w:pPr>
        <w:pStyle w:val="ListBullet2"/>
      </w:pPr>
      <w:r w:rsidRPr="007930E1">
        <w:t>drain valves</w:t>
      </w:r>
    </w:p>
    <w:p w:rsidR="00000000" w:rsidRPr="007930E1" w:rsidP="007930E1">
      <w:pPr>
        <w:pStyle w:val="ListBullet2"/>
      </w:pPr>
      <w:r w:rsidRPr="007930E1">
        <w:t xml:space="preserve">rigid and flexible plumbing </w:t>
      </w:r>
    </w:p>
    <w:p w:rsidR="00000000" w:rsidRPr="007930E1" w:rsidP="007930E1">
      <w:pPr>
        <w:pStyle w:val="ListBullet2"/>
      </w:pPr>
      <w:r w:rsidRPr="007930E1">
        <w:t>fuel filters</w:t>
      </w:r>
    </w:p>
    <w:p w:rsidR="00000000" w:rsidRPr="007930E1" w:rsidP="007930E1">
      <w:pPr>
        <w:pStyle w:val="ListBullet2"/>
      </w:pPr>
      <w:r w:rsidRPr="007930E1">
        <w:t>boost pumps</w:t>
      </w:r>
    </w:p>
    <w:p w:rsidR="00000000" w:rsidRPr="007930E1" w:rsidP="007930E1">
      <w:pPr>
        <w:pStyle w:val="ListBullet"/>
      </w:pPr>
      <w:r w:rsidRPr="007930E1">
        <w:t>airframe system maintenance documentation including servicing schedules and maintenance manuals</w:t>
      </w:r>
    </w:p>
    <w:p w:rsidR="00000000" w:rsidRPr="007930E1" w:rsidP="007930E1">
      <w:pPr>
        <w:pStyle w:val="ListBullet"/>
      </w:pPr>
      <w:r w:rsidRPr="007930E1">
        <w:t>regulatory requirements and standard procedures relevant to airframe system maintenance.</w:t>
      </w:r>
    </w:p>
    <w:p w:rsidR="00000000" w:rsidRPr="007930E1" w:rsidP="007930E1">
      <w:pPr>
        <w:pStyle w:val="AllowPageBreak"/>
      </w:pPr>
    </w:p>
    <w:p w:rsidR="00000000" w:rsidRPr="007930E1" w:rsidP="007930E1">
      <w:pPr>
        <w:pStyle w:val="Heading1"/>
      </w:pPr>
      <w:bookmarkStart w:id="12" w:name="O_1251647"/>
      <w:bookmarkEnd w:id="12"/>
      <w:r w:rsidRPr="007930E1">
        <w:t>Assessment Conditions</w:t>
      </w:r>
    </w:p>
    <w:p w:rsidR="00000000" w:rsidRPr="007930E1" w:rsidP="005B0558">
      <w:pPr>
        <w:pStyle w:val="BodyText"/>
      </w:pPr>
      <w:r w:rsidRPr="007930E1">
        <w:t>The following conditions of assessment represent the requirements of the regulators Defence Aviation Safety Authority (DASA) a</w:t>
      </w:r>
      <w:r w:rsidRPr="007930E1">
        <w:t>nd Civil Aviation Safety Authority (CASA) and maintenance stakeholders and must be rigorously observed. </w:t>
      </w:r>
    </w:p>
    <w:p w:rsidR="00000000" w:rsidRPr="007930E1" w:rsidP="005B0558">
      <w:pPr>
        <w:pStyle w:val="BodyText"/>
      </w:pPr>
      <w:r w:rsidRPr="007930E1">
        <w:t>Skills must have been demonstrated under routine supervision in the workplace or in a simulated environment that reflects workplace conditions and cont</w:t>
      </w:r>
      <w:r w:rsidRPr="007930E1">
        <w:t xml:space="preserve">ingencies encountered in maintaining airframe systems of basic light fixed wing aircraft. The following conditions must be met for this unit: </w:t>
      </w:r>
    </w:p>
    <w:p w:rsidR="00000000" w:rsidRPr="007930E1" w:rsidP="007930E1">
      <w:pPr>
        <w:pStyle w:val="ListBullet"/>
      </w:pPr>
      <w:r w:rsidRPr="007930E1">
        <w:t xml:space="preserve">use of suitable facilities, equipment and resources, including: </w:t>
      </w:r>
    </w:p>
    <w:p w:rsidR="00000000" w:rsidRPr="007930E1" w:rsidP="007930E1">
      <w:pPr>
        <w:pStyle w:val="ListBullet2"/>
      </w:pPr>
      <w:r w:rsidRPr="007930E1">
        <w:t>workplace procedures, manufacturing specificat</w:t>
      </w:r>
      <w:r w:rsidRPr="007930E1">
        <w:t>ions, codes, standards, manuals, and reference materials relevant to maintaining airframe systems of basic light fixed wing aircraft</w:t>
      </w:r>
    </w:p>
    <w:p w:rsidR="00000000" w:rsidRPr="007930E1" w:rsidP="007930E1">
      <w:pPr>
        <w:pStyle w:val="ListBullet2"/>
      </w:pPr>
      <w:r w:rsidRPr="007930E1">
        <w:t>tools and equipment specified in the maintenance documentation</w:t>
      </w:r>
    </w:p>
    <w:p w:rsidR="00000000" w:rsidRPr="007930E1" w:rsidP="007930E1">
      <w:pPr>
        <w:pStyle w:val="ListBullet2"/>
      </w:pPr>
      <w:r w:rsidRPr="007930E1">
        <w:t>general- and special-purpose tools and test equipment found in most routine situations.</w:t>
      </w:r>
    </w:p>
    <w:p w:rsidR="00000000" w:rsidRPr="007930E1" w:rsidP="005B0558">
      <w:pPr>
        <w:pStyle w:val="BodyText"/>
      </w:pPr>
      <w:r w:rsidRPr="007930E1">
        <w:t>Evidence of tasks demonstrating competency must be recorded in a log of industrial experience and achievement.</w:t>
      </w:r>
    </w:p>
    <w:p w:rsidR="00000000" w:rsidRPr="007930E1" w:rsidP="005B0558">
      <w:pPr>
        <w:pStyle w:val="BodyText"/>
      </w:pPr>
      <w:r w:rsidRPr="007930E1">
        <w:t xml:space="preserve">Assessors must satisfy the NVR/AQTF mandatory competency </w:t>
      </w:r>
      <w:r w:rsidRPr="007930E1">
        <w:t>requirements for assessors.</w:t>
      </w:r>
    </w:p>
    <w:p w:rsidR="00000000" w:rsidRPr="007930E1" w:rsidP="007930E1">
      <w:pPr>
        <w:pStyle w:val="Heading1"/>
      </w:pPr>
      <w:bookmarkStart w:id="13" w:name="O_1251650"/>
      <w:bookmarkEnd w:id="13"/>
      <w:r w:rsidRPr="007930E1">
        <w:t>Links</w:t>
      </w:r>
    </w:p>
    <w:p w:rsidR="00000000" w:rsidRPr="007930E1" w:rsidP="005B0558">
      <w:pPr>
        <w:pStyle w:val="BodyText"/>
      </w:pPr>
      <w:r w:rsidRPr="007930E1">
        <w:t xml:space="preserve">Companion Volume implementation guides are found in VETNet – - </w:t>
      </w:r>
      <w:r>
        <w:fldChar w:fldCharType="begin"/>
      </w:r>
      <w:r>
        <w:instrText xml:space="preserve"> HYPERLINK "https://vetnet.education.gov.au/Pages/TrainingDocs.aspx?q=ce216c9c-04d5-4b3b-9bcf-4e81d0950371" </w:instrText>
      </w:r>
      <w:r>
        <w:fldChar w:fldCharType="separate"/>
      </w:r>
      <w:r w:rsidRPr="00883FDA">
        <w:rPr>
          <w:rStyle w:val="Hyperlink"/>
        </w:rPr>
        <w:t>https://vetnet.education.gov.au/Pages/TrainingDocs.aspx?q=ce216c9c-04d5-4b3b-9bcf-4e81d0950371</w:t>
      </w:r>
      <w:r>
        <w:fldChar w:fldCharType="end"/>
      </w:r>
    </w:p>
    <w:p w:rsidR="00000000" w:rsidRPr="007930E1" w:rsidP="007930E1"/>
    <w:sectPr w:rsidSect="007930E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0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0E1" w:rsidRPr="005B0558" w:rsidP="005B05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0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558" w:rsidP="007930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B0558" w:rsidP="007930E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B0558" w:rsidP="007930E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0E1" w:rsidP="007930E1">
    <w:pPr>
      <w:pStyle w:val="Footer"/>
      <w:framePr w:wrap="around"/>
    </w:pPr>
    <w:r>
      <w:fldChar w:fldCharType="begin"/>
    </w:r>
    <w:r>
      <w:instrText xml:space="preserve"> DOCPROPERTY  Subject  \* MERGEFORMAT </w:instrText>
    </w:r>
    <w:r>
      <w:fldChar w:fldCharType="separate"/>
    </w:r>
    <w:r w:rsidR="005B0558">
      <w:t>Approved</w:t>
    </w:r>
    <w:r w:rsidR="005B0558">
      <w:fldChar w:fldCharType="end"/>
    </w:r>
    <w:r>
      <w:tab/>
      <w:t xml:space="preserve">Page </w:t>
    </w:r>
    <w:r>
      <w:fldChar w:fldCharType="begin"/>
    </w:r>
    <w:r>
      <w:instrText xml:space="preserve"> PAGE  \* Arabic  \* MERGEFORMAT </w:instrText>
    </w:r>
    <w:r>
      <w:fldChar w:fldCharType="separate"/>
    </w:r>
    <w:r w:rsidR="005B055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B0558">
      <w:rPr>
        <w:noProof/>
      </w:rPr>
      <w:t>5</w:t>
    </w:r>
    <w:r>
      <w:rPr>
        <w:noProof/>
      </w:rPr>
      <w:fldChar w:fldCharType="end"/>
    </w:r>
  </w:p>
  <w:p w:rsidR="007930E1" w:rsidP="007930E1">
    <w:pPr>
      <w:pStyle w:val="Footer"/>
      <w:framePr w:wrap="around"/>
    </w:pPr>
    <w:r>
      <w:t xml:space="preserve">© Commonwealth of Australia, </w:t>
    </w:r>
    <w:r>
      <w:fldChar w:fldCharType="begin"/>
    </w:r>
    <w:r>
      <w:instrText xml:space="preserve"> DATE  \@ "yyyy"  \* MERGEFORMAT </w:instrText>
    </w:r>
    <w:r>
      <w:fldChar w:fldCharType="separate"/>
    </w:r>
    <w:r w:rsidR="005B0558">
      <w:rPr>
        <w:noProof/>
      </w:rPr>
      <w:t>2025</w:t>
    </w:r>
    <w:r>
      <w:fldChar w:fldCharType="end"/>
    </w:r>
    <w:r>
      <w:tab/>
    </w:r>
    <w:r>
      <w:fldChar w:fldCharType="begin"/>
    </w:r>
    <w:r>
      <w:instrText xml:space="preserve"> DOCPROPERTY  Author  \* MERGEFORMAT </w:instrText>
    </w:r>
    <w:r>
      <w:fldChar w:fldCharType="separate"/>
    </w:r>
    <w:r w:rsidR="005B0558">
      <w:t>Manufacturing Industry Skills Alliance</w:t>
    </w:r>
    <w:r w:rsidR="005B0558">
      <w:fldChar w:fldCharType="end"/>
    </w:r>
  </w:p>
  <w:p w:rsidR="007930E1" w:rsidP="007930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0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5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30E1" w:rsidRPr="005B0558" w:rsidP="005B05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0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558" w:rsidRPr="002D2AF8" w:rsidP="007930E1">
    <w:pPr>
      <w:pStyle w:val="Header"/>
      <w:framePr w:wrap="around"/>
    </w:pPr>
    <w:r>
      <w:fldChar w:fldCharType="begin"/>
    </w:r>
    <w:r>
      <w:instrText xml:space="preserve"> TITLE   \* MERGEFORMAT </w:instrText>
    </w:r>
    <w:r>
      <w:fldChar w:fldCharType="separate"/>
    </w:r>
    <w:r>
      <w:t>MEAMEC0040 Maintain airframe systems of basic light fixed wing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B0558" w:rsidP="007930E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0E1" w:rsidRPr="002D2AF8" w:rsidP="007930E1">
    <w:pPr>
      <w:pStyle w:val="Header"/>
      <w:framePr w:wrap="around"/>
    </w:pPr>
    <w:r>
      <w:fldChar w:fldCharType="begin"/>
    </w:r>
    <w:r>
      <w:instrText xml:space="preserve"> TITLE   \* MERGEFORMAT </w:instrText>
    </w:r>
    <w:r>
      <w:fldChar w:fldCharType="separate"/>
    </w:r>
    <w:r w:rsidR="005B0558">
      <w:t>MEAMEC0040 Maintain airframe systems of basic light fixed wing aircraft</w:t>
    </w:r>
    <w:r w:rsidR="005B0558">
      <w:fldChar w:fldCharType="end"/>
    </w:r>
    <w:r>
      <w:tab/>
      <w:t xml:space="preserve">Date this document was generated: </w:t>
    </w:r>
    <w:r>
      <w:fldChar w:fldCharType="begin"/>
    </w:r>
    <w:r>
      <w:instrText xml:space="preserve"> CREATEDATE  \@ "d MMMM yyyy"  \* MERGEFORMAT </w:instrText>
    </w:r>
    <w:r>
      <w:fldChar w:fldCharType="separate"/>
    </w:r>
    <w:r w:rsidR="005B0558">
      <w:rPr>
        <w:noProof/>
      </w:rPr>
      <w:t>2 March 2025</w:t>
    </w:r>
    <w:r>
      <w:fldChar w:fldCharType="end"/>
    </w:r>
  </w:p>
  <w:p w:rsidR="007930E1" w:rsidP="007930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B8B8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72E2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7E10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0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30E1"/>
    <w:pPr>
      <w:spacing w:before="360" w:after="60"/>
      <w:outlineLvl w:val="0"/>
    </w:pPr>
    <w:rPr>
      <w:sz w:val="32"/>
    </w:rPr>
  </w:style>
  <w:style w:type="paragraph" w:styleId="Heading2">
    <w:name w:val="heading 2"/>
    <w:basedOn w:val="HeadingBase"/>
    <w:next w:val="BodyText"/>
    <w:link w:val="Heading2Char"/>
    <w:qFormat/>
    <w:rsid w:val="007930E1"/>
    <w:pPr>
      <w:keepLines/>
      <w:spacing w:before="240" w:after="120"/>
      <w:outlineLvl w:val="1"/>
    </w:pPr>
    <w:rPr>
      <w:sz w:val="28"/>
      <w:szCs w:val="40"/>
    </w:rPr>
  </w:style>
  <w:style w:type="paragraph" w:styleId="Heading3">
    <w:name w:val="heading 3"/>
    <w:basedOn w:val="HeadingBase"/>
    <w:next w:val="BodyText"/>
    <w:link w:val="Heading3Char"/>
    <w:qFormat/>
    <w:rsid w:val="007930E1"/>
    <w:pPr>
      <w:spacing w:before="180" w:after="120"/>
      <w:outlineLvl w:val="2"/>
    </w:pPr>
    <w:rPr>
      <w:spacing w:val="-10"/>
      <w:kern w:val="32"/>
    </w:rPr>
  </w:style>
  <w:style w:type="paragraph" w:styleId="Heading4">
    <w:name w:val="heading 4"/>
    <w:basedOn w:val="HeadingBase"/>
    <w:next w:val="BodyText"/>
    <w:link w:val="Heading4Char"/>
    <w:qFormat/>
    <w:rsid w:val="007930E1"/>
    <w:pPr>
      <w:spacing w:before="160" w:after="120"/>
      <w:outlineLvl w:val="3"/>
    </w:pPr>
    <w:rPr>
      <w:sz w:val="22"/>
    </w:rPr>
  </w:style>
  <w:style w:type="paragraph" w:styleId="Heading5">
    <w:name w:val="heading 5"/>
    <w:basedOn w:val="HeadingBase"/>
    <w:next w:val="Normal"/>
    <w:link w:val="Heading5Char"/>
    <w:qFormat/>
    <w:rsid w:val="007930E1"/>
    <w:pPr>
      <w:spacing w:before="80"/>
      <w:outlineLvl w:val="4"/>
    </w:pPr>
    <w:rPr>
      <w:color w:val="918585"/>
      <w:sz w:val="20"/>
    </w:rPr>
  </w:style>
  <w:style w:type="paragraph" w:styleId="Heading6">
    <w:name w:val="heading 6"/>
    <w:basedOn w:val="HeadingBase"/>
    <w:next w:val="Normal"/>
    <w:link w:val="Heading6Char"/>
    <w:qFormat/>
    <w:rsid w:val="007930E1"/>
    <w:pPr>
      <w:spacing w:before="60"/>
      <w:outlineLvl w:val="5"/>
    </w:pPr>
    <w:rPr>
      <w:color w:val="918585"/>
      <w:sz w:val="20"/>
    </w:rPr>
  </w:style>
  <w:style w:type="paragraph" w:styleId="Heading7">
    <w:name w:val="heading 7"/>
    <w:basedOn w:val="Normal"/>
    <w:next w:val="Normal"/>
    <w:link w:val="Heading7Char"/>
    <w:qFormat/>
    <w:rsid w:val="007930E1"/>
    <w:pPr>
      <w:ind w:left="720"/>
      <w:outlineLvl w:val="6"/>
    </w:pPr>
    <w:rPr>
      <w:i/>
    </w:rPr>
  </w:style>
  <w:style w:type="paragraph" w:styleId="Heading8">
    <w:name w:val="heading 8"/>
    <w:basedOn w:val="Normal"/>
    <w:next w:val="Normal"/>
    <w:link w:val="Heading8Char"/>
    <w:qFormat/>
    <w:rsid w:val="007930E1"/>
    <w:pPr>
      <w:ind w:left="720"/>
      <w:outlineLvl w:val="7"/>
    </w:pPr>
    <w:rPr>
      <w:i/>
    </w:rPr>
  </w:style>
  <w:style w:type="paragraph" w:styleId="Heading9">
    <w:name w:val="heading 9"/>
    <w:basedOn w:val="Normal"/>
    <w:next w:val="Normal"/>
    <w:link w:val="Heading9Char"/>
    <w:qFormat/>
    <w:rsid w:val="007930E1"/>
    <w:pPr>
      <w:ind w:left="720"/>
      <w:outlineLvl w:val="8"/>
    </w:pPr>
    <w:rPr>
      <w:i/>
    </w:rPr>
  </w:style>
  <w:style w:type="character" w:default="1" w:styleId="DefaultParagraphFont">
    <w:name w:val="Default Paragraph Font"/>
    <w:uiPriority w:val="1"/>
    <w:unhideWhenUsed/>
    <w:rsid w:val="007930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30E1"/>
  </w:style>
  <w:style w:type="character" w:customStyle="1" w:styleId="Heading1Char">
    <w:name w:val="Heading 1 Char"/>
    <w:basedOn w:val="DefaultParagraphFont"/>
    <w:link w:val="Heading1"/>
    <w:rsid w:val="007930E1"/>
    <w:rPr>
      <w:rFonts w:ascii="Times New Roman" w:eastAsia="Times New Roman" w:hAnsi="Times New Roman" w:cs="Times New Roman"/>
      <w:b/>
      <w:sz w:val="32"/>
      <w:szCs w:val="20"/>
      <w:lang w:eastAsia="en-US"/>
    </w:rPr>
  </w:style>
  <w:style w:type="paragraph" w:styleId="BodyText">
    <w:name w:val="Body Text"/>
    <w:basedOn w:val="Normal"/>
    <w:link w:val="BodyTextChar"/>
    <w:rsid w:val="007930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30E1"/>
    <w:rPr>
      <w:rFonts w:ascii="Times New Roman" w:eastAsia="Times New Roman" w:hAnsi="Times New Roman" w:cs="Times New Roman"/>
      <w:sz w:val="24"/>
      <w:lang w:eastAsia="en-US"/>
    </w:rPr>
  </w:style>
  <w:style w:type="paragraph" w:styleId="ListBullet">
    <w:name w:val="List Bullet"/>
    <w:basedOn w:val="List"/>
    <w:rsid w:val="007930E1"/>
    <w:pPr>
      <w:numPr>
        <w:numId w:val="12"/>
      </w:numPr>
      <w:tabs>
        <w:tab w:val="clear" w:pos="340"/>
      </w:tabs>
      <w:spacing w:before="40" w:after="40"/>
    </w:pPr>
  </w:style>
  <w:style w:type="character" w:customStyle="1" w:styleId="SpecialBold">
    <w:name w:val="Special Bold"/>
    <w:basedOn w:val="DefaultParagraphFont"/>
    <w:rsid w:val="007930E1"/>
    <w:rPr>
      <w:b/>
      <w:spacing w:val="0"/>
    </w:rPr>
  </w:style>
  <w:style w:type="paragraph" w:styleId="ListBullet2">
    <w:name w:val="List Bullet 2"/>
    <w:basedOn w:val="List2"/>
    <w:rsid w:val="007930E1"/>
    <w:pPr>
      <w:numPr>
        <w:numId w:val="13"/>
      </w:numPr>
      <w:tabs>
        <w:tab w:val="clear" w:pos="680"/>
      </w:tabs>
    </w:pPr>
  </w:style>
  <w:style w:type="paragraph" w:customStyle="1" w:styleId="SuperHeading">
    <w:name w:val="SuperHeading"/>
    <w:basedOn w:val="Normal"/>
    <w:rsid w:val="007930E1"/>
    <w:pPr>
      <w:spacing w:before="240" w:after="120"/>
      <w:outlineLvl w:val="0"/>
    </w:pPr>
    <w:rPr>
      <w:rFonts w:ascii="Times New Roman" w:hAnsi="Times New Roman"/>
      <w:b/>
      <w:sz w:val="32"/>
    </w:rPr>
  </w:style>
  <w:style w:type="paragraph" w:customStyle="1" w:styleId="AllowPageBreak">
    <w:name w:val="AllowPageBreak"/>
    <w:rsid w:val="007930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30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30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30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30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30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30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30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30E1"/>
    <w:rPr>
      <w:rFonts w:ascii="Courier New" w:eastAsia="Times New Roman" w:hAnsi="Courier New" w:cs="Times New Roman"/>
      <w:i/>
      <w:szCs w:val="20"/>
      <w:lang w:eastAsia="en-US"/>
    </w:rPr>
  </w:style>
  <w:style w:type="paragraph" w:customStyle="1" w:styleId="HeadingBase">
    <w:name w:val="Heading Base"/>
    <w:rsid w:val="007930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30E1"/>
    <w:pPr>
      <w:tabs>
        <w:tab w:val="right" w:leader="dot" w:pos="9072"/>
      </w:tabs>
      <w:ind w:left="567"/>
    </w:pPr>
    <w:rPr>
      <w:szCs w:val="22"/>
    </w:rPr>
  </w:style>
  <w:style w:type="paragraph" w:customStyle="1" w:styleId="TOCBase">
    <w:name w:val="TOC Base"/>
    <w:rsid w:val="007930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30E1"/>
    <w:pPr>
      <w:tabs>
        <w:tab w:val="right" w:leader="dot" w:pos="9072"/>
      </w:tabs>
      <w:spacing w:before="40" w:after="40"/>
      <w:ind w:left="284"/>
    </w:pPr>
    <w:rPr>
      <w:rFonts w:ascii="Times New Roman" w:hAnsi="Times New Roman"/>
    </w:rPr>
  </w:style>
  <w:style w:type="paragraph" w:styleId="TOC1">
    <w:name w:val="toc 1"/>
    <w:basedOn w:val="TOCBase"/>
    <w:next w:val="Normal"/>
    <w:rsid w:val="007930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30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30E1"/>
    <w:rPr>
      <w:rFonts w:ascii="Times New Roman" w:eastAsia="Times New Roman" w:hAnsi="Times New Roman" w:cs="Times New Roman"/>
      <w:sz w:val="16"/>
      <w:lang w:eastAsia="en-US"/>
    </w:rPr>
  </w:style>
  <w:style w:type="paragraph" w:styleId="Title">
    <w:name w:val="Title"/>
    <w:basedOn w:val="HeadingBase"/>
    <w:link w:val="TitleChar"/>
    <w:qFormat/>
    <w:rsid w:val="007930E1"/>
    <w:pPr>
      <w:spacing w:before="5040"/>
      <w:jc w:val="center"/>
    </w:pPr>
    <w:rPr>
      <w:sz w:val="48"/>
      <w:szCs w:val="72"/>
      <w:lang w:val="en-US"/>
    </w:rPr>
  </w:style>
  <w:style w:type="character" w:customStyle="1" w:styleId="TitleChar">
    <w:name w:val="Title Char"/>
    <w:basedOn w:val="DefaultParagraphFont"/>
    <w:link w:val="Title"/>
    <w:rsid w:val="007930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30E1"/>
    <w:pPr>
      <w:tabs>
        <w:tab w:val="left" w:pos="3600"/>
        <w:tab w:val="left" w:pos="3958"/>
      </w:tabs>
    </w:pPr>
  </w:style>
  <w:style w:type="paragraph" w:styleId="List">
    <w:name w:val="List"/>
    <w:basedOn w:val="BodyText"/>
    <w:next w:val="BodyText"/>
    <w:rsid w:val="007930E1"/>
    <w:pPr>
      <w:tabs>
        <w:tab w:val="left" w:pos="340"/>
      </w:tabs>
      <w:spacing w:before="60" w:after="60"/>
      <w:ind w:left="340" w:hanging="340"/>
    </w:pPr>
  </w:style>
  <w:style w:type="paragraph" w:customStyle="1" w:styleId="Note">
    <w:name w:val="Note"/>
    <w:basedOn w:val="BodyText"/>
    <w:rsid w:val="007930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30E1"/>
    <w:pPr>
      <w:framePr w:wrap="auto" w:hAnchor="text" w:y="6049"/>
    </w:pPr>
    <w:rPr>
      <w:color w:val="000000"/>
      <w:sz w:val="40"/>
    </w:rPr>
  </w:style>
  <w:style w:type="paragraph" w:customStyle="1" w:styleId="TOCTitle">
    <w:name w:val="TOCTitle"/>
    <w:basedOn w:val="Heading1"/>
    <w:rsid w:val="007930E1"/>
    <w:pPr>
      <w:spacing w:after="240"/>
      <w:jc w:val="center"/>
      <w:outlineLvl w:val="9"/>
    </w:pPr>
    <w:rPr>
      <w:caps/>
    </w:rPr>
  </w:style>
  <w:style w:type="paragraph" w:customStyle="1" w:styleId="Version">
    <w:name w:val="Version"/>
    <w:rsid w:val="007930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30E1"/>
    <w:pPr>
      <w:keepNext w:val="0"/>
      <w:tabs>
        <w:tab w:val="right" w:pos="4176"/>
      </w:tabs>
      <w:ind w:left="198" w:hanging="198"/>
    </w:pPr>
    <w:rPr>
      <w:rFonts w:ascii="Garamond" w:hAnsi="Garamond"/>
    </w:rPr>
  </w:style>
  <w:style w:type="paragraph" w:styleId="IndexHeading">
    <w:name w:val="index heading"/>
    <w:basedOn w:val="Normal"/>
    <w:next w:val="Index1"/>
    <w:semiHidden/>
    <w:rsid w:val="007930E1"/>
    <w:pPr>
      <w:spacing w:before="120" w:after="120"/>
    </w:pPr>
    <w:rPr>
      <w:rFonts w:ascii="Arial" w:hAnsi="Arial"/>
      <w:b/>
      <w:color w:val="918585"/>
      <w:sz w:val="24"/>
    </w:rPr>
  </w:style>
  <w:style w:type="paragraph" w:styleId="Header">
    <w:name w:val="header"/>
    <w:basedOn w:val="Normal"/>
    <w:link w:val="HeaderChar"/>
    <w:rsid w:val="007930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30E1"/>
    <w:rPr>
      <w:rFonts w:ascii="Times New Roman" w:eastAsia="Times New Roman" w:hAnsi="Times New Roman" w:cs="Times New Roman"/>
      <w:sz w:val="16"/>
      <w:szCs w:val="20"/>
      <w:lang w:val="en-GB" w:eastAsia="en-US"/>
    </w:rPr>
  </w:style>
  <w:style w:type="paragraph" w:customStyle="1" w:styleId="Chapter">
    <w:name w:val="Chapter"/>
    <w:basedOn w:val="Normal"/>
    <w:rsid w:val="007930E1"/>
    <w:pPr>
      <w:spacing w:before="240"/>
    </w:pPr>
    <w:rPr>
      <w:rFonts w:ascii="Times New Roman" w:hAnsi="Times New Roman"/>
      <w:smallCaps/>
      <w:spacing w:val="80"/>
      <w:sz w:val="28"/>
    </w:rPr>
  </w:style>
  <w:style w:type="paragraph" w:customStyle="1" w:styleId="InChapter">
    <w:name w:val="InChapter"/>
    <w:basedOn w:val="Heading3"/>
    <w:rsid w:val="007930E1"/>
    <w:pPr>
      <w:spacing w:after="240"/>
      <w:outlineLvl w:val="9"/>
    </w:pPr>
    <w:rPr>
      <w:noProof/>
    </w:rPr>
  </w:style>
  <w:style w:type="paragraph" w:styleId="Index2">
    <w:name w:val="index 2"/>
    <w:basedOn w:val="Normal"/>
    <w:next w:val="Normal"/>
    <w:semiHidden/>
    <w:rsid w:val="007930E1"/>
    <w:pPr>
      <w:tabs>
        <w:tab w:val="right" w:pos="4176"/>
      </w:tabs>
      <w:ind w:left="568" w:hanging="284"/>
    </w:pPr>
    <w:rPr>
      <w:rFonts w:ascii="Garamond" w:hAnsi="Garamond"/>
    </w:rPr>
  </w:style>
  <w:style w:type="paragraph" w:customStyle="1" w:styleId="Byline">
    <w:name w:val="Byline"/>
    <w:rsid w:val="007930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30E1"/>
    <w:pPr>
      <w:tabs>
        <w:tab w:val="clear" w:pos="3600"/>
        <w:tab w:val="clear" w:pos="3958"/>
      </w:tabs>
      <w:jc w:val="right"/>
    </w:pPr>
  </w:style>
  <w:style w:type="character" w:styleId="Emphasis">
    <w:name w:val="Emphasis"/>
    <w:basedOn w:val="DefaultParagraphFont"/>
    <w:qFormat/>
    <w:rsid w:val="007930E1"/>
    <w:rPr>
      <w:i/>
    </w:rPr>
  </w:style>
  <w:style w:type="paragraph" w:styleId="Caption">
    <w:name w:val="caption"/>
    <w:basedOn w:val="BodyText"/>
    <w:next w:val="Normal"/>
    <w:qFormat/>
    <w:rsid w:val="007930E1"/>
    <w:pPr>
      <w:framePr w:w="2268" w:hSpace="181" w:vSpace="181" w:wrap="around" w:vAnchor="text" w:hAnchor="page" w:x="1135" w:y="285" w:anchorLock="1"/>
    </w:pPr>
    <w:rPr>
      <w:i/>
    </w:rPr>
  </w:style>
  <w:style w:type="paragraph" w:customStyle="1" w:styleId="MiniTOCTitle">
    <w:name w:val="MiniTOCTitle"/>
    <w:basedOn w:val="Heading4"/>
    <w:rsid w:val="007930E1"/>
    <w:pPr>
      <w:spacing w:before="240"/>
      <w:outlineLvl w:val="9"/>
    </w:pPr>
    <w:rPr>
      <w:noProof/>
      <w:sz w:val="24"/>
    </w:rPr>
  </w:style>
  <w:style w:type="paragraph" w:customStyle="1" w:styleId="MiniTOCItem">
    <w:name w:val="MiniTOCItem"/>
    <w:basedOn w:val="ListBullet"/>
    <w:rsid w:val="007930E1"/>
    <w:pPr>
      <w:numPr>
        <w:numId w:val="0"/>
      </w:numPr>
      <w:tabs>
        <w:tab w:val="right" w:leader="dot" w:pos="6521"/>
      </w:tabs>
      <w:spacing w:before="0" w:after="0"/>
    </w:pPr>
  </w:style>
  <w:style w:type="paragraph" w:customStyle="1" w:styleId="TOFTitle">
    <w:name w:val="TOFTitle"/>
    <w:basedOn w:val="TOCTitle"/>
    <w:rsid w:val="007930E1"/>
  </w:style>
  <w:style w:type="paragraph" w:styleId="TableofFigures">
    <w:name w:val="table of figures"/>
    <w:basedOn w:val="Normal"/>
    <w:next w:val="Normal"/>
    <w:semiHidden/>
    <w:rsid w:val="007930E1"/>
    <w:pPr>
      <w:tabs>
        <w:tab w:val="right" w:leader="dot" w:pos="9072"/>
      </w:tabs>
      <w:ind w:left="970" w:hanging="403"/>
    </w:pPr>
    <w:rPr>
      <w:rFonts w:ascii="Times New Roman" w:hAnsi="Times New Roman"/>
      <w:b/>
    </w:rPr>
  </w:style>
  <w:style w:type="paragraph" w:styleId="ListNumber">
    <w:name w:val="List Number"/>
    <w:basedOn w:val="List"/>
    <w:rsid w:val="007930E1"/>
    <w:pPr>
      <w:numPr>
        <w:numId w:val="15"/>
      </w:numPr>
      <w:tabs>
        <w:tab w:val="clear" w:pos="340"/>
      </w:tabs>
    </w:pPr>
  </w:style>
  <w:style w:type="character" w:customStyle="1" w:styleId="WingdingSymbols">
    <w:name w:val="Wingding Symbols"/>
    <w:rsid w:val="007930E1"/>
    <w:rPr>
      <w:rFonts w:ascii="Wingdings" w:hAnsi="Wingdings"/>
    </w:rPr>
  </w:style>
  <w:style w:type="paragraph" w:customStyle="1" w:styleId="TableHeading">
    <w:name w:val="Table Heading"/>
    <w:basedOn w:val="HeadingBase"/>
    <w:rsid w:val="007930E1"/>
    <w:pPr>
      <w:keepLines/>
      <w:pBdr>
        <w:bottom w:val="single" w:sz="6" w:space="1" w:color="918585"/>
      </w:pBdr>
      <w:spacing w:before="240"/>
    </w:pPr>
  </w:style>
  <w:style w:type="character" w:customStyle="1" w:styleId="HotSpot">
    <w:name w:val="HotSpot"/>
    <w:rsid w:val="007930E1"/>
    <w:rPr>
      <w:color w:val="0033CC"/>
      <w:u w:val="none"/>
    </w:rPr>
  </w:style>
  <w:style w:type="paragraph" w:customStyle="1" w:styleId="BodyTextRight">
    <w:name w:val="Body Text Right"/>
    <w:basedOn w:val="BodyText"/>
    <w:rsid w:val="007930E1"/>
    <w:pPr>
      <w:spacing w:before="0" w:after="0"/>
      <w:jc w:val="right"/>
    </w:pPr>
  </w:style>
  <w:style w:type="paragraph" w:styleId="Index3">
    <w:name w:val="index 3"/>
    <w:basedOn w:val="ListNumber2"/>
    <w:next w:val="Normal"/>
    <w:semiHidden/>
    <w:rsid w:val="007930E1"/>
    <w:pPr>
      <w:numPr>
        <w:numId w:val="0"/>
      </w:numPr>
      <w:tabs>
        <w:tab w:val="right" w:leader="dot" w:pos="4176"/>
      </w:tabs>
    </w:pPr>
  </w:style>
  <w:style w:type="paragraph" w:styleId="ListNumber2">
    <w:name w:val="List Number 2"/>
    <w:basedOn w:val="List2"/>
    <w:rsid w:val="007930E1"/>
    <w:pPr>
      <w:numPr>
        <w:numId w:val="10"/>
      </w:numPr>
      <w:tabs>
        <w:tab w:val="clear" w:pos="1060"/>
      </w:tabs>
    </w:pPr>
  </w:style>
  <w:style w:type="paragraph" w:customStyle="1" w:styleId="MarginNote">
    <w:name w:val="Margin Note"/>
    <w:basedOn w:val="BodyText"/>
    <w:rsid w:val="007930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30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30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30E1"/>
    <w:rPr>
      <w:sz w:val="32"/>
    </w:rPr>
  </w:style>
  <w:style w:type="paragraph" w:customStyle="1" w:styleId="HeadingProcedure">
    <w:name w:val="Heading Procedure"/>
    <w:basedOn w:val="HeadingBase"/>
    <w:next w:val="Normal"/>
    <w:rsid w:val="007930E1"/>
    <w:pPr>
      <w:tabs>
        <w:tab w:val="left" w:pos="0"/>
      </w:tabs>
      <w:spacing w:before="120" w:after="60"/>
    </w:pPr>
    <w:rPr>
      <w:i/>
      <w:color w:val="918585"/>
      <w:sz w:val="22"/>
    </w:rPr>
  </w:style>
  <w:style w:type="paragraph" w:customStyle="1" w:styleId="TableBodyText">
    <w:name w:val="Table Body Text"/>
    <w:basedOn w:val="BodyText"/>
    <w:rsid w:val="007930E1"/>
    <w:pPr>
      <w:spacing w:before="60" w:after="60"/>
    </w:pPr>
  </w:style>
  <w:style w:type="paragraph" w:styleId="ListContinue">
    <w:name w:val="List Continue"/>
    <w:basedOn w:val="List"/>
    <w:rsid w:val="007930E1"/>
    <w:pPr>
      <w:ind w:firstLine="0"/>
    </w:pPr>
  </w:style>
  <w:style w:type="paragraph" w:customStyle="1" w:styleId="ListNote">
    <w:name w:val="List Note"/>
    <w:basedOn w:val="List"/>
    <w:rsid w:val="007930E1"/>
    <w:pPr>
      <w:pBdr>
        <w:top w:val="single" w:sz="6" w:space="2" w:color="918585"/>
        <w:bottom w:val="single" w:sz="6" w:space="2" w:color="918585"/>
      </w:pBdr>
      <w:tabs>
        <w:tab w:val="left" w:pos="1021"/>
      </w:tabs>
      <w:ind w:firstLine="0"/>
    </w:pPr>
  </w:style>
  <w:style w:type="paragraph" w:customStyle="1" w:styleId="Warning">
    <w:name w:val="Warning"/>
    <w:basedOn w:val="BodyText"/>
    <w:rsid w:val="007930E1"/>
    <w:pPr>
      <w:shd w:val="clear" w:color="auto" w:fill="D9D9D9"/>
      <w:tabs>
        <w:tab w:val="left" w:pos="992"/>
      </w:tabs>
      <w:ind w:left="119" w:right="119"/>
    </w:pPr>
    <w:rPr>
      <w:sz w:val="20"/>
    </w:rPr>
  </w:style>
  <w:style w:type="paragraph" w:customStyle="1" w:styleId="MarginIcons">
    <w:name w:val="Margin Icons"/>
    <w:basedOn w:val="BodyText"/>
    <w:rsid w:val="007930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30E1"/>
    <w:rPr>
      <w:rFonts w:ascii="Courier New" w:hAnsi="Courier New"/>
    </w:rPr>
  </w:style>
  <w:style w:type="paragraph" w:customStyle="1" w:styleId="NoteBullet">
    <w:name w:val="Note Bullet"/>
    <w:basedOn w:val="Note"/>
    <w:rsid w:val="007930E1"/>
    <w:pPr>
      <w:tabs>
        <w:tab w:val="clear" w:pos="680"/>
      </w:tabs>
      <w:spacing w:before="60" w:after="60"/>
    </w:pPr>
  </w:style>
  <w:style w:type="paragraph" w:customStyle="1" w:styleId="SubHeading2">
    <w:name w:val="SubHeading2"/>
    <w:basedOn w:val="HeadingBase"/>
    <w:rsid w:val="007930E1"/>
    <w:pPr>
      <w:spacing w:before="240" w:after="60"/>
    </w:pPr>
    <w:rPr>
      <w:sz w:val="20"/>
    </w:rPr>
  </w:style>
  <w:style w:type="paragraph" w:customStyle="1" w:styleId="SubHeading1">
    <w:name w:val="SubHeading1"/>
    <w:basedOn w:val="HeadingBase"/>
    <w:rsid w:val="007930E1"/>
    <w:pPr>
      <w:spacing w:before="240" w:after="60"/>
    </w:pPr>
    <w:rPr>
      <w:color w:val="918585"/>
      <w:sz w:val="22"/>
    </w:rPr>
  </w:style>
  <w:style w:type="paragraph" w:customStyle="1" w:styleId="SideHeading">
    <w:name w:val="Side Heading"/>
    <w:basedOn w:val="HeadingBase"/>
    <w:rsid w:val="007930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30E1"/>
    <w:pPr>
      <w:tabs>
        <w:tab w:val="num" w:pos="360"/>
      </w:tabs>
    </w:pPr>
  </w:style>
  <w:style w:type="paragraph" w:styleId="PlainText">
    <w:name w:val="Plain Text"/>
    <w:basedOn w:val="Normal"/>
    <w:link w:val="PlainTextChar"/>
    <w:rsid w:val="007930E1"/>
    <w:rPr>
      <w:sz w:val="20"/>
    </w:rPr>
  </w:style>
  <w:style w:type="character" w:customStyle="1" w:styleId="PlainTextChar">
    <w:name w:val="Plain Text Char"/>
    <w:basedOn w:val="DefaultParagraphFont"/>
    <w:link w:val="PlainText"/>
    <w:rsid w:val="007930E1"/>
    <w:rPr>
      <w:rFonts w:ascii="Courier New" w:eastAsia="Times New Roman" w:hAnsi="Courier New" w:cs="Times New Roman"/>
      <w:sz w:val="20"/>
      <w:szCs w:val="20"/>
      <w:lang w:eastAsia="en-US"/>
    </w:rPr>
  </w:style>
  <w:style w:type="character" w:customStyle="1" w:styleId="MenuOption">
    <w:name w:val="Menu Option"/>
    <w:basedOn w:val="DefaultParagraphFont"/>
    <w:rsid w:val="007930E1"/>
    <w:rPr>
      <w:b/>
      <w:smallCaps/>
    </w:rPr>
  </w:style>
  <w:style w:type="paragraph" w:customStyle="1" w:styleId="TableListNumber">
    <w:name w:val="Table List Number"/>
    <w:basedOn w:val="ListNumber"/>
    <w:rsid w:val="007930E1"/>
    <w:pPr>
      <w:numPr>
        <w:numId w:val="0"/>
      </w:numPr>
    </w:pPr>
  </w:style>
  <w:style w:type="paragraph" w:styleId="TOC4">
    <w:name w:val="toc 4"/>
    <w:basedOn w:val="TOCBase"/>
    <w:next w:val="Normal"/>
    <w:semiHidden/>
    <w:rsid w:val="007930E1"/>
    <w:pPr>
      <w:tabs>
        <w:tab w:val="right" w:leader="dot" w:pos="9071"/>
      </w:tabs>
      <w:ind w:left="1701"/>
    </w:pPr>
  </w:style>
  <w:style w:type="paragraph" w:customStyle="1" w:styleId="ListAlpha">
    <w:name w:val="List Alpha"/>
    <w:basedOn w:val="List"/>
    <w:rsid w:val="007930E1"/>
    <w:pPr>
      <w:numPr>
        <w:numId w:val="9"/>
      </w:numPr>
    </w:pPr>
  </w:style>
  <w:style w:type="paragraph" w:customStyle="1" w:styleId="ListAlpha2">
    <w:name w:val="List Alpha 2"/>
    <w:basedOn w:val="List2"/>
    <w:rsid w:val="007930E1"/>
    <w:pPr>
      <w:numPr>
        <w:numId w:val="8"/>
      </w:numPr>
    </w:pPr>
  </w:style>
  <w:style w:type="paragraph" w:styleId="List2">
    <w:name w:val="List 2"/>
    <w:basedOn w:val="BodyText"/>
    <w:rsid w:val="007930E1"/>
    <w:pPr>
      <w:tabs>
        <w:tab w:val="left" w:pos="680"/>
      </w:tabs>
      <w:spacing w:before="60" w:after="60"/>
      <w:ind w:left="680" w:hanging="340"/>
    </w:pPr>
  </w:style>
  <w:style w:type="paragraph" w:styleId="List3">
    <w:name w:val="List 3"/>
    <w:basedOn w:val="BodyText"/>
    <w:rsid w:val="007930E1"/>
    <w:pPr>
      <w:tabs>
        <w:tab w:val="left" w:pos="1021"/>
      </w:tabs>
      <w:spacing w:before="60" w:after="60"/>
      <w:ind w:left="1020" w:hanging="340"/>
    </w:pPr>
  </w:style>
  <w:style w:type="paragraph" w:styleId="List4">
    <w:name w:val="List 4"/>
    <w:basedOn w:val="BodyText"/>
    <w:rsid w:val="007930E1"/>
    <w:pPr>
      <w:tabs>
        <w:tab w:val="left" w:pos="1361"/>
      </w:tabs>
      <w:spacing w:before="60" w:after="60"/>
      <w:ind w:left="1361" w:hanging="340"/>
    </w:pPr>
  </w:style>
  <w:style w:type="paragraph" w:styleId="List5">
    <w:name w:val="List 5"/>
    <w:basedOn w:val="BodyText"/>
    <w:rsid w:val="007930E1"/>
    <w:pPr>
      <w:tabs>
        <w:tab w:val="left" w:pos="1701"/>
      </w:tabs>
      <w:spacing w:before="60" w:after="60"/>
      <w:ind w:left="1701" w:hanging="340"/>
    </w:pPr>
  </w:style>
  <w:style w:type="paragraph" w:styleId="ListBullet3">
    <w:name w:val="List Bullet 3"/>
    <w:basedOn w:val="List3"/>
    <w:rsid w:val="007930E1"/>
    <w:pPr>
      <w:numPr>
        <w:numId w:val="14"/>
      </w:numPr>
      <w:tabs>
        <w:tab w:val="clear" w:pos="1021"/>
      </w:tabs>
      <w:ind w:left="1037" w:hanging="357"/>
    </w:pPr>
  </w:style>
  <w:style w:type="paragraph" w:styleId="ListBullet4">
    <w:name w:val="List Bullet 4"/>
    <w:basedOn w:val="List4"/>
    <w:rsid w:val="007930E1"/>
    <w:pPr>
      <w:numPr>
        <w:numId w:val="3"/>
      </w:numPr>
      <w:tabs>
        <w:tab w:val="clear" w:pos="1361"/>
      </w:tabs>
    </w:pPr>
  </w:style>
  <w:style w:type="paragraph" w:styleId="ListBullet5">
    <w:name w:val="List Bullet 5"/>
    <w:basedOn w:val="List5"/>
    <w:rsid w:val="007930E1"/>
    <w:pPr>
      <w:numPr>
        <w:numId w:val="4"/>
      </w:numPr>
    </w:pPr>
  </w:style>
  <w:style w:type="paragraph" w:styleId="ListContinue2">
    <w:name w:val="List Continue 2"/>
    <w:basedOn w:val="List2"/>
    <w:rsid w:val="007930E1"/>
    <w:pPr>
      <w:ind w:firstLine="0"/>
    </w:pPr>
  </w:style>
  <w:style w:type="paragraph" w:styleId="ListContinue3">
    <w:name w:val="List Continue 3"/>
    <w:basedOn w:val="List3"/>
    <w:rsid w:val="007930E1"/>
    <w:pPr>
      <w:ind w:left="1021" w:firstLine="0"/>
    </w:pPr>
  </w:style>
  <w:style w:type="paragraph" w:styleId="ListContinue4">
    <w:name w:val="List Continue 4"/>
    <w:basedOn w:val="List4"/>
    <w:rsid w:val="007930E1"/>
    <w:pPr>
      <w:ind w:firstLine="0"/>
    </w:pPr>
  </w:style>
  <w:style w:type="paragraph" w:styleId="ListContinue5">
    <w:name w:val="List Continue 5"/>
    <w:basedOn w:val="List5"/>
    <w:rsid w:val="007930E1"/>
    <w:pPr>
      <w:ind w:firstLine="0"/>
    </w:pPr>
  </w:style>
  <w:style w:type="paragraph" w:styleId="ListNumber3">
    <w:name w:val="List Number 3"/>
    <w:basedOn w:val="List3"/>
    <w:rsid w:val="007930E1"/>
    <w:pPr>
      <w:numPr>
        <w:numId w:val="5"/>
      </w:numPr>
    </w:pPr>
  </w:style>
  <w:style w:type="paragraph" w:styleId="ListNumber4">
    <w:name w:val="List Number 4"/>
    <w:basedOn w:val="List4"/>
    <w:rsid w:val="007930E1"/>
    <w:pPr>
      <w:numPr>
        <w:numId w:val="6"/>
      </w:numPr>
    </w:pPr>
  </w:style>
  <w:style w:type="paragraph" w:styleId="ListNumber5">
    <w:name w:val="List Number 5"/>
    <w:basedOn w:val="List5"/>
    <w:rsid w:val="007930E1"/>
    <w:pPr>
      <w:numPr>
        <w:numId w:val="7"/>
      </w:numPr>
    </w:pPr>
  </w:style>
  <w:style w:type="paragraph" w:styleId="BlockText">
    <w:name w:val="Block Text"/>
    <w:basedOn w:val="Normal"/>
    <w:rsid w:val="007930E1"/>
    <w:pPr>
      <w:spacing w:after="120"/>
      <w:ind w:left="1440" w:right="1440"/>
    </w:pPr>
  </w:style>
  <w:style w:type="character" w:customStyle="1" w:styleId="Subscript">
    <w:name w:val="Subscript"/>
    <w:basedOn w:val="DefaultParagraphFont"/>
    <w:rsid w:val="007930E1"/>
    <w:rPr>
      <w:sz w:val="16"/>
      <w:vertAlign w:val="subscript"/>
    </w:rPr>
  </w:style>
  <w:style w:type="character" w:customStyle="1" w:styleId="Superscript">
    <w:name w:val="Superscript"/>
    <w:basedOn w:val="DefaultParagraphFont"/>
    <w:rsid w:val="007930E1"/>
    <w:rPr>
      <w:sz w:val="16"/>
      <w:vertAlign w:val="superscript"/>
    </w:rPr>
  </w:style>
  <w:style w:type="character" w:customStyle="1" w:styleId="Symbols">
    <w:name w:val="Symbols"/>
    <w:basedOn w:val="DefaultParagraphFont"/>
    <w:rsid w:val="007930E1"/>
    <w:rPr>
      <w:rFonts w:ascii="Symbol" w:hAnsi="Symbol"/>
    </w:rPr>
  </w:style>
  <w:style w:type="character" w:customStyle="1" w:styleId="MenuOptions">
    <w:name w:val="Menu Options"/>
    <w:basedOn w:val="DefaultParagraphFont"/>
    <w:rsid w:val="007930E1"/>
    <w:rPr>
      <w:rFonts w:ascii="Arial Narrow" w:hAnsi="Arial Narrow"/>
      <w:smallCaps/>
    </w:rPr>
  </w:style>
  <w:style w:type="character" w:customStyle="1" w:styleId="Buttons">
    <w:name w:val="Buttons"/>
    <w:basedOn w:val="DefaultParagraphFont"/>
    <w:rsid w:val="007930E1"/>
    <w:rPr>
      <w:b/>
    </w:rPr>
  </w:style>
  <w:style w:type="character" w:customStyle="1" w:styleId="Underlined">
    <w:name w:val="Underlined"/>
    <w:basedOn w:val="DefaultParagraphFont"/>
    <w:rsid w:val="007930E1"/>
    <w:rPr>
      <w:u w:val="single"/>
    </w:rPr>
  </w:style>
  <w:style w:type="paragraph" w:customStyle="1" w:styleId="TableBodyTextRight">
    <w:name w:val="Table Body Text Right"/>
    <w:basedOn w:val="TableBodyText"/>
    <w:rsid w:val="007930E1"/>
    <w:pPr>
      <w:widowControl w:val="0"/>
      <w:autoSpaceDE w:val="0"/>
      <w:autoSpaceDN w:val="0"/>
      <w:adjustRightInd w:val="0"/>
      <w:jc w:val="right"/>
    </w:pPr>
    <w:rPr>
      <w:rFonts w:cs="Arial"/>
      <w:szCs w:val="18"/>
    </w:rPr>
  </w:style>
  <w:style w:type="paragraph" w:customStyle="1" w:styleId="CopyrightText">
    <w:name w:val="Copyright Text"/>
    <w:basedOn w:val="BodyText"/>
    <w:rsid w:val="007930E1"/>
    <w:rPr>
      <w:sz w:val="18"/>
    </w:rPr>
  </w:style>
  <w:style w:type="paragraph" w:customStyle="1" w:styleId="BodySmallRight">
    <w:name w:val="Body Small Right"/>
    <w:basedOn w:val="BodyTextRight"/>
    <w:rsid w:val="007930E1"/>
    <w:rPr>
      <w:sz w:val="18"/>
      <w:szCs w:val="18"/>
    </w:rPr>
  </w:style>
  <w:style w:type="paragraph" w:customStyle="1" w:styleId="MarginEdition">
    <w:name w:val="Margin Edition"/>
    <w:basedOn w:val="MarginNote"/>
    <w:rsid w:val="007930E1"/>
    <w:pPr>
      <w:spacing w:before="0" w:after="0"/>
    </w:pPr>
    <w:rPr>
      <w:rFonts w:ascii="Times New Roman" w:hAnsi="Times New Roman"/>
      <w:color w:val="999999"/>
    </w:rPr>
  </w:style>
  <w:style w:type="paragraph" w:customStyle="1" w:styleId="Spacer">
    <w:name w:val="Spacer"/>
    <w:basedOn w:val="Normal"/>
    <w:rsid w:val="007930E1"/>
    <w:rPr>
      <w:sz w:val="2"/>
      <w:szCs w:val="2"/>
    </w:rPr>
  </w:style>
  <w:style w:type="character" w:customStyle="1" w:styleId="Small">
    <w:name w:val="Small"/>
    <w:basedOn w:val="DefaultParagraphFont"/>
    <w:rsid w:val="007930E1"/>
    <w:rPr>
      <w:sz w:val="16"/>
    </w:rPr>
  </w:style>
  <w:style w:type="paragraph" w:customStyle="1" w:styleId="WideTable">
    <w:name w:val="Wide Table"/>
    <w:basedOn w:val="Normal"/>
    <w:rsid w:val="007930E1"/>
    <w:pPr>
      <w:ind w:left="-1418"/>
    </w:pPr>
    <w:rPr>
      <w:sz w:val="2"/>
      <w:szCs w:val="2"/>
    </w:rPr>
  </w:style>
  <w:style w:type="character" w:styleId="PageNumber">
    <w:name w:val="page number"/>
    <w:basedOn w:val="DefaultParagraphFont"/>
    <w:rsid w:val="007930E1"/>
  </w:style>
  <w:style w:type="paragraph" w:styleId="Quote">
    <w:name w:val="Quote"/>
    <w:basedOn w:val="Heading1"/>
    <w:link w:val="QuoteChar"/>
    <w:qFormat/>
    <w:rsid w:val="007930E1"/>
    <w:rPr>
      <w:b w:val="0"/>
      <w:sz w:val="72"/>
      <w:szCs w:val="72"/>
      <w:lang w:val="en-NZ"/>
    </w:rPr>
  </w:style>
  <w:style w:type="character" w:customStyle="1" w:styleId="QuoteChar">
    <w:name w:val="Quote Char"/>
    <w:basedOn w:val="DefaultParagraphFont"/>
    <w:link w:val="Quote"/>
    <w:rsid w:val="007930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30E1"/>
    <w:pPr>
      <w:pageBreakBefore/>
    </w:pPr>
  </w:style>
  <w:style w:type="paragraph" w:customStyle="1" w:styleId="Border">
    <w:name w:val="Border"/>
    <w:basedOn w:val="Normal"/>
    <w:qFormat/>
    <w:rsid w:val="007930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30E1"/>
    <w:rPr>
      <w:b/>
      <w:bCs/>
      <w:i/>
      <w:iCs/>
      <w:color w:val="auto"/>
    </w:rPr>
  </w:style>
  <w:style w:type="paragraph" w:styleId="IntenseQuote">
    <w:name w:val="Intense Quote"/>
    <w:basedOn w:val="Normal"/>
    <w:next w:val="Normal"/>
    <w:link w:val="IntenseQuoteChar"/>
    <w:uiPriority w:val="30"/>
    <w:qFormat/>
    <w:rsid w:val="007930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30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30E1"/>
    <w:rPr>
      <w:smallCaps/>
      <w:color w:val="auto"/>
      <w:u w:val="single"/>
    </w:rPr>
  </w:style>
  <w:style w:type="character" w:styleId="IntenseReference">
    <w:name w:val="Intense Reference"/>
    <w:basedOn w:val="DefaultParagraphFont"/>
    <w:uiPriority w:val="32"/>
    <w:qFormat/>
    <w:rsid w:val="007930E1"/>
    <w:rPr>
      <w:b/>
      <w:bCs/>
      <w:smallCaps/>
      <w:color w:val="auto"/>
      <w:spacing w:val="5"/>
      <w:u w:val="single"/>
    </w:rPr>
  </w:style>
  <w:style w:type="paragraph" w:customStyle="1" w:styleId="2ColumnHeading">
    <w:name w:val="2Column Heading"/>
    <w:basedOn w:val="BodyText"/>
    <w:qFormat/>
    <w:rsid w:val="007930E1"/>
    <w:pPr>
      <w:spacing w:after="60"/>
      <w:ind w:left="-2268"/>
    </w:pPr>
    <w:rPr>
      <w:b/>
    </w:rPr>
  </w:style>
  <w:style w:type="paragraph" w:customStyle="1" w:styleId="Heading1TOC">
    <w:name w:val="Heading1 TOC"/>
    <w:basedOn w:val="Normal"/>
    <w:qFormat/>
    <w:rsid w:val="007930E1"/>
    <w:pPr>
      <w:spacing w:before="240" w:after="120"/>
    </w:pPr>
    <w:rPr>
      <w:rFonts w:ascii="Times New Roman" w:hAnsi="Times New Roman"/>
      <w:b/>
      <w:sz w:val="32"/>
    </w:rPr>
  </w:style>
  <w:style w:type="paragraph" w:customStyle="1" w:styleId="Heading2TOC">
    <w:name w:val="Heading2 TOC"/>
    <w:basedOn w:val="Normal"/>
    <w:qFormat/>
    <w:rsid w:val="007930E1"/>
    <w:pPr>
      <w:spacing w:before="240" w:after="60"/>
    </w:pPr>
    <w:rPr>
      <w:rFonts w:ascii="Times New Roman" w:hAnsi="Times New Roman"/>
      <w:b/>
      <w:sz w:val="28"/>
    </w:rPr>
  </w:style>
  <w:style w:type="character" w:customStyle="1" w:styleId="Underline">
    <w:name w:val="Underline"/>
    <w:basedOn w:val="DefaultParagraphFont"/>
    <w:qFormat/>
    <w:rsid w:val="007930E1"/>
    <w:rPr>
      <w:u w:val="single"/>
    </w:rPr>
  </w:style>
  <w:style w:type="character" w:customStyle="1" w:styleId="BoldandItalics">
    <w:name w:val="Bold and Italics"/>
    <w:qFormat/>
    <w:rsid w:val="007930E1"/>
    <w:rPr>
      <w:b/>
      <w:i/>
      <w:u w:val="none"/>
    </w:rPr>
  </w:style>
  <w:style w:type="paragraph" w:styleId="BalloonText">
    <w:name w:val="Balloon Text"/>
    <w:basedOn w:val="Normal"/>
    <w:link w:val="BalloonTextChar"/>
    <w:rsid w:val="007930E1"/>
    <w:rPr>
      <w:rFonts w:ascii="Tahoma" w:hAnsi="Tahoma" w:cs="Tahoma"/>
      <w:sz w:val="16"/>
      <w:szCs w:val="16"/>
    </w:rPr>
  </w:style>
  <w:style w:type="character" w:customStyle="1" w:styleId="BalloonTextChar">
    <w:name w:val="Balloon Text Char"/>
    <w:basedOn w:val="DefaultParagraphFont"/>
    <w:link w:val="BalloonText"/>
    <w:rsid w:val="007930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30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30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30E1"/>
    <w:rPr>
      <w:b/>
      <w:color w:val="660033"/>
      <w:spacing w:val="0"/>
    </w:rPr>
  </w:style>
  <w:style w:type="paragraph" w:customStyle="1" w:styleId="Nameditemlist">
    <w:name w:val="Named item list"/>
    <w:basedOn w:val="BodyText"/>
    <w:qFormat/>
    <w:rsid w:val="007930E1"/>
    <w:pPr>
      <w:tabs>
        <w:tab w:val="left" w:pos="2835"/>
      </w:tabs>
      <w:ind w:left="2835" w:hanging="2835"/>
    </w:pPr>
  </w:style>
  <w:style w:type="paragraph" w:customStyle="1" w:styleId="BodyTextnopadding">
    <w:name w:val="Body Text no padding"/>
    <w:basedOn w:val="BodyText"/>
    <w:qFormat/>
    <w:rsid w:val="007930E1"/>
    <w:pPr>
      <w:spacing w:before="0" w:after="0"/>
    </w:pPr>
  </w:style>
  <w:style w:type="paragraph" w:customStyle="1" w:styleId="BodyTextBold">
    <w:name w:val="Body Text Bold"/>
    <w:basedOn w:val="BodyText"/>
    <w:qFormat/>
    <w:rsid w:val="007930E1"/>
    <w:rPr>
      <w:b/>
    </w:rPr>
  </w:style>
  <w:style w:type="character" w:styleId="Hyperlink">
    <w:name w:val="Hyperlink"/>
    <w:basedOn w:val="DefaultParagraphFont"/>
    <w:uiPriority w:val="99"/>
    <w:unhideWhenUsed/>
    <w:rsid w:val="005B05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1501</Words>
  <Characters>9793</Characters>
  <Application>Microsoft Office Word</Application>
  <DocSecurity>0</DocSecurity>
  <Lines>251</Lines>
  <Paragraphs>173</Paragraphs>
  <ScaleCrop>false</ScaleCrop>
  <Company>Author-it Software Corporation Ltd.</Company>
  <LinksUpToDate>false</LinksUpToDate>
  <CharactersWithSpaces>11121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MEAMEC0040 Maintain airframe systems of basic light fixed wing aircraft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2025-03-01T23:26:00Z</dcterms:created>
  <dcterms:modified xsi:type="dcterms:W3CDTF">2025-03-01T23:26:00Z</dcterms:modified>
</cp:coreProperties>
</file>