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B0A" w:rsidP="00356B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MEAMEC0032 Apply basic aircraft design characteristics</w:t>
      </w:r>
      <w:r>
        <w:fldChar w:fldCharType="end"/>
      </w:r>
    </w:p>
    <w:p w:rsidR="00356B0A" w:rsidP="00356B0A">
      <w:pPr>
        <w:pStyle w:val="Version"/>
        <w:sectPr w:rsidSect="005E6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152" w:rsidP="005E6152">
      <w:pPr>
        <w:pStyle w:val="SuperHeading"/>
      </w:pPr>
      <w:r w:rsidRPr="005E6152">
        <w:t>Assessment Requirements for MEAMEC0032 Apply basic aircraft design characteristics</w:t>
      </w:r>
    </w:p>
    <w:p w:rsidR="00000000" w:rsidRPr="005E6152" w:rsidP="005E6152">
      <w:pPr>
        <w:pStyle w:val="Heading1"/>
      </w:pPr>
      <w:bookmarkStart w:id="1" w:name="O_1250684"/>
      <w:bookmarkEnd w:id="1"/>
      <w:r w:rsidRPr="005E6152">
        <w:t>Modification History</w:t>
      </w:r>
    </w:p>
    <w:p w:rsidR="00356B0A" w:rsidP="00356B0A">
      <w:pPr>
        <w:pStyle w:val="BodyText"/>
      </w:pPr>
      <w:r w:rsidRPr="005E6152">
        <w:t xml:space="preserve">Release 1. Application changed. Performance Criteria changed. </w:t>
      </w:r>
      <w:r w:rsidRPr="005E6152">
        <w:t>Foundation Skills made explicit. Range of Conditions removed, and relevant information moved to Assessment Requirements. Assessment Requirements clarified. Supersedes and is equivalent to MEA341 Apply basic aircraft design characteristics.</w:t>
      </w:r>
    </w:p>
    <w:p w:rsidR="00000000" w:rsidRPr="005E6152" w:rsidP="005E6152">
      <w:pPr>
        <w:pStyle w:val="Heading1"/>
      </w:pPr>
      <w:bookmarkStart w:id="2" w:name="O_1250685"/>
      <w:bookmarkEnd w:id="2"/>
      <w:r w:rsidRPr="005E6152">
        <w:t>Performance Evidence</w:t>
      </w:r>
    </w:p>
    <w:p w:rsidR="00000000" w:rsidRPr="005E6152" w:rsidP="00356B0A">
      <w:pPr>
        <w:pStyle w:val="BodyText"/>
      </w:pPr>
      <w:r w:rsidRPr="005E6152">
        <w:t>There must be evidence the candidate has completed the tasks outlined in the elements and performance criteria of this unit, and demonstrated the ability to:</w:t>
      </w:r>
    </w:p>
    <w:p w:rsidR="00000000" w:rsidRPr="005E6152" w:rsidP="005E6152">
      <w:pPr>
        <w:pStyle w:val="ListBullet"/>
      </w:pPr>
      <w:r w:rsidRPr="005E6152">
        <w:t>develop a basic aircraft design or repair proposal that shows considerat</w:t>
      </w:r>
      <w:r w:rsidRPr="005E6152">
        <w:t>ion of the following areas of aerodynamic design:</w:t>
      </w:r>
    </w:p>
    <w:p w:rsidR="00000000" w:rsidRPr="005E6152" w:rsidP="005E6152">
      <w:pPr>
        <w:pStyle w:val="ListBullet2"/>
      </w:pPr>
      <w:r w:rsidRPr="005E6152">
        <w:t>the effects of aerodynamic shape and types of flight controls on aircraft performance, stability and control</w:t>
      </w:r>
    </w:p>
    <w:p w:rsidR="00000000" w:rsidRPr="005E6152" w:rsidP="005E6152">
      <w:pPr>
        <w:pStyle w:val="ListBullet2"/>
      </w:pPr>
      <w:r w:rsidRPr="005E6152">
        <w:t>the influence of rotor design on rotary wing aircraft stability and control</w:t>
      </w:r>
    </w:p>
    <w:p w:rsidR="00000000" w:rsidRPr="005E6152" w:rsidP="005E6152">
      <w:pPr>
        <w:pStyle w:val="ListBullet2"/>
      </w:pPr>
      <w:r w:rsidRPr="005E6152">
        <w:t xml:space="preserve">the loads acting on </w:t>
      </w:r>
      <w:r w:rsidRPr="005E6152">
        <w:t>aircraft structure, types of structure and related maintenance requirements</w:t>
      </w:r>
    </w:p>
    <w:p w:rsidR="00356B0A" w:rsidP="005E6152">
      <w:pPr>
        <w:pStyle w:val="ListBullet2"/>
      </w:pPr>
      <w:r w:rsidRPr="005E6152">
        <w:t>the types and designs of landing gear and their applications.</w:t>
      </w:r>
    </w:p>
    <w:p w:rsidR="00356B0A" w:rsidP="005E6152">
      <w:pPr>
        <w:pStyle w:val="ListBullet2"/>
      </w:pPr>
    </w:p>
    <w:p w:rsidR="00000000" w:rsidRPr="005E6152" w:rsidP="005E6152">
      <w:pPr>
        <w:pStyle w:val="Heading1"/>
      </w:pPr>
      <w:bookmarkStart w:id="3" w:name="O_1250686"/>
      <w:bookmarkEnd w:id="3"/>
      <w:r w:rsidRPr="005E6152">
        <w:t>Knowledge Evidence</w:t>
      </w:r>
    </w:p>
    <w:p w:rsidR="00000000" w:rsidRPr="005E6152" w:rsidP="00356B0A">
      <w:pPr>
        <w:pStyle w:val="BodyText"/>
      </w:pPr>
      <w:r w:rsidRPr="005E6152">
        <w:t>There must be evidence the candidate has knowledge of:</w:t>
      </w:r>
    </w:p>
    <w:p w:rsidR="00000000" w:rsidRPr="005E6152" w:rsidP="005E6152">
      <w:pPr>
        <w:pStyle w:val="ListBullet"/>
      </w:pPr>
      <w:r w:rsidRPr="005E6152">
        <w:t>theory of flight, including rotary wing</w:t>
      </w:r>
    </w:p>
    <w:p w:rsidR="00000000" w:rsidRPr="005E6152" w:rsidP="005E6152">
      <w:pPr>
        <w:pStyle w:val="ListBullet"/>
      </w:pPr>
      <w:r w:rsidRPr="005E6152">
        <w:t>loads acting on aircraft structures and structural fatigue, including rotary wing</w:t>
      </w:r>
    </w:p>
    <w:p w:rsidR="00000000" w:rsidRPr="005E6152" w:rsidP="005E6152">
      <w:pPr>
        <w:pStyle w:val="ListBullet"/>
      </w:pPr>
      <w:r w:rsidRPr="005E6152">
        <w:t>aircraft design characteristics, including rotary wing</w:t>
      </w:r>
    </w:p>
    <w:p w:rsidR="00000000" w:rsidRPr="005E6152" w:rsidP="005E6152">
      <w:pPr>
        <w:pStyle w:val="ListBullet"/>
      </w:pPr>
      <w:r w:rsidRPr="005E6152">
        <w:t>common wing plan forms, including</w:t>
      </w:r>
    </w:p>
    <w:p w:rsidR="00000000" w:rsidRPr="005E6152" w:rsidP="005E6152">
      <w:pPr>
        <w:pStyle w:val="ListBullet2"/>
      </w:pPr>
      <w:r w:rsidRPr="005E6152">
        <w:t>straight</w:t>
      </w:r>
    </w:p>
    <w:p w:rsidR="00000000" w:rsidRPr="005E6152" w:rsidP="005E6152">
      <w:pPr>
        <w:pStyle w:val="ListBullet2"/>
      </w:pPr>
      <w:r w:rsidRPr="005E6152">
        <w:t>tapered</w:t>
      </w:r>
    </w:p>
    <w:p w:rsidR="00000000" w:rsidRPr="005E6152" w:rsidP="005E6152">
      <w:pPr>
        <w:pStyle w:val="ListBullet2"/>
      </w:pPr>
      <w:r w:rsidRPr="005E6152">
        <w:t>swept</w:t>
      </w:r>
    </w:p>
    <w:p w:rsidR="00000000" w:rsidRPr="005E6152" w:rsidP="005E6152">
      <w:pPr>
        <w:pStyle w:val="ListBullet2"/>
      </w:pPr>
      <w:r w:rsidRPr="005E6152">
        <w:t>delta</w:t>
      </w:r>
    </w:p>
    <w:p w:rsidR="00000000" w:rsidRPr="005E6152" w:rsidP="005E6152">
      <w:pPr>
        <w:pStyle w:val="ListBullet2"/>
      </w:pPr>
      <w:r w:rsidRPr="005E6152">
        <w:t>variable geomet</w:t>
      </w:r>
      <w:r w:rsidRPr="005E6152">
        <w:t>ry</w:t>
      </w:r>
    </w:p>
    <w:p w:rsidR="00000000" w:rsidRPr="005E6152" w:rsidP="005E6152">
      <w:pPr>
        <w:pStyle w:val="ListBullet2"/>
      </w:pPr>
      <w:r w:rsidRPr="005E6152">
        <w:t>canard</w:t>
      </w:r>
    </w:p>
    <w:p w:rsidR="00000000" w:rsidRPr="005E6152" w:rsidP="005E6152">
      <w:pPr>
        <w:pStyle w:val="ListBullet"/>
      </w:pPr>
      <w:r w:rsidRPr="005E6152">
        <w:t>common wing configurations, including:</w:t>
      </w:r>
    </w:p>
    <w:p w:rsidR="00000000" w:rsidRPr="005E6152" w:rsidP="005E6152">
      <w:pPr>
        <w:pStyle w:val="ListBullet2"/>
      </w:pPr>
      <w:r w:rsidRPr="005E6152">
        <w:t>mid-wing</w:t>
      </w:r>
    </w:p>
    <w:p w:rsidR="00000000" w:rsidRPr="005E6152" w:rsidP="005E6152">
      <w:pPr>
        <w:pStyle w:val="ListBullet2"/>
      </w:pPr>
      <w:r w:rsidRPr="005E6152">
        <w:t>low wing</w:t>
      </w:r>
    </w:p>
    <w:p w:rsidR="00000000" w:rsidRPr="005E6152" w:rsidP="005E6152">
      <w:pPr>
        <w:pStyle w:val="ListBullet2"/>
      </w:pPr>
      <w:r w:rsidRPr="005E6152">
        <w:t>high wing</w:t>
      </w:r>
    </w:p>
    <w:p w:rsidR="00000000" w:rsidRPr="005E6152" w:rsidP="005E6152">
      <w:pPr>
        <w:pStyle w:val="ListBullet"/>
      </w:pPr>
      <w:r w:rsidRPr="005E6152">
        <w:t>common rotor configurations, including:</w:t>
      </w:r>
    </w:p>
    <w:p w:rsidR="00000000" w:rsidRPr="005E6152" w:rsidP="005E6152">
      <w:pPr>
        <w:pStyle w:val="ListBullet2"/>
      </w:pPr>
      <w:r w:rsidRPr="005E6152">
        <w:t>main rotor and tail rotor</w:t>
      </w:r>
    </w:p>
    <w:p w:rsidR="00000000" w:rsidRPr="005E6152" w:rsidP="005E6152">
      <w:pPr>
        <w:pStyle w:val="ListBullet2"/>
      </w:pPr>
      <w:r w:rsidRPr="005E6152">
        <w:t>two main rotors</w:t>
      </w:r>
    </w:p>
    <w:p w:rsidR="00000000" w:rsidRPr="005E6152" w:rsidP="005E6152">
      <w:pPr>
        <w:pStyle w:val="ListBullet2"/>
      </w:pPr>
      <w:r w:rsidRPr="005E6152">
        <w:t>two blade main rotor</w:t>
      </w:r>
    </w:p>
    <w:p w:rsidR="00000000" w:rsidRPr="005E6152" w:rsidP="005E6152">
      <w:pPr>
        <w:pStyle w:val="ListBullet2"/>
      </w:pPr>
      <w:r w:rsidRPr="005E6152">
        <w:t>multiple blade main rotor</w:t>
      </w:r>
    </w:p>
    <w:p w:rsidR="00000000" w:rsidRPr="005E6152" w:rsidP="005E6152">
      <w:pPr>
        <w:pStyle w:val="ListBullet2"/>
      </w:pPr>
      <w:r w:rsidRPr="005E6152">
        <w:t>hinged main rotor blades</w:t>
      </w:r>
    </w:p>
    <w:p w:rsidR="00000000" w:rsidRPr="005E6152" w:rsidP="005E6152">
      <w:pPr>
        <w:pStyle w:val="ListBullet"/>
      </w:pPr>
      <w:r w:rsidRPr="005E6152">
        <w:t>types of aircraft structure</w:t>
      </w:r>
    </w:p>
    <w:p w:rsidR="00000000" w:rsidRPr="005E6152" w:rsidP="005E6152">
      <w:pPr>
        <w:pStyle w:val="ListBullet"/>
      </w:pPr>
      <w:r w:rsidRPr="005E6152">
        <w:t>methods of aircraft construction</w:t>
      </w:r>
    </w:p>
    <w:p w:rsidR="00000000" w:rsidRPr="005E6152" w:rsidP="005E6152">
      <w:pPr>
        <w:pStyle w:val="ListBullet"/>
      </w:pPr>
      <w:r w:rsidRPr="005E6152">
        <w:t>materials of construction</w:t>
      </w:r>
    </w:p>
    <w:p w:rsidR="00000000" w:rsidRPr="005E6152" w:rsidP="005E6152">
      <w:pPr>
        <w:pStyle w:val="ListBullet"/>
      </w:pPr>
      <w:r w:rsidRPr="005E6152">
        <w:t>structural maintenance requirements</w:t>
      </w:r>
    </w:p>
    <w:p w:rsidR="00000000" w:rsidRPr="005E6152" w:rsidP="005E6152">
      <w:pPr>
        <w:pStyle w:val="ListBullet"/>
      </w:pPr>
      <w:r w:rsidRPr="005E6152">
        <w:t>use of non-destructive testing (NDT) in structural maintenance</w:t>
      </w:r>
    </w:p>
    <w:p w:rsidR="00000000" w:rsidRPr="005E6152" w:rsidP="005E6152">
      <w:pPr>
        <w:pStyle w:val="ListBullet"/>
      </w:pPr>
      <w:r w:rsidRPr="005E6152">
        <w:t>basic landing gear design characteristics and configurations, includin</w:t>
      </w:r>
      <w:r w:rsidRPr="005E6152">
        <w:t>g:</w:t>
      </w:r>
    </w:p>
    <w:p w:rsidR="00000000" w:rsidRPr="005E6152" w:rsidP="005E6152">
      <w:pPr>
        <w:pStyle w:val="ListBullet2"/>
      </w:pPr>
      <w:r w:rsidRPr="005E6152">
        <w:t>tricycle</w:t>
      </w:r>
    </w:p>
    <w:p w:rsidR="00000000" w:rsidRPr="005E6152" w:rsidP="005E6152">
      <w:pPr>
        <w:pStyle w:val="ListBullet2"/>
      </w:pPr>
      <w:r w:rsidRPr="005E6152">
        <w:t>tail wheel</w:t>
      </w:r>
    </w:p>
    <w:p w:rsidR="00000000" w:rsidRPr="005E6152" w:rsidP="005E6152">
      <w:pPr>
        <w:pStyle w:val="ListBullet2"/>
      </w:pPr>
      <w:r w:rsidRPr="005E6152">
        <w:t>tail skid</w:t>
      </w:r>
    </w:p>
    <w:p w:rsidR="00000000" w:rsidRPr="005E6152" w:rsidP="005E6152">
      <w:pPr>
        <w:pStyle w:val="ListBullet2"/>
      </w:pPr>
      <w:r w:rsidRPr="005E6152">
        <w:t>floats</w:t>
      </w:r>
    </w:p>
    <w:p w:rsidR="00000000" w:rsidRPr="005E6152" w:rsidP="005E6152">
      <w:pPr>
        <w:pStyle w:val="ListBullet2"/>
      </w:pPr>
      <w:r w:rsidRPr="005E6152">
        <w:t>skis</w:t>
      </w:r>
    </w:p>
    <w:p w:rsidR="00000000" w:rsidRPr="005E6152" w:rsidP="005E6152">
      <w:pPr>
        <w:pStyle w:val="ListBullet2"/>
      </w:pPr>
      <w:r w:rsidRPr="005E6152">
        <w:t>helicopter skids</w:t>
      </w:r>
    </w:p>
    <w:p w:rsidR="00000000" w:rsidRPr="005E6152" w:rsidP="005E6152">
      <w:pPr>
        <w:pStyle w:val="ListBullet2"/>
      </w:pPr>
      <w:r w:rsidRPr="005E6152">
        <w:t>helicopter wheels and brakes</w:t>
      </w:r>
    </w:p>
    <w:p w:rsidR="00356B0A" w:rsidP="005E6152">
      <w:pPr>
        <w:pStyle w:val="ListBullet"/>
      </w:pPr>
      <w:r w:rsidRPr="005E6152">
        <w:t>use of ultra-high strength steels in landing gear design and related maintenance requirements.</w:t>
      </w:r>
    </w:p>
    <w:p w:rsidR="00356B0A" w:rsidP="005E6152">
      <w:pPr>
        <w:pStyle w:val="ListBullet"/>
      </w:pPr>
    </w:p>
    <w:p w:rsidR="00000000" w:rsidRPr="005E6152" w:rsidP="005E6152">
      <w:pPr>
        <w:pStyle w:val="Heading1"/>
      </w:pPr>
      <w:bookmarkStart w:id="4" w:name="O_1250687"/>
      <w:bookmarkEnd w:id="4"/>
      <w:r w:rsidRPr="005E6152">
        <w:t>Assessment Conditions</w:t>
      </w:r>
    </w:p>
    <w:p w:rsidR="00000000" w:rsidRPr="005E6152" w:rsidP="00356B0A">
      <w:pPr>
        <w:pStyle w:val="BodyText"/>
      </w:pPr>
      <w:r w:rsidRPr="005E6152">
        <w:t>The following conditions of assessment represent the requirements of the regulators Defence Aviation Safety Authority (DASA) and Civil Aviation Safety Authority (CASA) and maintenance stakeholders and must be rigorously observed. </w:t>
      </w:r>
    </w:p>
    <w:p w:rsidR="00000000" w:rsidRPr="005E6152" w:rsidP="00356B0A">
      <w:pPr>
        <w:pStyle w:val="BodyText"/>
      </w:pPr>
      <w:r w:rsidRPr="005E6152">
        <w:t>Skills must have been dem</w:t>
      </w:r>
      <w:r w:rsidRPr="005E6152">
        <w:t>onstrated under routine supervision in the workplace or in a simulated environment that reflects workplace conditions and contingencies encountered, such as a training environment equipped to provide exposure to the relevant aircraft design characteristics</w:t>
      </w:r>
      <w:r w:rsidRPr="005E6152">
        <w:t xml:space="preserve"> and to theory of flight. The following conditions must be met for this unit: </w:t>
      </w:r>
    </w:p>
    <w:p w:rsidR="00000000" w:rsidRPr="005E6152" w:rsidP="005E6152">
      <w:pPr>
        <w:pStyle w:val="ListBullet"/>
      </w:pPr>
      <w:r w:rsidRPr="005E6152">
        <w:t xml:space="preserve">use of suitable facilities, equipment and resources, including: </w:t>
      </w:r>
    </w:p>
    <w:p w:rsidR="00000000" w:rsidRPr="005E6152" w:rsidP="005E6152">
      <w:pPr>
        <w:pStyle w:val="ListBullet2"/>
      </w:pPr>
      <w:r w:rsidRPr="005E6152">
        <w:t xml:space="preserve">tools, equipment, materials and documentation </w:t>
      </w:r>
    </w:p>
    <w:p w:rsidR="00000000" w:rsidRPr="005E6152" w:rsidP="005E6152">
      <w:pPr>
        <w:pStyle w:val="ListBullet2"/>
      </w:pPr>
      <w:r w:rsidRPr="005E6152">
        <w:t>workplace procedures, product and manufacturing specifications, codes, standards, manuals and reference materials relevant to applying basic aircraft design characteristics.</w:t>
      </w:r>
    </w:p>
    <w:p w:rsidR="00000000" w:rsidRPr="005E6152" w:rsidP="00356B0A">
      <w:pPr>
        <w:pStyle w:val="BodyText"/>
      </w:pPr>
      <w:r w:rsidRPr="005E6152">
        <w:t>Evidence of tasks demonstrating competency must be recorded in a log of industrial</w:t>
      </w:r>
      <w:r w:rsidRPr="005E6152">
        <w:t xml:space="preserve"> experience and achievement.</w:t>
      </w:r>
    </w:p>
    <w:p w:rsidR="00356B0A" w:rsidP="00356B0A">
      <w:pPr>
        <w:pStyle w:val="BodyText"/>
      </w:pPr>
      <w:r w:rsidRPr="005E6152">
        <w:t>Assessors must satisfy the NVR/AQTF mandatory competency requirements for assessors.</w:t>
      </w:r>
    </w:p>
    <w:p w:rsidR="00000000" w:rsidRPr="005E6152" w:rsidP="005E6152">
      <w:pPr>
        <w:pStyle w:val="Heading1"/>
      </w:pPr>
      <w:bookmarkStart w:id="5" w:name="O_1250690"/>
      <w:bookmarkEnd w:id="5"/>
      <w:r w:rsidRPr="005E6152">
        <w:t>Links</w:t>
      </w:r>
    </w:p>
    <w:p w:rsidR="00000000" w:rsidRPr="005E6152" w:rsidP="00356B0A">
      <w:pPr>
        <w:pStyle w:val="BodyText"/>
      </w:pPr>
      <w:r w:rsidRPr="005E6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844D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E6152" w:rsidP="005E6152"/>
    <w:sectPr w:rsidSect="005E6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2" w:rsidRPr="00356B0A" w:rsidP="00356B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0A" w:rsidP="005E6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B0A" w:rsidP="005E6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6B0A" w:rsidP="005E6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152" w:rsidRPr="00356B0A" w:rsidP="00356B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0A" w:rsidRPr="002D2AF8" w:rsidP="005E6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MEAMEC0032 Apply basic aircraft design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56B0A" w:rsidP="005E6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AAB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40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84F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152"/>
  </w:style>
  <w:style w:type="character" w:customStyle="1" w:styleId="Heading1Char">
    <w:name w:val="Heading 1 Char"/>
    <w:basedOn w:val="DefaultParagraphFont"/>
    <w:link w:val="Heading1"/>
    <w:rsid w:val="005E6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1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1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152"/>
    <w:rPr>
      <w:b/>
      <w:spacing w:val="0"/>
    </w:rPr>
  </w:style>
  <w:style w:type="paragraph" w:customStyle="1" w:styleId="SuperTitle">
    <w:name w:val="SuperTitle"/>
    <w:basedOn w:val="Title"/>
    <w:rsid w:val="005E6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152"/>
    <w:rPr>
      <w:i/>
    </w:rPr>
  </w:style>
  <w:style w:type="paragraph" w:styleId="Caption">
    <w:name w:val="caption"/>
    <w:basedOn w:val="BodyText"/>
    <w:next w:val="Normal"/>
    <w:qFormat/>
    <w:rsid w:val="005E6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152"/>
  </w:style>
  <w:style w:type="paragraph" w:styleId="TableofFigures">
    <w:name w:val="table of figures"/>
    <w:basedOn w:val="Normal"/>
    <w:next w:val="Normal"/>
    <w:semiHidden/>
    <w:rsid w:val="005E6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152"/>
    <w:rPr>
      <w:rFonts w:ascii="Wingdings" w:hAnsi="Wingdings"/>
    </w:rPr>
  </w:style>
  <w:style w:type="paragraph" w:customStyle="1" w:styleId="TableHeading">
    <w:name w:val="Table Heading"/>
    <w:basedOn w:val="HeadingBase"/>
    <w:rsid w:val="005E6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152"/>
    <w:rPr>
      <w:color w:val="0033CC"/>
      <w:u w:val="none"/>
    </w:rPr>
  </w:style>
  <w:style w:type="paragraph" w:customStyle="1" w:styleId="BodyTextRight">
    <w:name w:val="Body Text Right"/>
    <w:basedOn w:val="BodyText"/>
    <w:rsid w:val="005E6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152"/>
    <w:rPr>
      <w:sz w:val="32"/>
    </w:rPr>
  </w:style>
  <w:style w:type="paragraph" w:customStyle="1" w:styleId="HeadingProcedure">
    <w:name w:val="Heading Procedure"/>
    <w:basedOn w:val="HeadingBase"/>
    <w:next w:val="Normal"/>
    <w:rsid w:val="005E6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152"/>
    <w:pPr>
      <w:spacing w:before="60" w:after="60"/>
    </w:pPr>
  </w:style>
  <w:style w:type="paragraph" w:styleId="ListContinue">
    <w:name w:val="List Continue"/>
    <w:basedOn w:val="List"/>
    <w:rsid w:val="005E6152"/>
    <w:pPr>
      <w:ind w:firstLine="0"/>
    </w:pPr>
  </w:style>
  <w:style w:type="paragraph" w:customStyle="1" w:styleId="ListNote">
    <w:name w:val="List Note"/>
    <w:basedOn w:val="List"/>
    <w:rsid w:val="005E6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152"/>
    <w:rPr>
      <w:rFonts w:ascii="Courier New" w:hAnsi="Courier New"/>
    </w:rPr>
  </w:style>
  <w:style w:type="paragraph" w:customStyle="1" w:styleId="NoteBullet">
    <w:name w:val="Note Bullet"/>
    <w:basedOn w:val="Note"/>
    <w:rsid w:val="005E6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152"/>
    <w:rPr>
      <w:b/>
      <w:smallCaps/>
    </w:rPr>
  </w:style>
  <w:style w:type="paragraph" w:customStyle="1" w:styleId="TableListNumber">
    <w:name w:val="Table List Number"/>
    <w:basedOn w:val="ListNumber"/>
    <w:rsid w:val="005E6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152"/>
    <w:pPr>
      <w:numPr>
        <w:numId w:val="9"/>
      </w:numPr>
    </w:pPr>
  </w:style>
  <w:style w:type="paragraph" w:customStyle="1" w:styleId="ListAlpha2">
    <w:name w:val="List Alpha 2"/>
    <w:basedOn w:val="List2"/>
    <w:rsid w:val="005E6152"/>
    <w:pPr>
      <w:numPr>
        <w:numId w:val="8"/>
      </w:numPr>
    </w:pPr>
  </w:style>
  <w:style w:type="paragraph" w:styleId="List2">
    <w:name w:val="List 2"/>
    <w:basedOn w:val="BodyText"/>
    <w:rsid w:val="005E6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152"/>
    <w:pPr>
      <w:numPr>
        <w:numId w:val="4"/>
      </w:numPr>
    </w:pPr>
  </w:style>
  <w:style w:type="paragraph" w:styleId="ListContinue2">
    <w:name w:val="List Continue 2"/>
    <w:basedOn w:val="List2"/>
    <w:rsid w:val="005E6152"/>
    <w:pPr>
      <w:ind w:firstLine="0"/>
    </w:pPr>
  </w:style>
  <w:style w:type="paragraph" w:styleId="ListContinue3">
    <w:name w:val="List Continue 3"/>
    <w:basedOn w:val="List3"/>
    <w:rsid w:val="005E6152"/>
    <w:pPr>
      <w:ind w:left="1021" w:firstLine="0"/>
    </w:pPr>
  </w:style>
  <w:style w:type="paragraph" w:styleId="ListContinue4">
    <w:name w:val="List Continue 4"/>
    <w:basedOn w:val="List4"/>
    <w:rsid w:val="005E6152"/>
    <w:pPr>
      <w:ind w:firstLine="0"/>
    </w:pPr>
  </w:style>
  <w:style w:type="paragraph" w:styleId="ListContinue5">
    <w:name w:val="List Continue 5"/>
    <w:basedOn w:val="List5"/>
    <w:rsid w:val="005E6152"/>
    <w:pPr>
      <w:ind w:firstLine="0"/>
    </w:pPr>
  </w:style>
  <w:style w:type="paragraph" w:styleId="ListNumber3">
    <w:name w:val="List Number 3"/>
    <w:basedOn w:val="List3"/>
    <w:rsid w:val="005E6152"/>
    <w:pPr>
      <w:numPr>
        <w:numId w:val="5"/>
      </w:numPr>
    </w:pPr>
  </w:style>
  <w:style w:type="paragraph" w:styleId="ListNumber4">
    <w:name w:val="List Number 4"/>
    <w:basedOn w:val="List4"/>
    <w:rsid w:val="005E6152"/>
    <w:pPr>
      <w:numPr>
        <w:numId w:val="6"/>
      </w:numPr>
    </w:pPr>
  </w:style>
  <w:style w:type="paragraph" w:styleId="ListNumber5">
    <w:name w:val="List Number 5"/>
    <w:basedOn w:val="List5"/>
    <w:rsid w:val="005E6152"/>
    <w:pPr>
      <w:numPr>
        <w:numId w:val="7"/>
      </w:numPr>
    </w:pPr>
  </w:style>
  <w:style w:type="paragraph" w:styleId="BlockText">
    <w:name w:val="Block Text"/>
    <w:basedOn w:val="Normal"/>
    <w:rsid w:val="005E6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152"/>
    <w:rPr>
      <w:sz w:val="16"/>
      <w:vertAlign w:val="superscript"/>
    </w:rPr>
  </w:style>
  <w:style w:type="character" w:customStyle="1" w:styleId="Symbols">
    <w:name w:val="Symbols"/>
    <w:basedOn w:val="DefaultParagraphFont"/>
    <w:rsid w:val="005E6152"/>
    <w:rPr>
      <w:rFonts w:ascii="Symbol" w:hAnsi="Symbol"/>
    </w:rPr>
  </w:style>
  <w:style w:type="character" w:customStyle="1" w:styleId="MenuOptions">
    <w:name w:val="Menu Options"/>
    <w:basedOn w:val="DefaultParagraphFont"/>
    <w:rsid w:val="005E6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152"/>
    <w:rPr>
      <w:b/>
    </w:rPr>
  </w:style>
  <w:style w:type="character" w:customStyle="1" w:styleId="Underlined">
    <w:name w:val="Underlined"/>
    <w:basedOn w:val="DefaultParagraphFont"/>
    <w:rsid w:val="005E6152"/>
    <w:rPr>
      <w:u w:val="single"/>
    </w:rPr>
  </w:style>
  <w:style w:type="paragraph" w:customStyle="1" w:styleId="TableBodyTextRight">
    <w:name w:val="Table Body Text Right"/>
    <w:basedOn w:val="TableBodyText"/>
    <w:rsid w:val="005E6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152"/>
    <w:rPr>
      <w:sz w:val="18"/>
    </w:rPr>
  </w:style>
  <w:style w:type="paragraph" w:customStyle="1" w:styleId="BodySmallRight">
    <w:name w:val="Body Small Right"/>
    <w:basedOn w:val="BodyTextRight"/>
    <w:rsid w:val="005E6152"/>
    <w:rPr>
      <w:sz w:val="18"/>
      <w:szCs w:val="18"/>
    </w:rPr>
  </w:style>
  <w:style w:type="paragraph" w:customStyle="1" w:styleId="MarginEdition">
    <w:name w:val="Margin Edition"/>
    <w:basedOn w:val="MarginNote"/>
    <w:rsid w:val="005E6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152"/>
    <w:rPr>
      <w:sz w:val="2"/>
      <w:szCs w:val="2"/>
    </w:rPr>
  </w:style>
  <w:style w:type="character" w:customStyle="1" w:styleId="Small">
    <w:name w:val="Small"/>
    <w:basedOn w:val="DefaultParagraphFont"/>
    <w:rsid w:val="005E6152"/>
    <w:rPr>
      <w:sz w:val="16"/>
    </w:rPr>
  </w:style>
  <w:style w:type="paragraph" w:customStyle="1" w:styleId="WideTable">
    <w:name w:val="Wide Table"/>
    <w:basedOn w:val="Normal"/>
    <w:rsid w:val="005E6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152"/>
  </w:style>
  <w:style w:type="paragraph" w:styleId="Quote">
    <w:name w:val="Quote"/>
    <w:basedOn w:val="Heading1"/>
    <w:link w:val="QuoteChar"/>
    <w:qFormat/>
    <w:rsid w:val="005E6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152"/>
    <w:pPr>
      <w:pageBreakBefore/>
    </w:pPr>
  </w:style>
  <w:style w:type="paragraph" w:customStyle="1" w:styleId="Border">
    <w:name w:val="Border"/>
    <w:basedOn w:val="Normal"/>
    <w:qFormat/>
    <w:rsid w:val="005E6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152"/>
    <w:rPr>
      <w:u w:val="single"/>
    </w:rPr>
  </w:style>
  <w:style w:type="character" w:customStyle="1" w:styleId="BoldandItalics">
    <w:name w:val="Bold and Italics"/>
    <w:qFormat/>
    <w:rsid w:val="005E6152"/>
    <w:rPr>
      <w:b/>
      <w:i/>
      <w:u w:val="none"/>
    </w:rPr>
  </w:style>
  <w:style w:type="paragraph" w:styleId="BalloonText">
    <w:name w:val="Balloon Text"/>
    <w:basedOn w:val="Normal"/>
    <w:link w:val="BalloonTextChar"/>
    <w:rsid w:val="005E6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152"/>
    <w:pPr>
      <w:spacing w:before="0" w:after="0"/>
    </w:pPr>
  </w:style>
  <w:style w:type="paragraph" w:customStyle="1" w:styleId="BodyTextBold">
    <w:name w:val="Body Text Bold"/>
    <w:basedOn w:val="BodyText"/>
    <w:qFormat/>
    <w:rsid w:val="005E6152"/>
    <w:rPr>
      <w:b/>
    </w:rPr>
  </w:style>
  <w:style w:type="character" w:styleId="Hyperlink">
    <w:name w:val="Hyperlink"/>
    <w:basedOn w:val="DefaultParagraphFont"/>
    <w:uiPriority w:val="99"/>
    <w:unhideWhenUsed/>
    <w:rsid w:val="00356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3107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MEAMEC0032 Apply basic aircraft design characteristics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