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E01" w:rsidP="00052E01">
      <w:pPr>
        <w:pStyle w:val="Title"/>
      </w:pPr>
      <w:r>
        <w:fldChar w:fldCharType="begin"/>
      </w:r>
      <w:r>
        <w:instrText xml:space="preserve"> TITLE   \* MERGEFORMAT </w:instrText>
      </w:r>
      <w:r>
        <w:fldChar w:fldCharType="separate"/>
      </w:r>
      <w:r>
        <w:t>MEAMEC0028 Maintain aircraft gas turbine engine components or component parts</w:t>
      </w:r>
      <w:r>
        <w:fldChar w:fldCharType="end"/>
      </w:r>
    </w:p>
    <w:p w:rsidR="00052E01" w:rsidP="00052E01">
      <w:pPr>
        <w:pStyle w:val="Version"/>
        <w:sectPr w:rsidSect="00DC7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9C6" w:rsidP="00DC79C6">
      <w:pPr>
        <w:pStyle w:val="SuperHeading"/>
      </w:pPr>
      <w:r w:rsidRPr="00DC79C6">
        <w:t>MEAMEC0028 Maintain aircraft gas turbine engine components or component parts</w:t>
      </w:r>
    </w:p>
    <w:p w:rsidR="00000000" w:rsidRPr="00DC79C6" w:rsidP="00DC79C6">
      <w:pPr>
        <w:pStyle w:val="Heading1"/>
      </w:pPr>
      <w:bookmarkStart w:id="1" w:name="O_1250617"/>
      <w:bookmarkEnd w:id="1"/>
      <w:r w:rsidRPr="00DC79C6">
        <w:t>Modification History</w:t>
      </w:r>
    </w:p>
    <w:p w:rsidR="00052E01" w:rsidP="00052E01">
      <w:pPr>
        <w:pStyle w:val="BodyText"/>
      </w:pPr>
      <w:r w:rsidRPr="00DC79C6">
        <w:t>Release 1. Application changed. Performance Criteria changed. Foundation Skills mad</w:t>
      </w:r>
      <w:r w:rsidRPr="00DC79C6">
        <w:t>e explicit. Range of Conditions removed, and relevant information moved to Assessment Requirements. Assessment Requirements clarified. Supersedes and is equivalent to MEA331 Maintain aircraft gas turbine engine components or parts.</w:t>
      </w:r>
    </w:p>
    <w:p w:rsidR="00000000" w:rsidRPr="00DC79C6" w:rsidP="00DC79C6">
      <w:pPr>
        <w:pStyle w:val="Heading1"/>
      </w:pPr>
      <w:bookmarkStart w:id="2" w:name="O_1250618"/>
      <w:bookmarkEnd w:id="2"/>
      <w:r w:rsidRPr="00DC79C6">
        <w:t>Appl</w:t>
      </w:r>
      <w:r w:rsidRPr="00DC79C6">
        <w:t>ication</w:t>
      </w:r>
    </w:p>
    <w:p w:rsidR="00000000" w:rsidRPr="00DC79C6" w:rsidP="00052E01">
      <w:pPr>
        <w:pStyle w:val="BodyText"/>
      </w:pPr>
      <w:r w:rsidRPr="00DC79C6">
        <w:t>This unit describes the skills and knowledge required to apply hand skills and use maintenance documentation to dismantle, inspect, maintain and assemble aircraft gas turbine engine components or parts during scheduled or unscheduled maintenance un</w:t>
      </w:r>
      <w:r w:rsidRPr="00DC79C6">
        <w:t>der the guidance of a qualified person. Work under the guidance of a qualified person may be performed individually or as part of a team.</w:t>
      </w:r>
    </w:p>
    <w:p w:rsidR="00000000" w:rsidRPr="00DC79C6" w:rsidP="00052E01">
      <w:pPr>
        <w:pStyle w:val="BodyText"/>
      </w:pPr>
      <w:r w:rsidRPr="00DC79C6">
        <w:t>This unit applies to gas turbine engine components or parts in a workshop.</w:t>
      </w:r>
    </w:p>
    <w:p w:rsidR="00000000" w:rsidRPr="00DC79C6" w:rsidP="00052E01">
      <w:pPr>
        <w:pStyle w:val="BodyText"/>
      </w:pPr>
      <w:r w:rsidRPr="00DC79C6">
        <w:t>Note that the scope of any repair or modifi</w:t>
      </w:r>
      <w:r w:rsidRPr="00DC79C6">
        <w:t>cation and the procedure to be followed will be provided by the qualified person, and be within the scope of the skills and knowledge included in the unit of competency MEA158 Perform basic hand skills, standard trade practices and fundamentals in aviation</w:t>
      </w:r>
      <w:r w:rsidRPr="00DC79C6">
        <w:t xml:space="preserve"> maintenance.</w:t>
      </w:r>
    </w:p>
    <w:p w:rsidR="00000000" w:rsidRPr="00DC79C6" w:rsidP="00052E01">
      <w:pPr>
        <w:pStyle w:val="BodyText"/>
      </w:pPr>
      <w:r w:rsidRPr="00DC79C6">
        <w:t>The unit is used in workplaces that operate under the airworthiness regulatory systems of the Civil Aviation Safety Authority (CASA) and the Defence Aviation Safety Authority (DASA).</w:t>
      </w:r>
    </w:p>
    <w:p w:rsidR="00052E01" w:rsidP="00052E01">
      <w:pPr>
        <w:pStyle w:val="BodyText"/>
      </w:pPr>
      <w:r w:rsidRPr="00DC79C6">
        <w:t>Any other relevant legislation, industry standards and code</w:t>
      </w:r>
      <w:r w:rsidRPr="00DC79C6">
        <w:t>s of practice within Australia must be applied.</w:t>
      </w:r>
    </w:p>
    <w:p w:rsidR="00000000" w:rsidRPr="00DC79C6" w:rsidP="00DC79C6">
      <w:pPr>
        <w:pStyle w:val="Heading1"/>
      </w:pPr>
      <w:bookmarkStart w:id="3" w:name="O_1250619"/>
      <w:bookmarkEnd w:id="3"/>
      <w:r w:rsidRPr="00DC79C6">
        <w:t>Pre-requisite Unit</w:t>
      </w:r>
    </w:p>
    <w:p w:rsidR="00000000" w:rsidRPr="00DC79C6" w:rsidP="00052E01">
      <w:r w:rsidRPr="00DC79C6">
        <w:t>MEA107 Interpret and use aviation maintenance industry manuals and specifications</w:t>
      </w:r>
    </w:p>
    <w:p w:rsidR="00000000" w:rsidRPr="00DC79C6" w:rsidP="00052E01">
      <w:r w:rsidRPr="00DC79C6">
        <w:t>MEA154 Apply work health and safety practices in aviation maintenance</w:t>
      </w:r>
    </w:p>
    <w:p w:rsidR="00000000" w:rsidRPr="00DC79C6" w:rsidP="00052E01">
      <w:r w:rsidRPr="00DC79C6">
        <w:t>MEA155 Plan and o</w:t>
      </w:r>
      <w:r w:rsidRPr="00DC79C6">
        <w:t>rganise aviation maintenance work activities</w:t>
      </w:r>
    </w:p>
    <w:p w:rsidR="00000000" w:rsidRPr="00DC79C6" w:rsidP="00052E01">
      <w:r w:rsidRPr="00DC79C6">
        <w:t>MEA156 Apply quality standards during aviation maintenance activities</w:t>
      </w:r>
    </w:p>
    <w:p w:rsidR="00000000" w:rsidRPr="00DC79C6" w:rsidP="00052E01">
      <w:r w:rsidRPr="00DC79C6">
        <w:t>MEA157 Complete aviation maintenance industry documentation</w:t>
      </w:r>
    </w:p>
    <w:p w:rsidR="00052E01" w:rsidP="00052E01">
      <w:pPr>
        <w:pStyle w:val="BodyText"/>
      </w:pPr>
      <w:r w:rsidRPr="00DC79C6">
        <w:t>MEA158 Perform basic hand skills, standard trade practices and fundamentals in av</w:t>
      </w:r>
      <w:r w:rsidRPr="00DC79C6">
        <w:t>iation maintenance</w:t>
      </w:r>
    </w:p>
    <w:p w:rsidR="00000000" w:rsidRPr="00DC79C6" w:rsidP="00DC79C6">
      <w:pPr>
        <w:pStyle w:val="Heading1"/>
      </w:pPr>
      <w:bookmarkStart w:id="4" w:name="O_1250620"/>
      <w:bookmarkEnd w:id="4"/>
      <w:r w:rsidRPr="00DC79C6">
        <w:t>Competency Field</w:t>
      </w:r>
    </w:p>
    <w:p w:rsidR="00052E01" w:rsidP="00052E01">
      <w:pPr>
        <w:pStyle w:val="BodyText"/>
      </w:pPr>
      <w:r w:rsidRPr="00DC79C6">
        <w:t>Aviation maintenance</w:t>
      </w:r>
    </w:p>
    <w:p w:rsidR="00000000" w:rsidRPr="00DC79C6" w:rsidP="00DC79C6">
      <w:pPr>
        <w:pStyle w:val="Heading1"/>
      </w:pPr>
      <w:bookmarkStart w:id="5" w:name="O_1250622"/>
      <w:bookmarkEnd w:id="5"/>
      <w:r w:rsidRPr="00DC79C6">
        <w:t>Elements and Performance Criteria</w:t>
      </w:r>
    </w:p>
    <w:tbl>
      <w:tblPr>
        <w:tblW w:w="9639" w:type="dxa"/>
        <w:tblLayout w:type="fixed"/>
        <w:tblCellMar>
          <w:left w:w="62" w:type="dxa"/>
          <w:right w:w="62" w:type="dxa"/>
        </w:tblCellMar>
        <w:tblLook w:val="0000"/>
      </w:tblPr>
      <w:tblGrid>
        <w:gridCol w:w="2502"/>
        <w:gridCol w:w="7137"/>
      </w:tblGrid>
      <w:tr w:rsidTr="00052E0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79C6" w:rsidP="00DC79C6">
            <w:pPr>
              <w:pStyle w:val="BodyText"/>
            </w:pPr>
            <w:r w:rsidRPr="00DC79C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79C6">
            <w:pPr>
              <w:pStyle w:val="BodyText"/>
              <w:rPr>
                <w:lang w:val="en-NZ"/>
              </w:rPr>
            </w:pPr>
            <w:r w:rsidRPr="00DC79C6">
              <w:rPr>
                <w:rStyle w:val="SpecialBold"/>
              </w:rPr>
              <w:t>Performance Criteria</w:t>
            </w:r>
          </w:p>
        </w:tc>
      </w:tr>
      <w:tr w:rsidTr="00052E0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79C6">
            <w:pPr>
              <w:pStyle w:val="BodyText"/>
              <w:rPr>
                <w:lang w:val="en-NZ"/>
              </w:rPr>
            </w:pPr>
            <w:r w:rsidRPr="00DC79C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79C6">
            <w:pPr>
              <w:pStyle w:val="BodyText"/>
              <w:rPr>
                <w:lang w:val="en-NZ"/>
              </w:rPr>
            </w:pPr>
            <w:r w:rsidRPr="00DC79C6">
              <w:t>Performance criteria describe the performance needed to demonstrate achievement of the element.</w:t>
            </w:r>
          </w:p>
        </w:tc>
      </w:tr>
      <w:tr w:rsidTr="00052E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52E01" w:rsidP="00DC79C6">
            <w:pPr>
              <w:pStyle w:val="BodyText"/>
            </w:pPr>
            <w:r w:rsidRPr="00DC79C6">
              <w:t>1. Prepare to dismantle, inspect, maintain and assemble aircraft gas turbine engine components or parts</w:t>
            </w:r>
          </w:p>
          <w:p w:rsidR="00052E01" w:rsidP="00DC79C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9C6" w:rsidP="00DC79C6">
            <w:pPr>
              <w:pStyle w:val="BodyText"/>
            </w:pPr>
            <w:r w:rsidRPr="00DC79C6">
              <w:t>1.1 Remove and disassemble components or parts in</w:t>
            </w:r>
            <w:r w:rsidRPr="00DC79C6">
              <w:t xml:space="preserve"> accordance with enterprise procedures, relevant maintenance documentation and qualified person guidance while observing all relevant work health and safety (WHS) requirements, including the use of material safety data sheets (MSDSs) and items of personal </w:t>
            </w:r>
            <w:r w:rsidRPr="00DC79C6">
              <w:t>protective equipment (PPE)</w:t>
            </w:r>
          </w:p>
          <w:p w:rsidR="00000000" w:rsidRPr="00DC79C6" w:rsidP="00DC79C6">
            <w:pPr>
              <w:pStyle w:val="BodyText"/>
            </w:pPr>
            <w:r w:rsidRPr="00DC79C6">
              <w:t xml:space="preserve">1.2 Confirm maintenance and repair requirements as defined by the qualified person, enterprise procedures and the relevant maintenance documentation </w:t>
            </w:r>
          </w:p>
          <w:p w:rsidR="00000000" w:rsidRPr="00DC79C6" w:rsidP="00DC79C6">
            <w:pPr>
              <w:pStyle w:val="BodyText"/>
            </w:pPr>
            <w:r w:rsidRPr="00DC79C6">
              <w:t>1.3 Accurately specify tagging and repair instructions in accordance with enter</w:t>
            </w:r>
            <w:r w:rsidRPr="00DC79C6">
              <w:t>prise procedures and qualified person directions for parts requiring specialist repair</w:t>
            </w:r>
          </w:p>
          <w:p w:rsidR="00000000" w:rsidP="00DC79C6">
            <w:pPr>
              <w:pStyle w:val="BodyText"/>
              <w:rPr>
                <w:lang w:val="en-NZ"/>
              </w:rPr>
            </w:pPr>
            <w:r w:rsidRPr="00DC79C6">
              <w:t>1.4 Select and prepare appropriate materials, tools, equipment and assembly or fabrication jigs, when required, for the maintenance and repair requirements in accordance with enterprise procedures and relevant maintenance documentation</w:t>
            </w:r>
          </w:p>
        </w:tc>
      </w:tr>
      <w:tr w:rsidTr="00052E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9C6">
            <w:pPr>
              <w:pStyle w:val="BodyText"/>
              <w:rPr>
                <w:lang w:val="en-NZ"/>
              </w:rPr>
            </w:pPr>
            <w:r w:rsidRPr="00DC79C6">
              <w:t>2. Dismantle, inspe</w:t>
            </w:r>
            <w:r w:rsidRPr="00DC79C6">
              <w:t>ct, maintain and assemble aircraft gas turbine engine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9C6" w:rsidP="00DC79C6">
            <w:pPr>
              <w:pStyle w:val="BodyText"/>
            </w:pPr>
            <w:r w:rsidRPr="00DC79C6">
              <w:t xml:space="preserve">2.1 Carry out routine maintenance, repair or modification in accordance with relevant manufacturers’ bulletins, required enterprise procedures and specifications while observing all </w:t>
            </w:r>
            <w:r w:rsidRPr="00DC79C6">
              <w:t>relevant WHS requirements, including the use of MSDSs and items of PPE</w:t>
            </w:r>
          </w:p>
          <w:p w:rsidR="00000000" w:rsidRPr="00DC79C6" w:rsidP="00DC79C6">
            <w:pPr>
              <w:pStyle w:val="BodyText"/>
            </w:pPr>
            <w:r w:rsidRPr="00DC79C6">
              <w:t>2.2 Assemble component parts within specified tolerances and in accordance with enterprise procedures and the appropriate maintenance documents</w:t>
            </w:r>
          </w:p>
          <w:p w:rsidR="00000000" w:rsidP="00DC79C6">
            <w:pPr>
              <w:pStyle w:val="BodyText"/>
              <w:rPr>
                <w:lang w:val="en-NZ"/>
              </w:rPr>
            </w:pPr>
            <w:r w:rsidRPr="00DC79C6">
              <w:t xml:space="preserve">2.3 Provide assistance, where applicable </w:t>
            </w:r>
            <w:r w:rsidRPr="00DC79C6">
              <w:t>and as required by the qualified person, in the final adjustment and testing of components to confirm serviceability</w:t>
            </w:r>
          </w:p>
        </w:tc>
      </w:tr>
      <w:tr w:rsidTr="00052E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9C6">
            <w:pPr>
              <w:pStyle w:val="BodyText"/>
              <w:rPr>
                <w:lang w:val="en-NZ"/>
              </w:rPr>
            </w:pPr>
            <w:r w:rsidRPr="00DC79C6">
              <w:t>3. Complete maintenance repair or modification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9C6" w:rsidP="00DC79C6">
            <w:pPr>
              <w:pStyle w:val="BodyText"/>
            </w:pPr>
            <w:r w:rsidRPr="00DC79C6">
              <w:t>3.1 Complete required documentation and process in accordance with standard ente</w:t>
            </w:r>
            <w:r w:rsidRPr="00DC79C6">
              <w:t>rprise procedures</w:t>
            </w:r>
          </w:p>
          <w:p w:rsidR="00000000" w:rsidRPr="00DC79C6" w:rsidP="00DC79C6">
            <w:pPr>
              <w:pStyle w:val="BodyText"/>
            </w:pPr>
            <w:r w:rsidRPr="00DC79C6">
              <w:t>3.2 Tag, seal and pack components within specified procedures</w:t>
            </w:r>
          </w:p>
        </w:tc>
      </w:tr>
    </w:tbl>
    <w:p w:rsidR="00052E01" w:rsidP="00DC79C6">
      <w:pPr>
        <w:pStyle w:val="BodyText"/>
      </w:pPr>
    </w:p>
    <w:p w:rsidR="00052E01" w:rsidP="00DC79C6">
      <w:pPr>
        <w:pStyle w:val="BodyText"/>
      </w:pPr>
    </w:p>
    <w:p w:rsidR="00000000" w:rsidRPr="00DC79C6" w:rsidP="00DC79C6">
      <w:pPr>
        <w:pStyle w:val="Heading1"/>
      </w:pPr>
      <w:bookmarkStart w:id="6" w:name="O_1250623"/>
      <w:bookmarkEnd w:id="6"/>
      <w:r w:rsidRPr="00DC79C6">
        <w:t>Foundation Skills</w:t>
      </w:r>
    </w:p>
    <w:p w:rsidR="00000000" w:rsidRPr="00DC79C6" w:rsidP="00052E01">
      <w:pPr>
        <w:pStyle w:val="BodyText"/>
      </w:pPr>
      <w:r w:rsidRPr="00DC79C6">
        <w:t>This section describes those language, literacy, numeracy and employment skills that are essential to performance but not explicit in th</w:t>
      </w:r>
      <w:r w:rsidRPr="00DC79C6">
        <w:t>e performance criteria.</w:t>
      </w:r>
    </w:p>
    <w:p w:rsidR="00000000" w:rsidRPr="00DC79C6" w:rsidP="00DC79C6">
      <w:pPr>
        <w:pStyle w:val="ListBullet"/>
      </w:pPr>
      <w:r w:rsidRPr="00DC79C6">
        <w:t>Reading and writing skills to read and complete maintenance documentation.</w:t>
      </w:r>
    </w:p>
    <w:p w:rsidR="00052E01" w:rsidP="00052E01">
      <w:pPr>
        <w:pStyle w:val="BodyText"/>
      </w:pPr>
      <w:r w:rsidRPr="00DC79C6">
        <w:t>Other foundation skills essential to performance are explicit in the performance criteria of this unit.</w:t>
      </w:r>
    </w:p>
    <w:p w:rsidR="00000000" w:rsidRPr="00DC79C6" w:rsidP="00DC79C6">
      <w:pPr>
        <w:pStyle w:val="Heading1"/>
      </w:pPr>
      <w:bookmarkStart w:id="7" w:name="O_1250625"/>
      <w:bookmarkEnd w:id="7"/>
      <w:r w:rsidRPr="00DC79C6">
        <w:t>Unit Mapping Information</w:t>
      </w:r>
    </w:p>
    <w:p w:rsidR="00052E01" w:rsidP="00052E01">
      <w:pPr>
        <w:pStyle w:val="BodyText"/>
      </w:pPr>
      <w:r w:rsidRPr="00DC79C6">
        <w:t>Release 1. Supersedes and is equivalent to MEA331 Maintain aircraft gas turbine engine components or parts.</w:t>
      </w:r>
    </w:p>
    <w:p w:rsidR="00000000" w:rsidRPr="00DC79C6" w:rsidP="00DC79C6">
      <w:pPr>
        <w:pStyle w:val="Heading1"/>
      </w:pPr>
      <w:bookmarkStart w:id="8" w:name="O_1250632"/>
      <w:bookmarkEnd w:id="8"/>
      <w:r w:rsidRPr="00DC79C6">
        <w:t>Links</w:t>
      </w:r>
    </w:p>
    <w:p w:rsidR="00000000" w:rsidRPr="00DC79C6" w:rsidP="00052E01">
      <w:pPr>
        <w:pStyle w:val="BodyText"/>
      </w:pPr>
      <w:r w:rsidRPr="00DC79C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D1972">
        <w:rPr>
          <w:rStyle w:val="Hyperlink"/>
        </w:rPr>
        <w:t>https://vetnet.gov.au/Pages/TrainingDocs.aspx?q=ce216c9c-04d5-4b3b-9bcf-4e81d0950371</w:t>
      </w:r>
      <w:r>
        <w:fldChar w:fldCharType="end"/>
      </w:r>
    </w:p>
    <w:p w:rsidR="00000000" w:rsidRPr="00DC79C6" w:rsidP="00DC79C6"/>
    <w:sectPr w:rsidSect="00DC79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C6" w:rsidRPr="00052E01" w:rsidP="00052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01" w:rsidP="00DC7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E01" w:rsidP="00DC79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2E01" w:rsidP="00DC7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9C6" w:rsidRPr="00052E01" w:rsidP="00052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01" w:rsidRPr="002D2AF8" w:rsidP="00DC79C6">
    <w:pPr>
      <w:pStyle w:val="Header"/>
      <w:framePr w:wrap="around"/>
    </w:pPr>
    <w:r>
      <w:fldChar w:fldCharType="begin"/>
    </w:r>
    <w:r>
      <w:instrText xml:space="preserve"> TITLE   \* MERGEFORMAT </w:instrText>
    </w:r>
    <w:r>
      <w:fldChar w:fldCharType="separate"/>
    </w:r>
    <w:r>
      <w:t>MEAMEC0028 Maintain aircraft gas turbine engine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52E01" w:rsidP="00DC7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7ED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4C9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9C6"/>
    <w:pPr>
      <w:spacing w:before="360" w:after="60"/>
      <w:outlineLvl w:val="0"/>
    </w:pPr>
    <w:rPr>
      <w:sz w:val="32"/>
    </w:rPr>
  </w:style>
  <w:style w:type="paragraph" w:styleId="Heading2">
    <w:name w:val="heading 2"/>
    <w:basedOn w:val="HeadingBase"/>
    <w:next w:val="BodyText"/>
    <w:link w:val="Heading2Char"/>
    <w:qFormat/>
    <w:rsid w:val="00DC79C6"/>
    <w:pPr>
      <w:keepLines/>
      <w:spacing w:before="240" w:after="120"/>
      <w:outlineLvl w:val="1"/>
    </w:pPr>
    <w:rPr>
      <w:sz w:val="28"/>
      <w:szCs w:val="40"/>
    </w:rPr>
  </w:style>
  <w:style w:type="paragraph" w:styleId="Heading3">
    <w:name w:val="heading 3"/>
    <w:basedOn w:val="HeadingBase"/>
    <w:next w:val="BodyText"/>
    <w:link w:val="Heading3Char"/>
    <w:qFormat/>
    <w:rsid w:val="00DC79C6"/>
    <w:pPr>
      <w:spacing w:before="180" w:after="120"/>
      <w:outlineLvl w:val="2"/>
    </w:pPr>
    <w:rPr>
      <w:spacing w:val="-10"/>
      <w:kern w:val="32"/>
    </w:rPr>
  </w:style>
  <w:style w:type="paragraph" w:styleId="Heading4">
    <w:name w:val="heading 4"/>
    <w:basedOn w:val="HeadingBase"/>
    <w:next w:val="BodyText"/>
    <w:link w:val="Heading4Char"/>
    <w:qFormat/>
    <w:rsid w:val="00DC79C6"/>
    <w:pPr>
      <w:spacing w:before="160" w:after="120"/>
      <w:outlineLvl w:val="3"/>
    </w:pPr>
    <w:rPr>
      <w:sz w:val="22"/>
    </w:rPr>
  </w:style>
  <w:style w:type="paragraph" w:styleId="Heading5">
    <w:name w:val="heading 5"/>
    <w:basedOn w:val="HeadingBase"/>
    <w:next w:val="Normal"/>
    <w:link w:val="Heading5Char"/>
    <w:qFormat/>
    <w:rsid w:val="00DC79C6"/>
    <w:pPr>
      <w:spacing w:before="80"/>
      <w:outlineLvl w:val="4"/>
    </w:pPr>
    <w:rPr>
      <w:color w:val="918585"/>
      <w:sz w:val="20"/>
    </w:rPr>
  </w:style>
  <w:style w:type="paragraph" w:styleId="Heading6">
    <w:name w:val="heading 6"/>
    <w:basedOn w:val="HeadingBase"/>
    <w:next w:val="Normal"/>
    <w:link w:val="Heading6Char"/>
    <w:qFormat/>
    <w:rsid w:val="00DC79C6"/>
    <w:pPr>
      <w:spacing w:before="60"/>
      <w:outlineLvl w:val="5"/>
    </w:pPr>
    <w:rPr>
      <w:color w:val="918585"/>
      <w:sz w:val="20"/>
    </w:rPr>
  </w:style>
  <w:style w:type="paragraph" w:styleId="Heading7">
    <w:name w:val="heading 7"/>
    <w:basedOn w:val="Normal"/>
    <w:next w:val="Normal"/>
    <w:link w:val="Heading7Char"/>
    <w:qFormat/>
    <w:rsid w:val="00DC79C6"/>
    <w:pPr>
      <w:ind w:left="720"/>
      <w:outlineLvl w:val="6"/>
    </w:pPr>
    <w:rPr>
      <w:i/>
    </w:rPr>
  </w:style>
  <w:style w:type="paragraph" w:styleId="Heading8">
    <w:name w:val="heading 8"/>
    <w:basedOn w:val="Normal"/>
    <w:next w:val="Normal"/>
    <w:link w:val="Heading8Char"/>
    <w:qFormat/>
    <w:rsid w:val="00DC79C6"/>
    <w:pPr>
      <w:ind w:left="720"/>
      <w:outlineLvl w:val="7"/>
    </w:pPr>
    <w:rPr>
      <w:i/>
    </w:rPr>
  </w:style>
  <w:style w:type="paragraph" w:styleId="Heading9">
    <w:name w:val="heading 9"/>
    <w:basedOn w:val="Normal"/>
    <w:next w:val="Normal"/>
    <w:link w:val="Heading9Char"/>
    <w:qFormat/>
    <w:rsid w:val="00DC79C6"/>
    <w:pPr>
      <w:ind w:left="720"/>
      <w:outlineLvl w:val="8"/>
    </w:pPr>
    <w:rPr>
      <w:i/>
    </w:rPr>
  </w:style>
  <w:style w:type="character" w:default="1" w:styleId="DefaultParagraphFont">
    <w:name w:val="Default Paragraph Font"/>
    <w:uiPriority w:val="1"/>
    <w:unhideWhenUsed/>
    <w:rsid w:val="00DC7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9C6"/>
  </w:style>
  <w:style w:type="character" w:customStyle="1" w:styleId="Heading1Char">
    <w:name w:val="Heading 1 Char"/>
    <w:basedOn w:val="DefaultParagraphFont"/>
    <w:link w:val="Heading1"/>
    <w:rsid w:val="00DC79C6"/>
    <w:rPr>
      <w:rFonts w:ascii="Times New Roman" w:eastAsia="Times New Roman" w:hAnsi="Times New Roman" w:cs="Times New Roman"/>
      <w:b/>
      <w:sz w:val="32"/>
      <w:szCs w:val="20"/>
      <w:lang w:eastAsia="en-US"/>
    </w:rPr>
  </w:style>
  <w:style w:type="paragraph" w:styleId="BodyText">
    <w:name w:val="Body Text"/>
    <w:basedOn w:val="Normal"/>
    <w:link w:val="BodyTextChar"/>
    <w:rsid w:val="00DC7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9C6"/>
    <w:rPr>
      <w:rFonts w:ascii="Times New Roman" w:eastAsia="Times New Roman" w:hAnsi="Times New Roman" w:cs="Times New Roman"/>
      <w:sz w:val="24"/>
      <w:lang w:eastAsia="en-US"/>
    </w:rPr>
  </w:style>
  <w:style w:type="paragraph" w:styleId="ListBullet">
    <w:name w:val="List Bullet"/>
    <w:basedOn w:val="List"/>
    <w:rsid w:val="00DC79C6"/>
    <w:pPr>
      <w:numPr>
        <w:numId w:val="11"/>
      </w:numPr>
      <w:tabs>
        <w:tab w:val="clear" w:pos="340"/>
      </w:tabs>
      <w:spacing w:before="40" w:after="40"/>
    </w:pPr>
  </w:style>
  <w:style w:type="character" w:customStyle="1" w:styleId="SpecialBold">
    <w:name w:val="Special Bold"/>
    <w:basedOn w:val="DefaultParagraphFont"/>
    <w:rsid w:val="00DC79C6"/>
    <w:rPr>
      <w:b/>
      <w:spacing w:val="0"/>
    </w:rPr>
  </w:style>
  <w:style w:type="paragraph" w:customStyle="1" w:styleId="SuperHeading">
    <w:name w:val="SuperHeading"/>
    <w:basedOn w:val="Normal"/>
    <w:rsid w:val="00DC79C6"/>
    <w:pPr>
      <w:spacing w:before="240" w:after="120"/>
      <w:outlineLvl w:val="0"/>
    </w:pPr>
    <w:rPr>
      <w:rFonts w:ascii="Times New Roman" w:hAnsi="Times New Roman"/>
      <w:b/>
      <w:sz w:val="32"/>
    </w:rPr>
  </w:style>
  <w:style w:type="paragraph" w:customStyle="1" w:styleId="AllowPageBreak">
    <w:name w:val="AllowPageBreak"/>
    <w:rsid w:val="00DC7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9C6"/>
    <w:rPr>
      <w:rFonts w:ascii="Courier New" w:eastAsia="Times New Roman" w:hAnsi="Courier New" w:cs="Times New Roman"/>
      <w:i/>
      <w:szCs w:val="20"/>
      <w:lang w:eastAsia="en-US"/>
    </w:rPr>
  </w:style>
  <w:style w:type="paragraph" w:customStyle="1" w:styleId="HeadingBase">
    <w:name w:val="Heading Base"/>
    <w:rsid w:val="00DC7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9C6"/>
    <w:pPr>
      <w:tabs>
        <w:tab w:val="right" w:leader="dot" w:pos="9072"/>
      </w:tabs>
      <w:ind w:left="567"/>
    </w:pPr>
    <w:rPr>
      <w:szCs w:val="22"/>
    </w:rPr>
  </w:style>
  <w:style w:type="paragraph" w:customStyle="1" w:styleId="TOCBase">
    <w:name w:val="TOC Base"/>
    <w:rsid w:val="00DC7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9C6"/>
    <w:pPr>
      <w:tabs>
        <w:tab w:val="right" w:leader="dot" w:pos="9072"/>
      </w:tabs>
      <w:spacing w:before="40" w:after="40"/>
      <w:ind w:left="284"/>
    </w:pPr>
    <w:rPr>
      <w:rFonts w:ascii="Times New Roman" w:hAnsi="Times New Roman"/>
    </w:rPr>
  </w:style>
  <w:style w:type="paragraph" w:styleId="TOC1">
    <w:name w:val="toc 1"/>
    <w:basedOn w:val="TOCBase"/>
    <w:next w:val="Normal"/>
    <w:rsid w:val="00DC7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9C6"/>
    <w:rPr>
      <w:rFonts w:ascii="Times New Roman" w:eastAsia="Times New Roman" w:hAnsi="Times New Roman" w:cs="Times New Roman"/>
      <w:sz w:val="16"/>
      <w:lang w:eastAsia="en-US"/>
    </w:rPr>
  </w:style>
  <w:style w:type="paragraph" w:styleId="Title">
    <w:name w:val="Title"/>
    <w:basedOn w:val="HeadingBase"/>
    <w:link w:val="TitleChar"/>
    <w:qFormat/>
    <w:rsid w:val="00DC79C6"/>
    <w:pPr>
      <w:spacing w:before="5040"/>
      <w:jc w:val="center"/>
    </w:pPr>
    <w:rPr>
      <w:sz w:val="48"/>
      <w:szCs w:val="72"/>
      <w:lang w:val="en-US"/>
    </w:rPr>
  </w:style>
  <w:style w:type="character" w:customStyle="1" w:styleId="TitleChar">
    <w:name w:val="Title Char"/>
    <w:basedOn w:val="DefaultParagraphFont"/>
    <w:link w:val="Title"/>
    <w:rsid w:val="00DC7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9C6"/>
    <w:pPr>
      <w:tabs>
        <w:tab w:val="left" w:pos="3600"/>
        <w:tab w:val="left" w:pos="3958"/>
      </w:tabs>
    </w:pPr>
  </w:style>
  <w:style w:type="paragraph" w:styleId="List">
    <w:name w:val="List"/>
    <w:basedOn w:val="BodyText"/>
    <w:next w:val="BodyText"/>
    <w:rsid w:val="00DC79C6"/>
    <w:pPr>
      <w:tabs>
        <w:tab w:val="left" w:pos="340"/>
      </w:tabs>
      <w:spacing w:before="60" w:after="60"/>
      <w:ind w:left="340" w:hanging="340"/>
    </w:pPr>
  </w:style>
  <w:style w:type="paragraph" w:customStyle="1" w:styleId="Note">
    <w:name w:val="Note"/>
    <w:basedOn w:val="BodyText"/>
    <w:rsid w:val="00DC7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9C6"/>
    <w:pPr>
      <w:framePr w:wrap="auto" w:hAnchor="text" w:y="6049"/>
    </w:pPr>
    <w:rPr>
      <w:color w:val="000000"/>
      <w:sz w:val="40"/>
    </w:rPr>
  </w:style>
  <w:style w:type="paragraph" w:customStyle="1" w:styleId="TOCTitle">
    <w:name w:val="TOCTitle"/>
    <w:basedOn w:val="Heading1"/>
    <w:rsid w:val="00DC79C6"/>
    <w:pPr>
      <w:spacing w:after="240"/>
      <w:jc w:val="center"/>
      <w:outlineLvl w:val="9"/>
    </w:pPr>
    <w:rPr>
      <w:caps/>
    </w:rPr>
  </w:style>
  <w:style w:type="paragraph" w:customStyle="1" w:styleId="Version">
    <w:name w:val="Version"/>
    <w:rsid w:val="00DC7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9C6"/>
    <w:pPr>
      <w:numPr>
        <w:numId w:val="12"/>
      </w:numPr>
      <w:tabs>
        <w:tab w:val="clear" w:pos="680"/>
      </w:tabs>
    </w:pPr>
  </w:style>
  <w:style w:type="paragraph" w:styleId="Index1">
    <w:name w:val="index 1"/>
    <w:basedOn w:val="Normal"/>
    <w:next w:val="Normal"/>
    <w:semiHidden/>
    <w:rsid w:val="00DC79C6"/>
    <w:pPr>
      <w:keepNext w:val="0"/>
      <w:tabs>
        <w:tab w:val="right" w:pos="4176"/>
      </w:tabs>
      <w:ind w:left="198" w:hanging="198"/>
    </w:pPr>
    <w:rPr>
      <w:rFonts w:ascii="Garamond" w:hAnsi="Garamond"/>
    </w:rPr>
  </w:style>
  <w:style w:type="paragraph" w:styleId="IndexHeading">
    <w:name w:val="index heading"/>
    <w:basedOn w:val="Normal"/>
    <w:next w:val="Index1"/>
    <w:semiHidden/>
    <w:rsid w:val="00DC79C6"/>
    <w:pPr>
      <w:spacing w:before="120" w:after="120"/>
    </w:pPr>
    <w:rPr>
      <w:rFonts w:ascii="Arial" w:hAnsi="Arial"/>
      <w:b/>
      <w:color w:val="918585"/>
      <w:sz w:val="24"/>
    </w:rPr>
  </w:style>
  <w:style w:type="paragraph" w:styleId="Header">
    <w:name w:val="header"/>
    <w:basedOn w:val="Normal"/>
    <w:link w:val="HeaderChar"/>
    <w:rsid w:val="00DC7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9C6"/>
    <w:rPr>
      <w:rFonts w:ascii="Times New Roman" w:eastAsia="Times New Roman" w:hAnsi="Times New Roman" w:cs="Times New Roman"/>
      <w:sz w:val="16"/>
      <w:szCs w:val="20"/>
      <w:lang w:val="en-GB" w:eastAsia="en-US"/>
    </w:rPr>
  </w:style>
  <w:style w:type="paragraph" w:customStyle="1" w:styleId="Chapter">
    <w:name w:val="Chapter"/>
    <w:basedOn w:val="Normal"/>
    <w:rsid w:val="00DC79C6"/>
    <w:pPr>
      <w:spacing w:before="240"/>
    </w:pPr>
    <w:rPr>
      <w:rFonts w:ascii="Times New Roman" w:hAnsi="Times New Roman"/>
      <w:smallCaps/>
      <w:spacing w:val="80"/>
      <w:sz w:val="28"/>
    </w:rPr>
  </w:style>
  <w:style w:type="paragraph" w:customStyle="1" w:styleId="InChapter">
    <w:name w:val="InChapter"/>
    <w:basedOn w:val="Heading3"/>
    <w:rsid w:val="00DC79C6"/>
    <w:pPr>
      <w:spacing w:after="240"/>
      <w:outlineLvl w:val="9"/>
    </w:pPr>
    <w:rPr>
      <w:noProof/>
    </w:rPr>
  </w:style>
  <w:style w:type="paragraph" w:styleId="Index2">
    <w:name w:val="index 2"/>
    <w:basedOn w:val="Normal"/>
    <w:next w:val="Normal"/>
    <w:semiHidden/>
    <w:rsid w:val="00DC79C6"/>
    <w:pPr>
      <w:tabs>
        <w:tab w:val="right" w:pos="4176"/>
      </w:tabs>
      <w:ind w:left="568" w:hanging="284"/>
    </w:pPr>
    <w:rPr>
      <w:rFonts w:ascii="Garamond" w:hAnsi="Garamond"/>
    </w:rPr>
  </w:style>
  <w:style w:type="paragraph" w:customStyle="1" w:styleId="Byline">
    <w:name w:val="Byline"/>
    <w:rsid w:val="00DC7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9C6"/>
    <w:pPr>
      <w:tabs>
        <w:tab w:val="clear" w:pos="3600"/>
        <w:tab w:val="clear" w:pos="3958"/>
      </w:tabs>
      <w:jc w:val="right"/>
    </w:pPr>
  </w:style>
  <w:style w:type="character" w:styleId="Emphasis">
    <w:name w:val="Emphasis"/>
    <w:basedOn w:val="DefaultParagraphFont"/>
    <w:qFormat/>
    <w:rsid w:val="00DC79C6"/>
    <w:rPr>
      <w:i/>
    </w:rPr>
  </w:style>
  <w:style w:type="paragraph" w:styleId="Caption">
    <w:name w:val="caption"/>
    <w:basedOn w:val="BodyText"/>
    <w:next w:val="Normal"/>
    <w:qFormat/>
    <w:rsid w:val="00DC79C6"/>
    <w:pPr>
      <w:framePr w:w="2268" w:hSpace="181" w:vSpace="181" w:wrap="around" w:vAnchor="text" w:hAnchor="page" w:x="1135" w:y="285" w:anchorLock="1"/>
    </w:pPr>
    <w:rPr>
      <w:i/>
    </w:rPr>
  </w:style>
  <w:style w:type="paragraph" w:customStyle="1" w:styleId="MiniTOCTitle">
    <w:name w:val="MiniTOCTitle"/>
    <w:basedOn w:val="Heading4"/>
    <w:rsid w:val="00DC79C6"/>
    <w:pPr>
      <w:spacing w:before="240"/>
      <w:outlineLvl w:val="9"/>
    </w:pPr>
    <w:rPr>
      <w:noProof/>
      <w:sz w:val="24"/>
    </w:rPr>
  </w:style>
  <w:style w:type="paragraph" w:customStyle="1" w:styleId="MiniTOCItem">
    <w:name w:val="MiniTOCItem"/>
    <w:basedOn w:val="ListBullet"/>
    <w:rsid w:val="00DC79C6"/>
    <w:pPr>
      <w:numPr>
        <w:numId w:val="0"/>
      </w:numPr>
      <w:tabs>
        <w:tab w:val="right" w:leader="dot" w:pos="6521"/>
      </w:tabs>
      <w:spacing w:before="0" w:after="0"/>
    </w:pPr>
  </w:style>
  <w:style w:type="paragraph" w:customStyle="1" w:styleId="TOFTitle">
    <w:name w:val="TOFTitle"/>
    <w:basedOn w:val="TOCTitle"/>
    <w:rsid w:val="00DC79C6"/>
  </w:style>
  <w:style w:type="paragraph" w:styleId="TableofFigures">
    <w:name w:val="table of figures"/>
    <w:basedOn w:val="Normal"/>
    <w:next w:val="Normal"/>
    <w:semiHidden/>
    <w:rsid w:val="00DC79C6"/>
    <w:pPr>
      <w:tabs>
        <w:tab w:val="right" w:leader="dot" w:pos="9072"/>
      </w:tabs>
      <w:ind w:left="970" w:hanging="403"/>
    </w:pPr>
    <w:rPr>
      <w:rFonts w:ascii="Times New Roman" w:hAnsi="Times New Roman"/>
      <w:b/>
    </w:rPr>
  </w:style>
  <w:style w:type="paragraph" w:styleId="ListNumber">
    <w:name w:val="List Number"/>
    <w:basedOn w:val="List"/>
    <w:rsid w:val="00DC79C6"/>
    <w:pPr>
      <w:numPr>
        <w:numId w:val="14"/>
      </w:numPr>
      <w:tabs>
        <w:tab w:val="clear" w:pos="340"/>
      </w:tabs>
    </w:pPr>
  </w:style>
  <w:style w:type="character" w:customStyle="1" w:styleId="WingdingSymbols">
    <w:name w:val="Wingding Symbols"/>
    <w:rsid w:val="00DC79C6"/>
    <w:rPr>
      <w:rFonts w:ascii="Wingdings" w:hAnsi="Wingdings"/>
    </w:rPr>
  </w:style>
  <w:style w:type="paragraph" w:customStyle="1" w:styleId="TableHeading">
    <w:name w:val="Table Heading"/>
    <w:basedOn w:val="HeadingBase"/>
    <w:rsid w:val="00DC79C6"/>
    <w:pPr>
      <w:keepLines/>
      <w:pBdr>
        <w:bottom w:val="single" w:sz="6" w:space="1" w:color="918585"/>
      </w:pBdr>
      <w:spacing w:before="240"/>
    </w:pPr>
  </w:style>
  <w:style w:type="character" w:customStyle="1" w:styleId="HotSpot">
    <w:name w:val="HotSpot"/>
    <w:rsid w:val="00DC79C6"/>
    <w:rPr>
      <w:color w:val="0033CC"/>
      <w:u w:val="none"/>
    </w:rPr>
  </w:style>
  <w:style w:type="paragraph" w:customStyle="1" w:styleId="BodyTextRight">
    <w:name w:val="Body Text Right"/>
    <w:basedOn w:val="BodyText"/>
    <w:rsid w:val="00DC79C6"/>
    <w:pPr>
      <w:spacing w:before="0" w:after="0"/>
      <w:jc w:val="right"/>
    </w:pPr>
  </w:style>
  <w:style w:type="paragraph" w:styleId="Index3">
    <w:name w:val="index 3"/>
    <w:basedOn w:val="ListNumber2"/>
    <w:next w:val="Normal"/>
    <w:semiHidden/>
    <w:rsid w:val="00DC79C6"/>
    <w:pPr>
      <w:numPr>
        <w:numId w:val="0"/>
      </w:numPr>
      <w:tabs>
        <w:tab w:val="right" w:leader="dot" w:pos="4176"/>
      </w:tabs>
    </w:pPr>
  </w:style>
  <w:style w:type="paragraph" w:styleId="ListNumber2">
    <w:name w:val="List Number 2"/>
    <w:basedOn w:val="List2"/>
    <w:rsid w:val="00DC79C6"/>
    <w:pPr>
      <w:numPr>
        <w:numId w:val="9"/>
      </w:numPr>
      <w:tabs>
        <w:tab w:val="clear" w:pos="1060"/>
      </w:tabs>
    </w:pPr>
  </w:style>
  <w:style w:type="paragraph" w:customStyle="1" w:styleId="MarginNote">
    <w:name w:val="Margin Note"/>
    <w:basedOn w:val="BodyText"/>
    <w:rsid w:val="00DC7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9C6"/>
    <w:rPr>
      <w:sz w:val="32"/>
    </w:rPr>
  </w:style>
  <w:style w:type="paragraph" w:customStyle="1" w:styleId="HeadingProcedure">
    <w:name w:val="Heading Procedure"/>
    <w:basedOn w:val="HeadingBase"/>
    <w:next w:val="Normal"/>
    <w:rsid w:val="00DC79C6"/>
    <w:pPr>
      <w:tabs>
        <w:tab w:val="left" w:pos="0"/>
      </w:tabs>
      <w:spacing w:before="120" w:after="60"/>
    </w:pPr>
    <w:rPr>
      <w:i/>
      <w:color w:val="918585"/>
      <w:sz w:val="22"/>
    </w:rPr>
  </w:style>
  <w:style w:type="paragraph" w:customStyle="1" w:styleId="TableBodyText">
    <w:name w:val="Table Body Text"/>
    <w:basedOn w:val="BodyText"/>
    <w:rsid w:val="00DC79C6"/>
    <w:pPr>
      <w:spacing w:before="60" w:after="60"/>
    </w:pPr>
  </w:style>
  <w:style w:type="paragraph" w:styleId="ListContinue">
    <w:name w:val="List Continue"/>
    <w:basedOn w:val="List"/>
    <w:rsid w:val="00DC79C6"/>
    <w:pPr>
      <w:ind w:firstLine="0"/>
    </w:pPr>
  </w:style>
  <w:style w:type="paragraph" w:customStyle="1" w:styleId="ListNote">
    <w:name w:val="List Note"/>
    <w:basedOn w:val="List"/>
    <w:rsid w:val="00DC79C6"/>
    <w:pPr>
      <w:pBdr>
        <w:top w:val="single" w:sz="6" w:space="2" w:color="918585"/>
        <w:bottom w:val="single" w:sz="6" w:space="2" w:color="918585"/>
      </w:pBdr>
      <w:tabs>
        <w:tab w:val="left" w:pos="1021"/>
      </w:tabs>
      <w:ind w:firstLine="0"/>
    </w:pPr>
  </w:style>
  <w:style w:type="paragraph" w:customStyle="1" w:styleId="Warning">
    <w:name w:val="Warning"/>
    <w:basedOn w:val="BodyText"/>
    <w:rsid w:val="00DC79C6"/>
    <w:pPr>
      <w:shd w:val="clear" w:color="auto" w:fill="D9D9D9"/>
      <w:tabs>
        <w:tab w:val="left" w:pos="992"/>
      </w:tabs>
      <w:ind w:left="119" w:right="119"/>
    </w:pPr>
    <w:rPr>
      <w:sz w:val="20"/>
    </w:rPr>
  </w:style>
  <w:style w:type="paragraph" w:customStyle="1" w:styleId="MarginIcons">
    <w:name w:val="Margin Icons"/>
    <w:basedOn w:val="BodyText"/>
    <w:rsid w:val="00DC7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9C6"/>
    <w:rPr>
      <w:rFonts w:ascii="Courier New" w:hAnsi="Courier New"/>
    </w:rPr>
  </w:style>
  <w:style w:type="paragraph" w:customStyle="1" w:styleId="NoteBullet">
    <w:name w:val="Note Bullet"/>
    <w:basedOn w:val="Note"/>
    <w:rsid w:val="00DC79C6"/>
    <w:pPr>
      <w:tabs>
        <w:tab w:val="clear" w:pos="680"/>
      </w:tabs>
      <w:spacing w:before="60" w:after="60"/>
    </w:pPr>
  </w:style>
  <w:style w:type="paragraph" w:customStyle="1" w:styleId="SubHeading2">
    <w:name w:val="SubHeading2"/>
    <w:basedOn w:val="HeadingBase"/>
    <w:rsid w:val="00DC79C6"/>
    <w:pPr>
      <w:spacing w:before="240" w:after="60"/>
    </w:pPr>
    <w:rPr>
      <w:sz w:val="20"/>
    </w:rPr>
  </w:style>
  <w:style w:type="paragraph" w:customStyle="1" w:styleId="SubHeading1">
    <w:name w:val="SubHeading1"/>
    <w:basedOn w:val="HeadingBase"/>
    <w:rsid w:val="00DC79C6"/>
    <w:pPr>
      <w:spacing w:before="240" w:after="60"/>
    </w:pPr>
    <w:rPr>
      <w:color w:val="918585"/>
      <w:sz w:val="22"/>
    </w:rPr>
  </w:style>
  <w:style w:type="paragraph" w:customStyle="1" w:styleId="SideHeading">
    <w:name w:val="Side Heading"/>
    <w:basedOn w:val="HeadingBase"/>
    <w:rsid w:val="00DC7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9C6"/>
    <w:pPr>
      <w:numPr>
        <w:numId w:val="10"/>
      </w:numPr>
    </w:pPr>
  </w:style>
  <w:style w:type="paragraph" w:styleId="PlainText">
    <w:name w:val="Plain Text"/>
    <w:basedOn w:val="Normal"/>
    <w:link w:val="PlainTextChar"/>
    <w:rsid w:val="00DC79C6"/>
    <w:rPr>
      <w:sz w:val="20"/>
    </w:rPr>
  </w:style>
  <w:style w:type="character" w:customStyle="1" w:styleId="PlainTextChar">
    <w:name w:val="Plain Text Char"/>
    <w:basedOn w:val="DefaultParagraphFont"/>
    <w:link w:val="PlainText"/>
    <w:rsid w:val="00DC79C6"/>
    <w:rPr>
      <w:rFonts w:ascii="Courier New" w:eastAsia="Times New Roman" w:hAnsi="Courier New" w:cs="Times New Roman"/>
      <w:sz w:val="20"/>
      <w:szCs w:val="20"/>
      <w:lang w:eastAsia="en-US"/>
    </w:rPr>
  </w:style>
  <w:style w:type="character" w:customStyle="1" w:styleId="MenuOption">
    <w:name w:val="Menu Option"/>
    <w:basedOn w:val="DefaultParagraphFont"/>
    <w:rsid w:val="00DC79C6"/>
    <w:rPr>
      <w:b/>
      <w:smallCaps/>
    </w:rPr>
  </w:style>
  <w:style w:type="paragraph" w:customStyle="1" w:styleId="TableListNumber">
    <w:name w:val="Table List Number"/>
    <w:basedOn w:val="ListNumber"/>
    <w:rsid w:val="00DC79C6"/>
    <w:pPr>
      <w:numPr>
        <w:numId w:val="0"/>
      </w:numPr>
    </w:pPr>
  </w:style>
  <w:style w:type="paragraph" w:styleId="TOC4">
    <w:name w:val="toc 4"/>
    <w:basedOn w:val="TOCBase"/>
    <w:next w:val="Normal"/>
    <w:semiHidden/>
    <w:rsid w:val="00DC79C6"/>
    <w:pPr>
      <w:tabs>
        <w:tab w:val="right" w:leader="dot" w:pos="9071"/>
      </w:tabs>
      <w:ind w:left="1701"/>
    </w:pPr>
  </w:style>
  <w:style w:type="paragraph" w:customStyle="1" w:styleId="ListAlpha">
    <w:name w:val="List Alpha"/>
    <w:basedOn w:val="List"/>
    <w:rsid w:val="00DC79C6"/>
    <w:pPr>
      <w:numPr>
        <w:numId w:val="8"/>
      </w:numPr>
    </w:pPr>
  </w:style>
  <w:style w:type="paragraph" w:customStyle="1" w:styleId="ListAlpha2">
    <w:name w:val="List Alpha 2"/>
    <w:basedOn w:val="List2"/>
    <w:rsid w:val="00DC79C6"/>
    <w:pPr>
      <w:numPr>
        <w:numId w:val="7"/>
      </w:numPr>
    </w:pPr>
  </w:style>
  <w:style w:type="paragraph" w:styleId="List2">
    <w:name w:val="List 2"/>
    <w:basedOn w:val="BodyText"/>
    <w:rsid w:val="00DC79C6"/>
    <w:pPr>
      <w:tabs>
        <w:tab w:val="left" w:pos="680"/>
      </w:tabs>
      <w:spacing w:before="60" w:after="60"/>
      <w:ind w:left="680" w:hanging="340"/>
    </w:pPr>
  </w:style>
  <w:style w:type="paragraph" w:styleId="List3">
    <w:name w:val="List 3"/>
    <w:basedOn w:val="BodyText"/>
    <w:rsid w:val="00DC79C6"/>
    <w:pPr>
      <w:tabs>
        <w:tab w:val="left" w:pos="1021"/>
      </w:tabs>
      <w:spacing w:before="60" w:after="60"/>
      <w:ind w:left="1020" w:hanging="340"/>
    </w:pPr>
  </w:style>
  <w:style w:type="paragraph" w:styleId="List4">
    <w:name w:val="List 4"/>
    <w:basedOn w:val="BodyText"/>
    <w:rsid w:val="00DC79C6"/>
    <w:pPr>
      <w:tabs>
        <w:tab w:val="left" w:pos="1361"/>
      </w:tabs>
      <w:spacing w:before="60" w:after="60"/>
      <w:ind w:left="1361" w:hanging="340"/>
    </w:pPr>
  </w:style>
  <w:style w:type="paragraph" w:styleId="List5">
    <w:name w:val="List 5"/>
    <w:basedOn w:val="BodyText"/>
    <w:rsid w:val="00DC79C6"/>
    <w:pPr>
      <w:tabs>
        <w:tab w:val="left" w:pos="1701"/>
      </w:tabs>
      <w:spacing w:before="60" w:after="60"/>
      <w:ind w:left="1701" w:hanging="340"/>
    </w:pPr>
  </w:style>
  <w:style w:type="paragraph" w:styleId="ListBullet3">
    <w:name w:val="List Bullet 3"/>
    <w:basedOn w:val="List3"/>
    <w:rsid w:val="00DC79C6"/>
    <w:pPr>
      <w:numPr>
        <w:numId w:val="13"/>
      </w:numPr>
      <w:tabs>
        <w:tab w:val="clear" w:pos="1021"/>
      </w:tabs>
      <w:ind w:left="1037" w:hanging="357"/>
    </w:pPr>
  </w:style>
  <w:style w:type="paragraph" w:styleId="ListBullet4">
    <w:name w:val="List Bullet 4"/>
    <w:basedOn w:val="List4"/>
    <w:rsid w:val="00DC79C6"/>
    <w:pPr>
      <w:numPr>
        <w:numId w:val="2"/>
      </w:numPr>
      <w:tabs>
        <w:tab w:val="clear" w:pos="1361"/>
      </w:tabs>
    </w:pPr>
  </w:style>
  <w:style w:type="paragraph" w:styleId="ListBullet5">
    <w:name w:val="List Bullet 5"/>
    <w:basedOn w:val="List5"/>
    <w:rsid w:val="00DC79C6"/>
    <w:pPr>
      <w:numPr>
        <w:numId w:val="3"/>
      </w:numPr>
    </w:pPr>
  </w:style>
  <w:style w:type="paragraph" w:styleId="ListContinue2">
    <w:name w:val="List Continue 2"/>
    <w:basedOn w:val="List2"/>
    <w:rsid w:val="00DC79C6"/>
    <w:pPr>
      <w:ind w:firstLine="0"/>
    </w:pPr>
  </w:style>
  <w:style w:type="paragraph" w:styleId="ListContinue3">
    <w:name w:val="List Continue 3"/>
    <w:basedOn w:val="List3"/>
    <w:rsid w:val="00DC79C6"/>
    <w:pPr>
      <w:ind w:left="1021" w:firstLine="0"/>
    </w:pPr>
  </w:style>
  <w:style w:type="paragraph" w:styleId="ListContinue4">
    <w:name w:val="List Continue 4"/>
    <w:basedOn w:val="List4"/>
    <w:rsid w:val="00DC79C6"/>
    <w:pPr>
      <w:ind w:firstLine="0"/>
    </w:pPr>
  </w:style>
  <w:style w:type="paragraph" w:styleId="ListContinue5">
    <w:name w:val="List Continue 5"/>
    <w:basedOn w:val="List5"/>
    <w:rsid w:val="00DC79C6"/>
    <w:pPr>
      <w:ind w:firstLine="0"/>
    </w:pPr>
  </w:style>
  <w:style w:type="paragraph" w:styleId="ListNumber3">
    <w:name w:val="List Number 3"/>
    <w:basedOn w:val="List3"/>
    <w:rsid w:val="00DC79C6"/>
    <w:pPr>
      <w:numPr>
        <w:numId w:val="4"/>
      </w:numPr>
    </w:pPr>
  </w:style>
  <w:style w:type="paragraph" w:styleId="ListNumber4">
    <w:name w:val="List Number 4"/>
    <w:basedOn w:val="List4"/>
    <w:rsid w:val="00DC79C6"/>
    <w:pPr>
      <w:numPr>
        <w:numId w:val="5"/>
      </w:numPr>
    </w:pPr>
  </w:style>
  <w:style w:type="paragraph" w:styleId="ListNumber5">
    <w:name w:val="List Number 5"/>
    <w:basedOn w:val="List5"/>
    <w:rsid w:val="00DC79C6"/>
    <w:pPr>
      <w:numPr>
        <w:numId w:val="6"/>
      </w:numPr>
    </w:pPr>
  </w:style>
  <w:style w:type="paragraph" w:styleId="BlockText">
    <w:name w:val="Block Text"/>
    <w:basedOn w:val="Normal"/>
    <w:rsid w:val="00DC79C6"/>
    <w:pPr>
      <w:spacing w:after="120"/>
      <w:ind w:left="1440" w:right="1440"/>
    </w:pPr>
  </w:style>
  <w:style w:type="character" w:customStyle="1" w:styleId="Subscript">
    <w:name w:val="Subscript"/>
    <w:basedOn w:val="DefaultParagraphFont"/>
    <w:rsid w:val="00DC79C6"/>
    <w:rPr>
      <w:sz w:val="16"/>
      <w:vertAlign w:val="subscript"/>
    </w:rPr>
  </w:style>
  <w:style w:type="character" w:customStyle="1" w:styleId="Superscript">
    <w:name w:val="Superscript"/>
    <w:basedOn w:val="DefaultParagraphFont"/>
    <w:rsid w:val="00DC79C6"/>
    <w:rPr>
      <w:sz w:val="16"/>
      <w:vertAlign w:val="superscript"/>
    </w:rPr>
  </w:style>
  <w:style w:type="character" w:customStyle="1" w:styleId="Symbols">
    <w:name w:val="Symbols"/>
    <w:basedOn w:val="DefaultParagraphFont"/>
    <w:rsid w:val="00DC79C6"/>
    <w:rPr>
      <w:rFonts w:ascii="Symbol" w:hAnsi="Symbol"/>
    </w:rPr>
  </w:style>
  <w:style w:type="character" w:customStyle="1" w:styleId="MenuOptions">
    <w:name w:val="Menu Options"/>
    <w:basedOn w:val="DefaultParagraphFont"/>
    <w:rsid w:val="00DC79C6"/>
    <w:rPr>
      <w:rFonts w:ascii="Arial Narrow" w:hAnsi="Arial Narrow"/>
      <w:smallCaps/>
    </w:rPr>
  </w:style>
  <w:style w:type="character" w:customStyle="1" w:styleId="Buttons">
    <w:name w:val="Buttons"/>
    <w:basedOn w:val="DefaultParagraphFont"/>
    <w:rsid w:val="00DC79C6"/>
    <w:rPr>
      <w:b/>
    </w:rPr>
  </w:style>
  <w:style w:type="character" w:customStyle="1" w:styleId="Underlined">
    <w:name w:val="Underlined"/>
    <w:basedOn w:val="DefaultParagraphFont"/>
    <w:rsid w:val="00DC79C6"/>
    <w:rPr>
      <w:u w:val="single"/>
    </w:rPr>
  </w:style>
  <w:style w:type="paragraph" w:customStyle="1" w:styleId="TableBodyTextRight">
    <w:name w:val="Table Body Text Right"/>
    <w:basedOn w:val="TableBodyText"/>
    <w:rsid w:val="00DC79C6"/>
    <w:pPr>
      <w:widowControl w:val="0"/>
      <w:autoSpaceDE w:val="0"/>
      <w:autoSpaceDN w:val="0"/>
      <w:adjustRightInd w:val="0"/>
      <w:jc w:val="right"/>
    </w:pPr>
    <w:rPr>
      <w:rFonts w:cs="Arial"/>
      <w:szCs w:val="18"/>
    </w:rPr>
  </w:style>
  <w:style w:type="paragraph" w:customStyle="1" w:styleId="CopyrightText">
    <w:name w:val="Copyright Text"/>
    <w:basedOn w:val="BodyText"/>
    <w:rsid w:val="00DC79C6"/>
    <w:rPr>
      <w:sz w:val="18"/>
    </w:rPr>
  </w:style>
  <w:style w:type="paragraph" w:customStyle="1" w:styleId="BodySmallRight">
    <w:name w:val="Body Small Right"/>
    <w:basedOn w:val="BodyTextRight"/>
    <w:rsid w:val="00DC79C6"/>
    <w:rPr>
      <w:sz w:val="18"/>
      <w:szCs w:val="18"/>
    </w:rPr>
  </w:style>
  <w:style w:type="paragraph" w:customStyle="1" w:styleId="MarginEdition">
    <w:name w:val="Margin Edition"/>
    <w:basedOn w:val="MarginNote"/>
    <w:rsid w:val="00DC79C6"/>
    <w:pPr>
      <w:spacing w:before="0" w:after="0"/>
    </w:pPr>
    <w:rPr>
      <w:rFonts w:ascii="Times New Roman" w:hAnsi="Times New Roman"/>
      <w:color w:val="999999"/>
    </w:rPr>
  </w:style>
  <w:style w:type="paragraph" w:customStyle="1" w:styleId="Spacer">
    <w:name w:val="Spacer"/>
    <w:basedOn w:val="Normal"/>
    <w:rsid w:val="00DC79C6"/>
    <w:rPr>
      <w:sz w:val="2"/>
      <w:szCs w:val="2"/>
    </w:rPr>
  </w:style>
  <w:style w:type="character" w:customStyle="1" w:styleId="Small">
    <w:name w:val="Small"/>
    <w:basedOn w:val="DefaultParagraphFont"/>
    <w:rsid w:val="00DC79C6"/>
    <w:rPr>
      <w:sz w:val="16"/>
    </w:rPr>
  </w:style>
  <w:style w:type="paragraph" w:customStyle="1" w:styleId="WideTable">
    <w:name w:val="Wide Table"/>
    <w:basedOn w:val="Normal"/>
    <w:rsid w:val="00DC79C6"/>
    <w:pPr>
      <w:ind w:left="-1418"/>
    </w:pPr>
    <w:rPr>
      <w:sz w:val="2"/>
      <w:szCs w:val="2"/>
    </w:rPr>
  </w:style>
  <w:style w:type="character" w:styleId="PageNumber">
    <w:name w:val="page number"/>
    <w:basedOn w:val="DefaultParagraphFont"/>
    <w:rsid w:val="00DC79C6"/>
  </w:style>
  <w:style w:type="paragraph" w:styleId="Quote">
    <w:name w:val="Quote"/>
    <w:basedOn w:val="Heading1"/>
    <w:link w:val="QuoteChar"/>
    <w:qFormat/>
    <w:rsid w:val="00DC79C6"/>
    <w:rPr>
      <w:b w:val="0"/>
      <w:sz w:val="72"/>
      <w:szCs w:val="72"/>
      <w:lang w:val="en-NZ"/>
    </w:rPr>
  </w:style>
  <w:style w:type="character" w:customStyle="1" w:styleId="QuoteChar">
    <w:name w:val="Quote Char"/>
    <w:basedOn w:val="DefaultParagraphFont"/>
    <w:link w:val="Quote"/>
    <w:rsid w:val="00DC7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9C6"/>
    <w:pPr>
      <w:pageBreakBefore/>
    </w:pPr>
  </w:style>
  <w:style w:type="paragraph" w:customStyle="1" w:styleId="Border">
    <w:name w:val="Border"/>
    <w:basedOn w:val="Normal"/>
    <w:qFormat/>
    <w:rsid w:val="00DC7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9C6"/>
    <w:rPr>
      <w:b/>
      <w:bCs/>
      <w:i/>
      <w:iCs/>
      <w:color w:val="auto"/>
    </w:rPr>
  </w:style>
  <w:style w:type="paragraph" w:styleId="IntenseQuote">
    <w:name w:val="Intense Quote"/>
    <w:basedOn w:val="Normal"/>
    <w:next w:val="Normal"/>
    <w:link w:val="IntenseQuoteChar"/>
    <w:uiPriority w:val="30"/>
    <w:qFormat/>
    <w:rsid w:val="00DC7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9C6"/>
    <w:rPr>
      <w:smallCaps/>
      <w:color w:val="auto"/>
      <w:u w:val="single"/>
    </w:rPr>
  </w:style>
  <w:style w:type="character" w:styleId="IntenseReference">
    <w:name w:val="Intense Reference"/>
    <w:basedOn w:val="DefaultParagraphFont"/>
    <w:uiPriority w:val="32"/>
    <w:qFormat/>
    <w:rsid w:val="00DC79C6"/>
    <w:rPr>
      <w:b/>
      <w:bCs/>
      <w:smallCaps/>
      <w:color w:val="auto"/>
      <w:spacing w:val="5"/>
      <w:u w:val="single"/>
    </w:rPr>
  </w:style>
  <w:style w:type="paragraph" w:customStyle="1" w:styleId="2ColumnHeading">
    <w:name w:val="2Column Heading"/>
    <w:basedOn w:val="BodyText"/>
    <w:qFormat/>
    <w:rsid w:val="00DC79C6"/>
    <w:pPr>
      <w:spacing w:after="60"/>
      <w:ind w:left="-2268"/>
    </w:pPr>
    <w:rPr>
      <w:b/>
    </w:rPr>
  </w:style>
  <w:style w:type="paragraph" w:customStyle="1" w:styleId="Heading1TOC">
    <w:name w:val="Heading1 TOC"/>
    <w:basedOn w:val="Normal"/>
    <w:qFormat/>
    <w:rsid w:val="00DC79C6"/>
    <w:pPr>
      <w:spacing w:before="240" w:after="120"/>
    </w:pPr>
    <w:rPr>
      <w:rFonts w:ascii="Times New Roman" w:hAnsi="Times New Roman"/>
      <w:b/>
      <w:sz w:val="32"/>
    </w:rPr>
  </w:style>
  <w:style w:type="paragraph" w:customStyle="1" w:styleId="Heading2TOC">
    <w:name w:val="Heading2 TOC"/>
    <w:basedOn w:val="Normal"/>
    <w:qFormat/>
    <w:rsid w:val="00DC79C6"/>
    <w:pPr>
      <w:spacing w:before="240" w:after="60"/>
    </w:pPr>
    <w:rPr>
      <w:rFonts w:ascii="Times New Roman" w:hAnsi="Times New Roman"/>
      <w:b/>
      <w:sz w:val="28"/>
    </w:rPr>
  </w:style>
  <w:style w:type="character" w:customStyle="1" w:styleId="Underline">
    <w:name w:val="Underline"/>
    <w:basedOn w:val="DefaultParagraphFont"/>
    <w:qFormat/>
    <w:rsid w:val="00DC79C6"/>
    <w:rPr>
      <w:u w:val="single"/>
    </w:rPr>
  </w:style>
  <w:style w:type="character" w:customStyle="1" w:styleId="BoldandItalics">
    <w:name w:val="Bold and Italics"/>
    <w:qFormat/>
    <w:rsid w:val="00DC79C6"/>
    <w:rPr>
      <w:b/>
      <w:i/>
      <w:u w:val="none"/>
    </w:rPr>
  </w:style>
  <w:style w:type="paragraph" w:styleId="BalloonText">
    <w:name w:val="Balloon Text"/>
    <w:basedOn w:val="Normal"/>
    <w:link w:val="BalloonTextChar"/>
    <w:rsid w:val="00DC79C6"/>
    <w:rPr>
      <w:rFonts w:ascii="Tahoma" w:hAnsi="Tahoma" w:cs="Tahoma"/>
      <w:sz w:val="16"/>
      <w:szCs w:val="16"/>
    </w:rPr>
  </w:style>
  <w:style w:type="character" w:customStyle="1" w:styleId="BalloonTextChar">
    <w:name w:val="Balloon Text Char"/>
    <w:basedOn w:val="DefaultParagraphFont"/>
    <w:link w:val="BalloonText"/>
    <w:rsid w:val="00DC7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9C6"/>
    <w:rPr>
      <w:b/>
      <w:color w:val="660033"/>
      <w:spacing w:val="0"/>
    </w:rPr>
  </w:style>
  <w:style w:type="paragraph" w:customStyle="1" w:styleId="Nameditemlist">
    <w:name w:val="Named item list"/>
    <w:basedOn w:val="BodyText"/>
    <w:qFormat/>
    <w:rsid w:val="00DC79C6"/>
    <w:pPr>
      <w:tabs>
        <w:tab w:val="left" w:pos="2835"/>
      </w:tabs>
      <w:ind w:left="2835" w:hanging="2835"/>
    </w:pPr>
  </w:style>
  <w:style w:type="paragraph" w:customStyle="1" w:styleId="BodyTextnopadding">
    <w:name w:val="Body Text no padding"/>
    <w:basedOn w:val="BodyText"/>
    <w:qFormat/>
    <w:rsid w:val="00DC79C6"/>
    <w:pPr>
      <w:spacing w:before="0" w:after="0"/>
    </w:pPr>
  </w:style>
  <w:style w:type="paragraph" w:customStyle="1" w:styleId="BodyTextBold">
    <w:name w:val="Body Text Bold"/>
    <w:basedOn w:val="BodyText"/>
    <w:qFormat/>
    <w:rsid w:val="00DC79C6"/>
    <w:rPr>
      <w:b/>
    </w:rPr>
  </w:style>
  <w:style w:type="character" w:styleId="Hyperlink">
    <w:name w:val="Hyperlink"/>
    <w:basedOn w:val="DefaultParagraphFont"/>
    <w:uiPriority w:val="99"/>
    <w:unhideWhenUsed/>
    <w:rsid w:val="00052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4295</Characters>
  <Application>Microsoft Office Word</Application>
  <DocSecurity>0</DocSecurity>
  <Lines>113</Lines>
  <Paragraphs>53</Paragraphs>
  <ScaleCrop>false</ScaleCrop>
  <Company>Author-it Software Corporation Ltd.</Company>
  <LinksUpToDate>false</LinksUpToDate>
  <CharactersWithSpaces>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MEAMEC0028 Maintain aircraft gas turbine engine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