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1EC" w:rsidP="00B451EC">
      <w:pPr>
        <w:pStyle w:val="Title"/>
      </w:pPr>
      <w:r>
        <w:fldChar w:fldCharType="begin"/>
      </w:r>
      <w:r>
        <w:instrText xml:space="preserve"> TITLE   \* MERGEFORMAT </w:instrText>
      </w:r>
      <w:r>
        <w:fldChar w:fldCharType="separate"/>
      </w:r>
      <w:r>
        <w:t>Assessment Requirements for MEAMEC0027 Maintain aircraft non-primary structural removable components or parts and internal fittings</w:t>
      </w:r>
      <w:r>
        <w:fldChar w:fldCharType="end"/>
      </w:r>
    </w:p>
    <w:p w:rsidR="00B451EC" w:rsidP="00B451EC">
      <w:pPr>
        <w:pStyle w:val="Version"/>
        <w:sectPr w:rsidSect="002A0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A1E" w:rsidP="002A0A1E">
      <w:pPr>
        <w:pStyle w:val="SuperHeading"/>
      </w:pPr>
      <w:r w:rsidRPr="002A0A1E">
        <w:t>Assessment Requirements for MEAMEC0027 Maintain aircraft non-primary structural removable components or parts and internal fittings</w:t>
      </w:r>
    </w:p>
    <w:p w:rsidR="00000000" w:rsidRPr="002A0A1E" w:rsidP="002A0A1E">
      <w:pPr>
        <w:pStyle w:val="Heading1"/>
      </w:pPr>
      <w:bookmarkStart w:id="1" w:name="O_1250608"/>
      <w:bookmarkEnd w:id="1"/>
      <w:r w:rsidRPr="002A0A1E">
        <w:t>Modification History</w:t>
      </w:r>
    </w:p>
    <w:p w:rsidR="00B451EC" w:rsidP="00B451EC">
      <w:pPr>
        <w:pStyle w:val="BodyText"/>
      </w:pPr>
      <w:r w:rsidRPr="002A0A1E">
        <w:t>Release 1. Ap</w:t>
      </w:r>
      <w:r w:rsidRPr="002A0A1E">
        <w:t>plication changed. Performance Criteria changed. Foundation Skills made explicit. Range of Conditions removed, and relevant information moved to Assessment Requirements. Assessment Requirements clarified. Supersedes and is equivalent to MEA330 Maintain air</w:t>
      </w:r>
      <w:r w:rsidRPr="002A0A1E">
        <w:t>craft non-primary structural removable components or parts and internal fittings.</w:t>
      </w:r>
    </w:p>
    <w:p w:rsidR="00000000" w:rsidRPr="002A0A1E" w:rsidP="002A0A1E">
      <w:pPr>
        <w:pStyle w:val="Heading1"/>
      </w:pPr>
      <w:bookmarkStart w:id="2" w:name="O_1250609"/>
      <w:bookmarkEnd w:id="2"/>
      <w:r w:rsidRPr="002A0A1E">
        <w:t>Performance Evidence</w:t>
      </w:r>
    </w:p>
    <w:p w:rsidR="00000000" w:rsidRPr="002A0A1E" w:rsidP="00B451EC">
      <w:pPr>
        <w:pStyle w:val="BodyText"/>
      </w:pPr>
      <w:r w:rsidRPr="002A0A1E">
        <w:t xml:space="preserve">There must be evidence the candidate has completed all the tasks outlined in the elements and performance criteria of this unit, and </w:t>
      </w:r>
      <w:r w:rsidRPr="002A0A1E">
        <w:t>demonstrated the ability to:</w:t>
      </w:r>
    </w:p>
    <w:p w:rsidR="00000000" w:rsidRPr="002A0A1E" w:rsidP="002A0A1E">
      <w:pPr>
        <w:pStyle w:val="ListBullet"/>
      </w:pPr>
      <w:r w:rsidRPr="002A0A1E">
        <w:t>maintain at least one component or part from each of the following groups:</w:t>
      </w:r>
    </w:p>
    <w:p w:rsidR="00000000" w:rsidRPr="002A0A1E" w:rsidP="002A0A1E">
      <w:pPr>
        <w:pStyle w:val="ListBullet2"/>
      </w:pPr>
      <w:r w:rsidRPr="002A0A1E">
        <w:t>non-structural removable components of fuselages, fairings, nacelles, empennage, wings and thrust reversers. For non-pressurised aircraft – entry, car</w:t>
      </w:r>
      <w:r w:rsidRPr="002A0A1E">
        <w:t>go, access doors and associated seals, windows and transparent panels.</w:t>
      </w:r>
    </w:p>
    <w:p w:rsidR="00000000" w:rsidRPr="002A0A1E" w:rsidP="002A0A1E">
      <w:pPr>
        <w:pStyle w:val="ListBullet2"/>
      </w:pPr>
      <w:r w:rsidRPr="002A0A1E">
        <w:t>trim panels, linings, seats, cabin equipment and consoles, floor panels, coverings, emergency equipment, including passenger escape systems and inflatable slides where appropriate (excl</w:t>
      </w:r>
      <w:r w:rsidRPr="002A0A1E">
        <w:t>uding removal and installation of slides fitted to wide-bodied aircraft), and cargo, crew or passenger seat restraints</w:t>
      </w:r>
    </w:p>
    <w:p w:rsidR="00000000" w:rsidRPr="002A0A1E" w:rsidP="002A0A1E">
      <w:pPr>
        <w:pStyle w:val="ListBullet2"/>
      </w:pPr>
      <w:r w:rsidRPr="002A0A1E">
        <w:t>stowages for life jackets, rafts, location transmitters and beacons (including the removal and installation of the equipment where applic</w:t>
      </w:r>
      <w:r w:rsidRPr="002A0A1E">
        <w:t>able)</w:t>
      </w:r>
    </w:p>
    <w:p w:rsidR="00B451EC" w:rsidP="002A0A1E">
      <w:pPr>
        <w:pStyle w:val="ListBullet"/>
      </w:pPr>
      <w:r w:rsidRPr="002A0A1E">
        <w:t>where load or functional testing is applicable, in the training environment, set up components for testing and perform tests.</w:t>
      </w:r>
    </w:p>
    <w:p w:rsidR="00B451EC" w:rsidP="002A0A1E">
      <w:pPr>
        <w:pStyle w:val="ListBullet"/>
      </w:pPr>
    </w:p>
    <w:p w:rsidR="00000000" w:rsidRPr="002A0A1E" w:rsidP="002A0A1E">
      <w:pPr>
        <w:pStyle w:val="Heading1"/>
      </w:pPr>
      <w:bookmarkStart w:id="3" w:name="O_1250610"/>
      <w:bookmarkEnd w:id="3"/>
      <w:r w:rsidRPr="002A0A1E">
        <w:t>Knowledge Evidence</w:t>
      </w:r>
    </w:p>
    <w:p w:rsidR="00000000" w:rsidRPr="002A0A1E" w:rsidP="00B451EC">
      <w:pPr>
        <w:pStyle w:val="BodyText"/>
      </w:pPr>
      <w:r w:rsidRPr="002A0A1E">
        <w:t>There must be evidence the candidate has knowledge of:</w:t>
      </w:r>
    </w:p>
    <w:p w:rsidR="00000000" w:rsidRPr="002A0A1E" w:rsidP="002A0A1E">
      <w:pPr>
        <w:pStyle w:val="ListBullet"/>
      </w:pPr>
      <w:r w:rsidRPr="002A0A1E">
        <w:t>component construction and operation at a basic level</w:t>
      </w:r>
    </w:p>
    <w:p w:rsidR="00000000" w:rsidRPr="002A0A1E" w:rsidP="002A0A1E">
      <w:pPr>
        <w:pStyle w:val="ListBullet"/>
      </w:pPr>
      <w:r w:rsidRPr="002A0A1E">
        <w:t>standard or routine repair procedures and processes</w:t>
      </w:r>
    </w:p>
    <w:p w:rsidR="00000000" w:rsidRPr="002A0A1E" w:rsidP="002A0A1E">
      <w:pPr>
        <w:pStyle w:val="ListBullet"/>
      </w:pPr>
      <w:r w:rsidRPr="002A0A1E">
        <w:t>relevant work health and safety (WHS) practices</w:t>
      </w:r>
    </w:p>
    <w:p w:rsidR="00000000" w:rsidRPr="002A0A1E" w:rsidP="002A0A1E">
      <w:pPr>
        <w:pStyle w:val="ListBullet"/>
      </w:pPr>
      <w:r w:rsidRPr="002A0A1E">
        <w:t>how to obtain material safety data sheets (MSDSs)</w:t>
      </w:r>
    </w:p>
    <w:p w:rsidR="00B451EC" w:rsidP="002A0A1E">
      <w:pPr>
        <w:pStyle w:val="ListBullet"/>
      </w:pPr>
      <w:r w:rsidRPr="002A0A1E">
        <w:t>use of personal protective equipment (PPE).</w:t>
      </w:r>
    </w:p>
    <w:p w:rsidR="00B451EC" w:rsidP="002A0A1E">
      <w:pPr>
        <w:pStyle w:val="ListBullet"/>
      </w:pPr>
    </w:p>
    <w:p w:rsidR="00000000" w:rsidRPr="002A0A1E" w:rsidP="002A0A1E">
      <w:pPr>
        <w:pStyle w:val="Heading1"/>
      </w:pPr>
      <w:bookmarkStart w:id="4" w:name="O_1250611"/>
      <w:bookmarkEnd w:id="4"/>
      <w:r w:rsidRPr="002A0A1E">
        <w:t>Assessment Conditions</w:t>
      </w:r>
    </w:p>
    <w:p w:rsidR="00000000" w:rsidRPr="002A0A1E" w:rsidP="00B451EC">
      <w:pPr>
        <w:pStyle w:val="BodyText"/>
      </w:pPr>
      <w:r w:rsidRPr="002A0A1E">
        <w:t>The following conditions of assessment represent the requirements of the regulators Defence Aviation Safety Authority (DASA) and Civil Aviation Safety Authority (CASA) and maintenance stakeholders and must be rigorously ob</w:t>
      </w:r>
      <w:r w:rsidRPr="002A0A1E">
        <w:t>served.</w:t>
      </w:r>
    </w:p>
    <w:p w:rsidR="00000000" w:rsidRPr="002A0A1E" w:rsidP="00B451EC">
      <w:pPr>
        <w:pStyle w:val="BodyText"/>
      </w:pPr>
      <w:r w:rsidRPr="002A0A1E">
        <w:t>Skills must have been demonstrated under qualified person guidance in the workplace or in a simulated environment that reflects workplace conditions and contingencies encountered in maintaining aircraft non-primary structural removable components o</w:t>
      </w:r>
      <w:r w:rsidRPr="002A0A1E">
        <w:t xml:space="preserve">r parts. The following conditions must be met for this unit: </w:t>
      </w:r>
    </w:p>
    <w:p w:rsidR="00000000" w:rsidRPr="002A0A1E" w:rsidP="002A0A1E">
      <w:pPr>
        <w:pStyle w:val="ListBullet"/>
      </w:pPr>
      <w:r w:rsidRPr="002A0A1E">
        <w:t xml:space="preserve">use of suitable facilities, equipment and resources, including: </w:t>
      </w:r>
    </w:p>
    <w:p w:rsidR="00000000" w:rsidRPr="002A0A1E" w:rsidP="002A0A1E">
      <w:pPr>
        <w:pStyle w:val="ListBullet2"/>
      </w:pPr>
      <w:r w:rsidRPr="002A0A1E">
        <w:t xml:space="preserve">workplace procedures, manufacturing specifications, codes, standards, manuals, and reference materials relevant to maintaining </w:t>
      </w:r>
      <w:r w:rsidRPr="002A0A1E">
        <w:t xml:space="preserve">aircraft non-primary structural removable components or parts </w:t>
      </w:r>
    </w:p>
    <w:p w:rsidR="00000000" w:rsidRPr="002A0A1E" w:rsidP="002A0A1E">
      <w:pPr>
        <w:pStyle w:val="ListBullet2"/>
      </w:pPr>
      <w:r w:rsidRPr="002A0A1E">
        <w:t>components, parts, fittings, tools and equipment specified in maintenance documentation</w:t>
      </w:r>
    </w:p>
    <w:p w:rsidR="00000000" w:rsidRPr="002A0A1E" w:rsidP="002A0A1E">
      <w:pPr>
        <w:pStyle w:val="ListBullet2"/>
      </w:pPr>
      <w:r w:rsidRPr="002A0A1E">
        <w:t>general- and special-purpose tools found in most routine situations.</w:t>
      </w:r>
    </w:p>
    <w:p w:rsidR="00000000" w:rsidRPr="002A0A1E" w:rsidP="00B451EC">
      <w:pPr>
        <w:pStyle w:val="BodyText"/>
      </w:pPr>
      <w:r w:rsidRPr="002A0A1E">
        <w:t xml:space="preserve">Evidence of tasks demonstrating competency must be recorded in a log of industrial experience and achievement. </w:t>
      </w:r>
    </w:p>
    <w:p w:rsidR="00B451EC" w:rsidP="00B451EC">
      <w:pPr>
        <w:pStyle w:val="BodyText"/>
      </w:pPr>
      <w:r w:rsidRPr="002A0A1E">
        <w:t>Assessors must satisfy the NVR/AQTF mandatory competency requirements for assessors.</w:t>
      </w:r>
    </w:p>
    <w:p w:rsidR="00000000" w:rsidRPr="002A0A1E" w:rsidP="002A0A1E">
      <w:pPr>
        <w:pStyle w:val="Heading1"/>
      </w:pPr>
      <w:bookmarkStart w:id="5" w:name="O_1250614"/>
      <w:bookmarkEnd w:id="5"/>
      <w:r w:rsidRPr="002A0A1E">
        <w:t>Links</w:t>
      </w:r>
    </w:p>
    <w:p w:rsidR="00000000" w:rsidRPr="002A0A1E" w:rsidP="00B451EC">
      <w:pPr>
        <w:pStyle w:val="BodyText"/>
      </w:pPr>
      <w:r w:rsidRPr="002A0A1E">
        <w:t>Companion Volume implementation g</w:t>
      </w:r>
      <w:r w:rsidRPr="002A0A1E">
        <w:t xml:space="preserve">uides are found in VETNet - </w:t>
      </w:r>
      <w:r>
        <w:fldChar w:fldCharType="begin"/>
      </w:r>
      <w:r>
        <w:instrText xml:space="preserve"> HYPERLINK "https://vetnet.gov.au/Pages/TrainingDocs.aspx?q=ce216c9c-04d5-4b3b-9bcf-4e81d0950371" </w:instrText>
      </w:r>
      <w:r>
        <w:fldChar w:fldCharType="separate"/>
      </w:r>
      <w:r w:rsidRPr="00222297">
        <w:rPr>
          <w:rStyle w:val="Hyperlink"/>
        </w:rPr>
        <w:t>https://vetnet.gov.au/Pages/TrainingDocs.aspx?q=ce216c9c-04d5-4b3b-9bcf-4e81d0950371</w:t>
      </w:r>
      <w:r>
        <w:fldChar w:fldCharType="end"/>
      </w:r>
    </w:p>
    <w:p w:rsidR="00000000" w:rsidRPr="002A0A1E" w:rsidP="002A0A1E"/>
    <w:sectPr w:rsidSect="002A0A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1E" w:rsidRPr="00B451EC" w:rsidP="00B45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EC" w:rsidP="002A0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51EC" w:rsidP="002A0A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51EC" w:rsidP="002A0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A1E" w:rsidRPr="00B451EC" w:rsidP="00B45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EC" w:rsidRPr="002D2AF8" w:rsidP="002A0A1E">
    <w:pPr>
      <w:pStyle w:val="Header"/>
      <w:framePr w:wrap="around"/>
    </w:pPr>
    <w:r>
      <w:fldChar w:fldCharType="begin"/>
    </w:r>
    <w:r>
      <w:instrText xml:space="preserve"> TITLE   \* MERGEFORMAT </w:instrText>
    </w:r>
    <w:r>
      <w:fldChar w:fldCharType="separate"/>
    </w:r>
    <w:r>
      <w:t>Assessment Requirements for MEAMEC0027 Maintain aircraft non-primary structural removable components or parts and internal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451EC" w:rsidP="002A0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8F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41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EE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A1E"/>
    <w:pPr>
      <w:spacing w:before="360" w:after="60"/>
      <w:outlineLvl w:val="0"/>
    </w:pPr>
    <w:rPr>
      <w:sz w:val="32"/>
    </w:rPr>
  </w:style>
  <w:style w:type="paragraph" w:styleId="Heading2">
    <w:name w:val="heading 2"/>
    <w:basedOn w:val="HeadingBase"/>
    <w:next w:val="BodyText"/>
    <w:link w:val="Heading2Char"/>
    <w:qFormat/>
    <w:rsid w:val="002A0A1E"/>
    <w:pPr>
      <w:keepLines/>
      <w:spacing w:before="240" w:after="120"/>
      <w:outlineLvl w:val="1"/>
    </w:pPr>
    <w:rPr>
      <w:sz w:val="28"/>
      <w:szCs w:val="40"/>
    </w:rPr>
  </w:style>
  <w:style w:type="paragraph" w:styleId="Heading3">
    <w:name w:val="heading 3"/>
    <w:basedOn w:val="HeadingBase"/>
    <w:next w:val="BodyText"/>
    <w:link w:val="Heading3Char"/>
    <w:qFormat/>
    <w:rsid w:val="002A0A1E"/>
    <w:pPr>
      <w:spacing w:before="180" w:after="120"/>
      <w:outlineLvl w:val="2"/>
    </w:pPr>
    <w:rPr>
      <w:spacing w:val="-10"/>
      <w:kern w:val="32"/>
    </w:rPr>
  </w:style>
  <w:style w:type="paragraph" w:styleId="Heading4">
    <w:name w:val="heading 4"/>
    <w:basedOn w:val="HeadingBase"/>
    <w:next w:val="BodyText"/>
    <w:link w:val="Heading4Char"/>
    <w:qFormat/>
    <w:rsid w:val="002A0A1E"/>
    <w:pPr>
      <w:spacing w:before="160" w:after="120"/>
      <w:outlineLvl w:val="3"/>
    </w:pPr>
    <w:rPr>
      <w:sz w:val="22"/>
    </w:rPr>
  </w:style>
  <w:style w:type="paragraph" w:styleId="Heading5">
    <w:name w:val="heading 5"/>
    <w:basedOn w:val="HeadingBase"/>
    <w:next w:val="Normal"/>
    <w:link w:val="Heading5Char"/>
    <w:qFormat/>
    <w:rsid w:val="002A0A1E"/>
    <w:pPr>
      <w:spacing w:before="80"/>
      <w:outlineLvl w:val="4"/>
    </w:pPr>
    <w:rPr>
      <w:color w:val="918585"/>
      <w:sz w:val="20"/>
    </w:rPr>
  </w:style>
  <w:style w:type="paragraph" w:styleId="Heading6">
    <w:name w:val="heading 6"/>
    <w:basedOn w:val="HeadingBase"/>
    <w:next w:val="Normal"/>
    <w:link w:val="Heading6Char"/>
    <w:qFormat/>
    <w:rsid w:val="002A0A1E"/>
    <w:pPr>
      <w:spacing w:before="60"/>
      <w:outlineLvl w:val="5"/>
    </w:pPr>
    <w:rPr>
      <w:color w:val="918585"/>
      <w:sz w:val="20"/>
    </w:rPr>
  </w:style>
  <w:style w:type="paragraph" w:styleId="Heading7">
    <w:name w:val="heading 7"/>
    <w:basedOn w:val="Normal"/>
    <w:next w:val="Normal"/>
    <w:link w:val="Heading7Char"/>
    <w:qFormat/>
    <w:rsid w:val="002A0A1E"/>
    <w:pPr>
      <w:ind w:left="720"/>
      <w:outlineLvl w:val="6"/>
    </w:pPr>
    <w:rPr>
      <w:i/>
    </w:rPr>
  </w:style>
  <w:style w:type="paragraph" w:styleId="Heading8">
    <w:name w:val="heading 8"/>
    <w:basedOn w:val="Normal"/>
    <w:next w:val="Normal"/>
    <w:link w:val="Heading8Char"/>
    <w:qFormat/>
    <w:rsid w:val="002A0A1E"/>
    <w:pPr>
      <w:ind w:left="720"/>
      <w:outlineLvl w:val="7"/>
    </w:pPr>
    <w:rPr>
      <w:i/>
    </w:rPr>
  </w:style>
  <w:style w:type="paragraph" w:styleId="Heading9">
    <w:name w:val="heading 9"/>
    <w:basedOn w:val="Normal"/>
    <w:next w:val="Normal"/>
    <w:link w:val="Heading9Char"/>
    <w:qFormat/>
    <w:rsid w:val="002A0A1E"/>
    <w:pPr>
      <w:ind w:left="720"/>
      <w:outlineLvl w:val="8"/>
    </w:pPr>
    <w:rPr>
      <w:i/>
    </w:rPr>
  </w:style>
  <w:style w:type="character" w:default="1" w:styleId="DefaultParagraphFont">
    <w:name w:val="Default Paragraph Font"/>
    <w:uiPriority w:val="1"/>
    <w:unhideWhenUsed/>
    <w:rsid w:val="002A0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A1E"/>
  </w:style>
  <w:style w:type="character" w:customStyle="1" w:styleId="Heading1Char">
    <w:name w:val="Heading 1 Char"/>
    <w:basedOn w:val="DefaultParagraphFont"/>
    <w:link w:val="Heading1"/>
    <w:rsid w:val="002A0A1E"/>
    <w:rPr>
      <w:rFonts w:ascii="Times New Roman" w:eastAsia="Times New Roman" w:hAnsi="Times New Roman" w:cs="Times New Roman"/>
      <w:b/>
      <w:sz w:val="32"/>
      <w:szCs w:val="20"/>
      <w:lang w:eastAsia="en-US"/>
    </w:rPr>
  </w:style>
  <w:style w:type="paragraph" w:styleId="BodyText">
    <w:name w:val="Body Text"/>
    <w:basedOn w:val="Normal"/>
    <w:link w:val="BodyTextChar"/>
    <w:rsid w:val="002A0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A1E"/>
    <w:rPr>
      <w:rFonts w:ascii="Times New Roman" w:eastAsia="Times New Roman" w:hAnsi="Times New Roman" w:cs="Times New Roman"/>
      <w:sz w:val="24"/>
      <w:lang w:eastAsia="en-US"/>
    </w:rPr>
  </w:style>
  <w:style w:type="paragraph" w:styleId="ListBullet">
    <w:name w:val="List Bullet"/>
    <w:basedOn w:val="List"/>
    <w:rsid w:val="002A0A1E"/>
    <w:pPr>
      <w:numPr>
        <w:numId w:val="12"/>
      </w:numPr>
      <w:tabs>
        <w:tab w:val="clear" w:pos="340"/>
      </w:tabs>
      <w:spacing w:before="40" w:after="40"/>
    </w:pPr>
  </w:style>
  <w:style w:type="paragraph" w:styleId="ListBullet2">
    <w:name w:val="List Bullet 2"/>
    <w:basedOn w:val="List2"/>
    <w:rsid w:val="002A0A1E"/>
    <w:pPr>
      <w:numPr>
        <w:numId w:val="13"/>
      </w:numPr>
      <w:tabs>
        <w:tab w:val="clear" w:pos="680"/>
      </w:tabs>
    </w:pPr>
  </w:style>
  <w:style w:type="paragraph" w:customStyle="1" w:styleId="SuperHeading">
    <w:name w:val="SuperHeading"/>
    <w:basedOn w:val="Normal"/>
    <w:rsid w:val="002A0A1E"/>
    <w:pPr>
      <w:spacing w:before="240" w:after="120"/>
      <w:outlineLvl w:val="0"/>
    </w:pPr>
    <w:rPr>
      <w:rFonts w:ascii="Times New Roman" w:hAnsi="Times New Roman"/>
      <w:b/>
      <w:sz w:val="32"/>
    </w:rPr>
  </w:style>
  <w:style w:type="paragraph" w:customStyle="1" w:styleId="AllowPageBreak">
    <w:name w:val="AllowPageBreak"/>
    <w:rsid w:val="002A0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A1E"/>
    <w:rPr>
      <w:rFonts w:ascii="Courier New" w:eastAsia="Times New Roman" w:hAnsi="Courier New" w:cs="Times New Roman"/>
      <w:i/>
      <w:szCs w:val="20"/>
      <w:lang w:eastAsia="en-US"/>
    </w:rPr>
  </w:style>
  <w:style w:type="paragraph" w:customStyle="1" w:styleId="HeadingBase">
    <w:name w:val="Heading Base"/>
    <w:rsid w:val="002A0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A1E"/>
    <w:pPr>
      <w:tabs>
        <w:tab w:val="right" w:leader="dot" w:pos="9072"/>
      </w:tabs>
      <w:ind w:left="567"/>
    </w:pPr>
    <w:rPr>
      <w:szCs w:val="22"/>
    </w:rPr>
  </w:style>
  <w:style w:type="paragraph" w:customStyle="1" w:styleId="TOCBase">
    <w:name w:val="TOC Base"/>
    <w:rsid w:val="002A0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A1E"/>
    <w:pPr>
      <w:tabs>
        <w:tab w:val="right" w:leader="dot" w:pos="9072"/>
      </w:tabs>
      <w:spacing w:before="40" w:after="40"/>
      <w:ind w:left="284"/>
    </w:pPr>
    <w:rPr>
      <w:rFonts w:ascii="Times New Roman" w:hAnsi="Times New Roman"/>
    </w:rPr>
  </w:style>
  <w:style w:type="paragraph" w:styleId="TOC1">
    <w:name w:val="toc 1"/>
    <w:basedOn w:val="TOCBase"/>
    <w:next w:val="Normal"/>
    <w:rsid w:val="002A0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A1E"/>
    <w:rPr>
      <w:rFonts w:ascii="Times New Roman" w:eastAsia="Times New Roman" w:hAnsi="Times New Roman" w:cs="Times New Roman"/>
      <w:sz w:val="16"/>
      <w:lang w:eastAsia="en-US"/>
    </w:rPr>
  </w:style>
  <w:style w:type="paragraph" w:styleId="Title">
    <w:name w:val="Title"/>
    <w:basedOn w:val="HeadingBase"/>
    <w:link w:val="TitleChar"/>
    <w:qFormat/>
    <w:rsid w:val="002A0A1E"/>
    <w:pPr>
      <w:spacing w:before="5040"/>
      <w:jc w:val="center"/>
    </w:pPr>
    <w:rPr>
      <w:sz w:val="48"/>
      <w:szCs w:val="72"/>
      <w:lang w:val="en-US"/>
    </w:rPr>
  </w:style>
  <w:style w:type="character" w:customStyle="1" w:styleId="TitleChar">
    <w:name w:val="Title Char"/>
    <w:basedOn w:val="DefaultParagraphFont"/>
    <w:link w:val="Title"/>
    <w:rsid w:val="002A0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A1E"/>
    <w:pPr>
      <w:tabs>
        <w:tab w:val="left" w:pos="3600"/>
        <w:tab w:val="left" w:pos="3958"/>
      </w:tabs>
    </w:pPr>
  </w:style>
  <w:style w:type="paragraph" w:styleId="List">
    <w:name w:val="List"/>
    <w:basedOn w:val="BodyText"/>
    <w:next w:val="BodyText"/>
    <w:rsid w:val="002A0A1E"/>
    <w:pPr>
      <w:tabs>
        <w:tab w:val="left" w:pos="340"/>
      </w:tabs>
      <w:spacing w:before="60" w:after="60"/>
      <w:ind w:left="340" w:hanging="340"/>
    </w:pPr>
  </w:style>
  <w:style w:type="paragraph" w:customStyle="1" w:styleId="Note">
    <w:name w:val="Note"/>
    <w:basedOn w:val="BodyText"/>
    <w:rsid w:val="002A0A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0A1E"/>
    <w:rPr>
      <w:b/>
      <w:spacing w:val="0"/>
    </w:rPr>
  </w:style>
  <w:style w:type="paragraph" w:customStyle="1" w:styleId="SuperTitle">
    <w:name w:val="SuperTitle"/>
    <w:basedOn w:val="Title"/>
    <w:rsid w:val="002A0A1E"/>
    <w:pPr>
      <w:framePr w:wrap="auto" w:hAnchor="text" w:y="6049"/>
    </w:pPr>
    <w:rPr>
      <w:color w:val="000000"/>
      <w:sz w:val="40"/>
    </w:rPr>
  </w:style>
  <w:style w:type="paragraph" w:customStyle="1" w:styleId="TOCTitle">
    <w:name w:val="TOCTitle"/>
    <w:basedOn w:val="Heading1"/>
    <w:rsid w:val="002A0A1E"/>
    <w:pPr>
      <w:spacing w:after="240"/>
      <w:jc w:val="center"/>
      <w:outlineLvl w:val="9"/>
    </w:pPr>
    <w:rPr>
      <w:caps/>
    </w:rPr>
  </w:style>
  <w:style w:type="paragraph" w:customStyle="1" w:styleId="Version">
    <w:name w:val="Version"/>
    <w:rsid w:val="002A0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A1E"/>
    <w:pPr>
      <w:keepNext w:val="0"/>
      <w:tabs>
        <w:tab w:val="right" w:pos="4176"/>
      </w:tabs>
      <w:ind w:left="198" w:hanging="198"/>
    </w:pPr>
    <w:rPr>
      <w:rFonts w:ascii="Garamond" w:hAnsi="Garamond"/>
    </w:rPr>
  </w:style>
  <w:style w:type="paragraph" w:styleId="IndexHeading">
    <w:name w:val="index heading"/>
    <w:basedOn w:val="Normal"/>
    <w:next w:val="Index1"/>
    <w:semiHidden/>
    <w:rsid w:val="002A0A1E"/>
    <w:pPr>
      <w:spacing w:before="120" w:after="120"/>
    </w:pPr>
    <w:rPr>
      <w:rFonts w:ascii="Arial" w:hAnsi="Arial"/>
      <w:b/>
      <w:color w:val="918585"/>
      <w:sz w:val="24"/>
    </w:rPr>
  </w:style>
  <w:style w:type="paragraph" w:styleId="Header">
    <w:name w:val="header"/>
    <w:basedOn w:val="Normal"/>
    <w:link w:val="HeaderChar"/>
    <w:rsid w:val="002A0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A1E"/>
    <w:rPr>
      <w:rFonts w:ascii="Times New Roman" w:eastAsia="Times New Roman" w:hAnsi="Times New Roman" w:cs="Times New Roman"/>
      <w:sz w:val="16"/>
      <w:szCs w:val="20"/>
      <w:lang w:val="en-GB" w:eastAsia="en-US"/>
    </w:rPr>
  </w:style>
  <w:style w:type="paragraph" w:customStyle="1" w:styleId="Chapter">
    <w:name w:val="Chapter"/>
    <w:basedOn w:val="Normal"/>
    <w:rsid w:val="002A0A1E"/>
    <w:pPr>
      <w:spacing w:before="240"/>
    </w:pPr>
    <w:rPr>
      <w:rFonts w:ascii="Times New Roman" w:hAnsi="Times New Roman"/>
      <w:smallCaps/>
      <w:spacing w:val="80"/>
      <w:sz w:val="28"/>
    </w:rPr>
  </w:style>
  <w:style w:type="paragraph" w:customStyle="1" w:styleId="InChapter">
    <w:name w:val="InChapter"/>
    <w:basedOn w:val="Heading3"/>
    <w:rsid w:val="002A0A1E"/>
    <w:pPr>
      <w:spacing w:after="240"/>
      <w:outlineLvl w:val="9"/>
    </w:pPr>
    <w:rPr>
      <w:noProof/>
    </w:rPr>
  </w:style>
  <w:style w:type="paragraph" w:styleId="Index2">
    <w:name w:val="index 2"/>
    <w:basedOn w:val="Normal"/>
    <w:next w:val="Normal"/>
    <w:semiHidden/>
    <w:rsid w:val="002A0A1E"/>
    <w:pPr>
      <w:tabs>
        <w:tab w:val="right" w:pos="4176"/>
      </w:tabs>
      <w:ind w:left="568" w:hanging="284"/>
    </w:pPr>
    <w:rPr>
      <w:rFonts w:ascii="Garamond" w:hAnsi="Garamond"/>
    </w:rPr>
  </w:style>
  <w:style w:type="paragraph" w:customStyle="1" w:styleId="Byline">
    <w:name w:val="Byline"/>
    <w:rsid w:val="002A0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A1E"/>
    <w:pPr>
      <w:tabs>
        <w:tab w:val="clear" w:pos="3600"/>
        <w:tab w:val="clear" w:pos="3958"/>
      </w:tabs>
      <w:jc w:val="right"/>
    </w:pPr>
  </w:style>
  <w:style w:type="character" w:styleId="Emphasis">
    <w:name w:val="Emphasis"/>
    <w:basedOn w:val="DefaultParagraphFont"/>
    <w:qFormat/>
    <w:rsid w:val="002A0A1E"/>
    <w:rPr>
      <w:i/>
    </w:rPr>
  </w:style>
  <w:style w:type="paragraph" w:styleId="Caption">
    <w:name w:val="caption"/>
    <w:basedOn w:val="BodyText"/>
    <w:next w:val="Normal"/>
    <w:qFormat/>
    <w:rsid w:val="002A0A1E"/>
    <w:pPr>
      <w:framePr w:w="2268" w:hSpace="181" w:vSpace="181" w:wrap="around" w:vAnchor="text" w:hAnchor="page" w:x="1135" w:y="285" w:anchorLock="1"/>
    </w:pPr>
    <w:rPr>
      <w:i/>
    </w:rPr>
  </w:style>
  <w:style w:type="paragraph" w:customStyle="1" w:styleId="MiniTOCTitle">
    <w:name w:val="MiniTOCTitle"/>
    <w:basedOn w:val="Heading4"/>
    <w:rsid w:val="002A0A1E"/>
    <w:pPr>
      <w:spacing w:before="240"/>
      <w:outlineLvl w:val="9"/>
    </w:pPr>
    <w:rPr>
      <w:noProof/>
      <w:sz w:val="24"/>
    </w:rPr>
  </w:style>
  <w:style w:type="paragraph" w:customStyle="1" w:styleId="MiniTOCItem">
    <w:name w:val="MiniTOCItem"/>
    <w:basedOn w:val="ListBullet"/>
    <w:rsid w:val="002A0A1E"/>
    <w:pPr>
      <w:numPr>
        <w:numId w:val="0"/>
      </w:numPr>
      <w:tabs>
        <w:tab w:val="right" w:leader="dot" w:pos="6521"/>
      </w:tabs>
      <w:spacing w:before="0" w:after="0"/>
    </w:pPr>
  </w:style>
  <w:style w:type="paragraph" w:customStyle="1" w:styleId="TOFTitle">
    <w:name w:val="TOFTitle"/>
    <w:basedOn w:val="TOCTitle"/>
    <w:rsid w:val="002A0A1E"/>
  </w:style>
  <w:style w:type="paragraph" w:styleId="TableofFigures">
    <w:name w:val="table of figures"/>
    <w:basedOn w:val="Normal"/>
    <w:next w:val="Normal"/>
    <w:semiHidden/>
    <w:rsid w:val="002A0A1E"/>
    <w:pPr>
      <w:tabs>
        <w:tab w:val="right" w:leader="dot" w:pos="9072"/>
      </w:tabs>
      <w:ind w:left="970" w:hanging="403"/>
    </w:pPr>
    <w:rPr>
      <w:rFonts w:ascii="Times New Roman" w:hAnsi="Times New Roman"/>
      <w:b/>
    </w:rPr>
  </w:style>
  <w:style w:type="paragraph" w:styleId="ListNumber">
    <w:name w:val="List Number"/>
    <w:basedOn w:val="List"/>
    <w:rsid w:val="002A0A1E"/>
    <w:pPr>
      <w:numPr>
        <w:numId w:val="15"/>
      </w:numPr>
      <w:tabs>
        <w:tab w:val="clear" w:pos="340"/>
      </w:tabs>
    </w:pPr>
  </w:style>
  <w:style w:type="character" w:customStyle="1" w:styleId="WingdingSymbols">
    <w:name w:val="Wingding Symbols"/>
    <w:rsid w:val="002A0A1E"/>
    <w:rPr>
      <w:rFonts w:ascii="Wingdings" w:hAnsi="Wingdings"/>
    </w:rPr>
  </w:style>
  <w:style w:type="paragraph" w:customStyle="1" w:styleId="TableHeading">
    <w:name w:val="Table Heading"/>
    <w:basedOn w:val="HeadingBase"/>
    <w:rsid w:val="002A0A1E"/>
    <w:pPr>
      <w:keepLines/>
      <w:pBdr>
        <w:bottom w:val="single" w:sz="6" w:space="1" w:color="918585"/>
      </w:pBdr>
      <w:spacing w:before="240"/>
    </w:pPr>
  </w:style>
  <w:style w:type="character" w:customStyle="1" w:styleId="HotSpot">
    <w:name w:val="HotSpot"/>
    <w:rsid w:val="002A0A1E"/>
    <w:rPr>
      <w:color w:val="0033CC"/>
      <w:u w:val="none"/>
    </w:rPr>
  </w:style>
  <w:style w:type="paragraph" w:customStyle="1" w:styleId="BodyTextRight">
    <w:name w:val="Body Text Right"/>
    <w:basedOn w:val="BodyText"/>
    <w:rsid w:val="002A0A1E"/>
    <w:pPr>
      <w:spacing w:before="0" w:after="0"/>
      <w:jc w:val="right"/>
    </w:pPr>
  </w:style>
  <w:style w:type="paragraph" w:styleId="Index3">
    <w:name w:val="index 3"/>
    <w:basedOn w:val="ListNumber2"/>
    <w:next w:val="Normal"/>
    <w:semiHidden/>
    <w:rsid w:val="002A0A1E"/>
    <w:pPr>
      <w:numPr>
        <w:numId w:val="0"/>
      </w:numPr>
      <w:tabs>
        <w:tab w:val="right" w:leader="dot" w:pos="4176"/>
      </w:tabs>
    </w:pPr>
  </w:style>
  <w:style w:type="paragraph" w:styleId="ListNumber2">
    <w:name w:val="List Number 2"/>
    <w:basedOn w:val="List2"/>
    <w:rsid w:val="002A0A1E"/>
    <w:pPr>
      <w:numPr>
        <w:numId w:val="10"/>
      </w:numPr>
      <w:tabs>
        <w:tab w:val="clear" w:pos="1060"/>
      </w:tabs>
    </w:pPr>
  </w:style>
  <w:style w:type="paragraph" w:customStyle="1" w:styleId="MarginNote">
    <w:name w:val="Margin Note"/>
    <w:basedOn w:val="BodyText"/>
    <w:rsid w:val="002A0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A1E"/>
    <w:rPr>
      <w:sz w:val="32"/>
    </w:rPr>
  </w:style>
  <w:style w:type="paragraph" w:customStyle="1" w:styleId="HeadingProcedure">
    <w:name w:val="Heading Procedure"/>
    <w:basedOn w:val="HeadingBase"/>
    <w:next w:val="Normal"/>
    <w:rsid w:val="002A0A1E"/>
    <w:pPr>
      <w:tabs>
        <w:tab w:val="left" w:pos="0"/>
      </w:tabs>
      <w:spacing w:before="120" w:after="60"/>
    </w:pPr>
    <w:rPr>
      <w:i/>
      <w:color w:val="918585"/>
      <w:sz w:val="22"/>
    </w:rPr>
  </w:style>
  <w:style w:type="paragraph" w:customStyle="1" w:styleId="TableBodyText">
    <w:name w:val="Table Body Text"/>
    <w:basedOn w:val="BodyText"/>
    <w:rsid w:val="002A0A1E"/>
    <w:pPr>
      <w:spacing w:before="60" w:after="60"/>
    </w:pPr>
  </w:style>
  <w:style w:type="paragraph" w:styleId="ListContinue">
    <w:name w:val="List Continue"/>
    <w:basedOn w:val="List"/>
    <w:rsid w:val="002A0A1E"/>
    <w:pPr>
      <w:ind w:firstLine="0"/>
    </w:pPr>
  </w:style>
  <w:style w:type="paragraph" w:customStyle="1" w:styleId="ListNote">
    <w:name w:val="List Note"/>
    <w:basedOn w:val="List"/>
    <w:rsid w:val="002A0A1E"/>
    <w:pPr>
      <w:pBdr>
        <w:top w:val="single" w:sz="6" w:space="2" w:color="918585"/>
        <w:bottom w:val="single" w:sz="6" w:space="2" w:color="918585"/>
      </w:pBdr>
      <w:tabs>
        <w:tab w:val="left" w:pos="1021"/>
      </w:tabs>
      <w:ind w:firstLine="0"/>
    </w:pPr>
  </w:style>
  <w:style w:type="paragraph" w:customStyle="1" w:styleId="Warning">
    <w:name w:val="Warning"/>
    <w:basedOn w:val="BodyText"/>
    <w:rsid w:val="002A0A1E"/>
    <w:pPr>
      <w:shd w:val="clear" w:color="auto" w:fill="D9D9D9"/>
      <w:tabs>
        <w:tab w:val="left" w:pos="992"/>
      </w:tabs>
      <w:ind w:left="119" w:right="119"/>
    </w:pPr>
    <w:rPr>
      <w:sz w:val="20"/>
    </w:rPr>
  </w:style>
  <w:style w:type="paragraph" w:customStyle="1" w:styleId="MarginIcons">
    <w:name w:val="Margin Icons"/>
    <w:basedOn w:val="BodyText"/>
    <w:rsid w:val="002A0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A1E"/>
    <w:rPr>
      <w:rFonts w:ascii="Courier New" w:hAnsi="Courier New"/>
    </w:rPr>
  </w:style>
  <w:style w:type="paragraph" w:customStyle="1" w:styleId="NoteBullet">
    <w:name w:val="Note Bullet"/>
    <w:basedOn w:val="Note"/>
    <w:rsid w:val="002A0A1E"/>
    <w:pPr>
      <w:tabs>
        <w:tab w:val="clear" w:pos="680"/>
      </w:tabs>
      <w:spacing w:before="60" w:after="60"/>
    </w:pPr>
  </w:style>
  <w:style w:type="paragraph" w:customStyle="1" w:styleId="SubHeading2">
    <w:name w:val="SubHeading2"/>
    <w:basedOn w:val="HeadingBase"/>
    <w:rsid w:val="002A0A1E"/>
    <w:pPr>
      <w:spacing w:before="240" w:after="60"/>
    </w:pPr>
    <w:rPr>
      <w:sz w:val="20"/>
    </w:rPr>
  </w:style>
  <w:style w:type="paragraph" w:customStyle="1" w:styleId="SubHeading1">
    <w:name w:val="SubHeading1"/>
    <w:basedOn w:val="HeadingBase"/>
    <w:rsid w:val="002A0A1E"/>
    <w:pPr>
      <w:spacing w:before="240" w:after="60"/>
    </w:pPr>
    <w:rPr>
      <w:color w:val="918585"/>
      <w:sz w:val="22"/>
    </w:rPr>
  </w:style>
  <w:style w:type="paragraph" w:customStyle="1" w:styleId="SideHeading">
    <w:name w:val="Side Heading"/>
    <w:basedOn w:val="HeadingBase"/>
    <w:rsid w:val="002A0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A1E"/>
    <w:pPr>
      <w:tabs>
        <w:tab w:val="num" w:pos="360"/>
      </w:tabs>
    </w:pPr>
  </w:style>
  <w:style w:type="paragraph" w:styleId="PlainText">
    <w:name w:val="Plain Text"/>
    <w:basedOn w:val="Normal"/>
    <w:link w:val="PlainTextChar"/>
    <w:rsid w:val="002A0A1E"/>
    <w:rPr>
      <w:sz w:val="20"/>
    </w:rPr>
  </w:style>
  <w:style w:type="character" w:customStyle="1" w:styleId="PlainTextChar">
    <w:name w:val="Plain Text Char"/>
    <w:basedOn w:val="DefaultParagraphFont"/>
    <w:link w:val="PlainText"/>
    <w:rsid w:val="002A0A1E"/>
    <w:rPr>
      <w:rFonts w:ascii="Courier New" w:eastAsia="Times New Roman" w:hAnsi="Courier New" w:cs="Times New Roman"/>
      <w:sz w:val="20"/>
      <w:szCs w:val="20"/>
      <w:lang w:eastAsia="en-US"/>
    </w:rPr>
  </w:style>
  <w:style w:type="character" w:customStyle="1" w:styleId="MenuOption">
    <w:name w:val="Menu Option"/>
    <w:basedOn w:val="DefaultParagraphFont"/>
    <w:rsid w:val="002A0A1E"/>
    <w:rPr>
      <w:b/>
      <w:smallCaps/>
    </w:rPr>
  </w:style>
  <w:style w:type="paragraph" w:customStyle="1" w:styleId="TableListNumber">
    <w:name w:val="Table List Number"/>
    <w:basedOn w:val="ListNumber"/>
    <w:rsid w:val="002A0A1E"/>
    <w:pPr>
      <w:numPr>
        <w:numId w:val="0"/>
      </w:numPr>
    </w:pPr>
  </w:style>
  <w:style w:type="paragraph" w:styleId="TOC4">
    <w:name w:val="toc 4"/>
    <w:basedOn w:val="TOCBase"/>
    <w:next w:val="Normal"/>
    <w:semiHidden/>
    <w:rsid w:val="002A0A1E"/>
    <w:pPr>
      <w:tabs>
        <w:tab w:val="right" w:leader="dot" w:pos="9071"/>
      </w:tabs>
      <w:ind w:left="1701"/>
    </w:pPr>
  </w:style>
  <w:style w:type="paragraph" w:customStyle="1" w:styleId="ListAlpha">
    <w:name w:val="List Alpha"/>
    <w:basedOn w:val="List"/>
    <w:rsid w:val="002A0A1E"/>
    <w:pPr>
      <w:numPr>
        <w:numId w:val="9"/>
      </w:numPr>
    </w:pPr>
  </w:style>
  <w:style w:type="paragraph" w:customStyle="1" w:styleId="ListAlpha2">
    <w:name w:val="List Alpha 2"/>
    <w:basedOn w:val="List2"/>
    <w:rsid w:val="002A0A1E"/>
    <w:pPr>
      <w:numPr>
        <w:numId w:val="8"/>
      </w:numPr>
    </w:pPr>
  </w:style>
  <w:style w:type="paragraph" w:styleId="List2">
    <w:name w:val="List 2"/>
    <w:basedOn w:val="BodyText"/>
    <w:rsid w:val="002A0A1E"/>
    <w:pPr>
      <w:tabs>
        <w:tab w:val="left" w:pos="680"/>
      </w:tabs>
      <w:spacing w:before="60" w:after="60"/>
      <w:ind w:left="680" w:hanging="340"/>
    </w:pPr>
  </w:style>
  <w:style w:type="paragraph" w:styleId="List3">
    <w:name w:val="List 3"/>
    <w:basedOn w:val="BodyText"/>
    <w:rsid w:val="002A0A1E"/>
    <w:pPr>
      <w:tabs>
        <w:tab w:val="left" w:pos="1021"/>
      </w:tabs>
      <w:spacing w:before="60" w:after="60"/>
      <w:ind w:left="1020" w:hanging="340"/>
    </w:pPr>
  </w:style>
  <w:style w:type="paragraph" w:styleId="List4">
    <w:name w:val="List 4"/>
    <w:basedOn w:val="BodyText"/>
    <w:rsid w:val="002A0A1E"/>
    <w:pPr>
      <w:tabs>
        <w:tab w:val="left" w:pos="1361"/>
      </w:tabs>
      <w:spacing w:before="60" w:after="60"/>
      <w:ind w:left="1361" w:hanging="340"/>
    </w:pPr>
  </w:style>
  <w:style w:type="paragraph" w:styleId="List5">
    <w:name w:val="List 5"/>
    <w:basedOn w:val="BodyText"/>
    <w:rsid w:val="002A0A1E"/>
    <w:pPr>
      <w:tabs>
        <w:tab w:val="left" w:pos="1701"/>
      </w:tabs>
      <w:spacing w:before="60" w:after="60"/>
      <w:ind w:left="1701" w:hanging="340"/>
    </w:pPr>
  </w:style>
  <w:style w:type="paragraph" w:styleId="ListBullet3">
    <w:name w:val="List Bullet 3"/>
    <w:basedOn w:val="List3"/>
    <w:rsid w:val="002A0A1E"/>
    <w:pPr>
      <w:numPr>
        <w:numId w:val="14"/>
      </w:numPr>
      <w:tabs>
        <w:tab w:val="clear" w:pos="1021"/>
      </w:tabs>
      <w:ind w:left="1037" w:hanging="357"/>
    </w:pPr>
  </w:style>
  <w:style w:type="paragraph" w:styleId="ListBullet4">
    <w:name w:val="List Bullet 4"/>
    <w:basedOn w:val="List4"/>
    <w:rsid w:val="002A0A1E"/>
    <w:pPr>
      <w:numPr>
        <w:numId w:val="3"/>
      </w:numPr>
      <w:tabs>
        <w:tab w:val="clear" w:pos="1361"/>
      </w:tabs>
    </w:pPr>
  </w:style>
  <w:style w:type="paragraph" w:styleId="ListBullet5">
    <w:name w:val="List Bullet 5"/>
    <w:basedOn w:val="List5"/>
    <w:rsid w:val="002A0A1E"/>
    <w:pPr>
      <w:numPr>
        <w:numId w:val="4"/>
      </w:numPr>
    </w:pPr>
  </w:style>
  <w:style w:type="paragraph" w:styleId="ListContinue2">
    <w:name w:val="List Continue 2"/>
    <w:basedOn w:val="List2"/>
    <w:rsid w:val="002A0A1E"/>
    <w:pPr>
      <w:ind w:firstLine="0"/>
    </w:pPr>
  </w:style>
  <w:style w:type="paragraph" w:styleId="ListContinue3">
    <w:name w:val="List Continue 3"/>
    <w:basedOn w:val="List3"/>
    <w:rsid w:val="002A0A1E"/>
    <w:pPr>
      <w:ind w:left="1021" w:firstLine="0"/>
    </w:pPr>
  </w:style>
  <w:style w:type="paragraph" w:styleId="ListContinue4">
    <w:name w:val="List Continue 4"/>
    <w:basedOn w:val="List4"/>
    <w:rsid w:val="002A0A1E"/>
    <w:pPr>
      <w:ind w:firstLine="0"/>
    </w:pPr>
  </w:style>
  <w:style w:type="paragraph" w:styleId="ListContinue5">
    <w:name w:val="List Continue 5"/>
    <w:basedOn w:val="List5"/>
    <w:rsid w:val="002A0A1E"/>
    <w:pPr>
      <w:ind w:firstLine="0"/>
    </w:pPr>
  </w:style>
  <w:style w:type="paragraph" w:styleId="ListNumber3">
    <w:name w:val="List Number 3"/>
    <w:basedOn w:val="List3"/>
    <w:rsid w:val="002A0A1E"/>
    <w:pPr>
      <w:numPr>
        <w:numId w:val="5"/>
      </w:numPr>
    </w:pPr>
  </w:style>
  <w:style w:type="paragraph" w:styleId="ListNumber4">
    <w:name w:val="List Number 4"/>
    <w:basedOn w:val="List4"/>
    <w:rsid w:val="002A0A1E"/>
    <w:pPr>
      <w:numPr>
        <w:numId w:val="6"/>
      </w:numPr>
    </w:pPr>
  </w:style>
  <w:style w:type="paragraph" w:styleId="ListNumber5">
    <w:name w:val="List Number 5"/>
    <w:basedOn w:val="List5"/>
    <w:rsid w:val="002A0A1E"/>
    <w:pPr>
      <w:numPr>
        <w:numId w:val="7"/>
      </w:numPr>
    </w:pPr>
  </w:style>
  <w:style w:type="paragraph" w:styleId="BlockText">
    <w:name w:val="Block Text"/>
    <w:basedOn w:val="Normal"/>
    <w:rsid w:val="002A0A1E"/>
    <w:pPr>
      <w:spacing w:after="120"/>
      <w:ind w:left="1440" w:right="1440"/>
    </w:pPr>
  </w:style>
  <w:style w:type="character" w:customStyle="1" w:styleId="Subscript">
    <w:name w:val="Subscript"/>
    <w:basedOn w:val="DefaultParagraphFont"/>
    <w:rsid w:val="002A0A1E"/>
    <w:rPr>
      <w:sz w:val="16"/>
      <w:vertAlign w:val="subscript"/>
    </w:rPr>
  </w:style>
  <w:style w:type="character" w:customStyle="1" w:styleId="Superscript">
    <w:name w:val="Superscript"/>
    <w:basedOn w:val="DefaultParagraphFont"/>
    <w:rsid w:val="002A0A1E"/>
    <w:rPr>
      <w:sz w:val="16"/>
      <w:vertAlign w:val="superscript"/>
    </w:rPr>
  </w:style>
  <w:style w:type="character" w:customStyle="1" w:styleId="Symbols">
    <w:name w:val="Symbols"/>
    <w:basedOn w:val="DefaultParagraphFont"/>
    <w:rsid w:val="002A0A1E"/>
    <w:rPr>
      <w:rFonts w:ascii="Symbol" w:hAnsi="Symbol"/>
    </w:rPr>
  </w:style>
  <w:style w:type="character" w:customStyle="1" w:styleId="MenuOptions">
    <w:name w:val="Menu Options"/>
    <w:basedOn w:val="DefaultParagraphFont"/>
    <w:rsid w:val="002A0A1E"/>
    <w:rPr>
      <w:rFonts w:ascii="Arial Narrow" w:hAnsi="Arial Narrow"/>
      <w:smallCaps/>
    </w:rPr>
  </w:style>
  <w:style w:type="character" w:customStyle="1" w:styleId="Buttons">
    <w:name w:val="Buttons"/>
    <w:basedOn w:val="DefaultParagraphFont"/>
    <w:rsid w:val="002A0A1E"/>
    <w:rPr>
      <w:b/>
    </w:rPr>
  </w:style>
  <w:style w:type="character" w:customStyle="1" w:styleId="Underlined">
    <w:name w:val="Underlined"/>
    <w:basedOn w:val="DefaultParagraphFont"/>
    <w:rsid w:val="002A0A1E"/>
    <w:rPr>
      <w:u w:val="single"/>
    </w:rPr>
  </w:style>
  <w:style w:type="paragraph" w:customStyle="1" w:styleId="TableBodyTextRight">
    <w:name w:val="Table Body Text Right"/>
    <w:basedOn w:val="TableBodyText"/>
    <w:rsid w:val="002A0A1E"/>
    <w:pPr>
      <w:widowControl w:val="0"/>
      <w:autoSpaceDE w:val="0"/>
      <w:autoSpaceDN w:val="0"/>
      <w:adjustRightInd w:val="0"/>
      <w:jc w:val="right"/>
    </w:pPr>
    <w:rPr>
      <w:rFonts w:cs="Arial"/>
      <w:szCs w:val="18"/>
    </w:rPr>
  </w:style>
  <w:style w:type="paragraph" w:customStyle="1" w:styleId="CopyrightText">
    <w:name w:val="Copyright Text"/>
    <w:basedOn w:val="BodyText"/>
    <w:rsid w:val="002A0A1E"/>
    <w:rPr>
      <w:sz w:val="18"/>
    </w:rPr>
  </w:style>
  <w:style w:type="paragraph" w:customStyle="1" w:styleId="BodySmallRight">
    <w:name w:val="Body Small Right"/>
    <w:basedOn w:val="BodyTextRight"/>
    <w:rsid w:val="002A0A1E"/>
    <w:rPr>
      <w:sz w:val="18"/>
      <w:szCs w:val="18"/>
    </w:rPr>
  </w:style>
  <w:style w:type="paragraph" w:customStyle="1" w:styleId="MarginEdition">
    <w:name w:val="Margin Edition"/>
    <w:basedOn w:val="MarginNote"/>
    <w:rsid w:val="002A0A1E"/>
    <w:pPr>
      <w:spacing w:before="0" w:after="0"/>
    </w:pPr>
    <w:rPr>
      <w:rFonts w:ascii="Times New Roman" w:hAnsi="Times New Roman"/>
      <w:color w:val="999999"/>
    </w:rPr>
  </w:style>
  <w:style w:type="paragraph" w:customStyle="1" w:styleId="Spacer">
    <w:name w:val="Spacer"/>
    <w:basedOn w:val="Normal"/>
    <w:rsid w:val="002A0A1E"/>
    <w:rPr>
      <w:sz w:val="2"/>
      <w:szCs w:val="2"/>
    </w:rPr>
  </w:style>
  <w:style w:type="character" w:customStyle="1" w:styleId="Small">
    <w:name w:val="Small"/>
    <w:basedOn w:val="DefaultParagraphFont"/>
    <w:rsid w:val="002A0A1E"/>
    <w:rPr>
      <w:sz w:val="16"/>
    </w:rPr>
  </w:style>
  <w:style w:type="paragraph" w:customStyle="1" w:styleId="WideTable">
    <w:name w:val="Wide Table"/>
    <w:basedOn w:val="Normal"/>
    <w:rsid w:val="002A0A1E"/>
    <w:pPr>
      <w:ind w:left="-1418"/>
    </w:pPr>
    <w:rPr>
      <w:sz w:val="2"/>
      <w:szCs w:val="2"/>
    </w:rPr>
  </w:style>
  <w:style w:type="character" w:styleId="PageNumber">
    <w:name w:val="page number"/>
    <w:basedOn w:val="DefaultParagraphFont"/>
    <w:rsid w:val="002A0A1E"/>
  </w:style>
  <w:style w:type="paragraph" w:styleId="Quote">
    <w:name w:val="Quote"/>
    <w:basedOn w:val="Heading1"/>
    <w:link w:val="QuoteChar"/>
    <w:qFormat/>
    <w:rsid w:val="002A0A1E"/>
    <w:rPr>
      <w:b w:val="0"/>
      <w:sz w:val="72"/>
      <w:szCs w:val="72"/>
      <w:lang w:val="en-NZ"/>
    </w:rPr>
  </w:style>
  <w:style w:type="character" w:customStyle="1" w:styleId="QuoteChar">
    <w:name w:val="Quote Char"/>
    <w:basedOn w:val="DefaultParagraphFont"/>
    <w:link w:val="Quote"/>
    <w:rsid w:val="002A0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A1E"/>
    <w:pPr>
      <w:pageBreakBefore/>
    </w:pPr>
  </w:style>
  <w:style w:type="paragraph" w:customStyle="1" w:styleId="Border">
    <w:name w:val="Border"/>
    <w:basedOn w:val="Normal"/>
    <w:qFormat/>
    <w:rsid w:val="002A0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A1E"/>
    <w:rPr>
      <w:b/>
      <w:bCs/>
      <w:i/>
      <w:iCs/>
      <w:color w:val="auto"/>
    </w:rPr>
  </w:style>
  <w:style w:type="paragraph" w:styleId="IntenseQuote">
    <w:name w:val="Intense Quote"/>
    <w:basedOn w:val="Normal"/>
    <w:next w:val="Normal"/>
    <w:link w:val="IntenseQuoteChar"/>
    <w:uiPriority w:val="30"/>
    <w:qFormat/>
    <w:rsid w:val="002A0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A1E"/>
    <w:rPr>
      <w:smallCaps/>
      <w:color w:val="auto"/>
      <w:u w:val="single"/>
    </w:rPr>
  </w:style>
  <w:style w:type="character" w:styleId="IntenseReference">
    <w:name w:val="Intense Reference"/>
    <w:basedOn w:val="DefaultParagraphFont"/>
    <w:uiPriority w:val="32"/>
    <w:qFormat/>
    <w:rsid w:val="002A0A1E"/>
    <w:rPr>
      <w:b/>
      <w:bCs/>
      <w:smallCaps/>
      <w:color w:val="auto"/>
      <w:spacing w:val="5"/>
      <w:u w:val="single"/>
    </w:rPr>
  </w:style>
  <w:style w:type="paragraph" w:customStyle="1" w:styleId="2ColumnHeading">
    <w:name w:val="2Column Heading"/>
    <w:basedOn w:val="BodyText"/>
    <w:qFormat/>
    <w:rsid w:val="002A0A1E"/>
    <w:pPr>
      <w:spacing w:after="60"/>
      <w:ind w:left="-2268"/>
    </w:pPr>
    <w:rPr>
      <w:b/>
    </w:rPr>
  </w:style>
  <w:style w:type="paragraph" w:customStyle="1" w:styleId="Heading1TOC">
    <w:name w:val="Heading1 TOC"/>
    <w:basedOn w:val="Normal"/>
    <w:qFormat/>
    <w:rsid w:val="002A0A1E"/>
    <w:pPr>
      <w:spacing w:before="240" w:after="120"/>
    </w:pPr>
    <w:rPr>
      <w:rFonts w:ascii="Times New Roman" w:hAnsi="Times New Roman"/>
      <w:b/>
      <w:sz w:val="32"/>
    </w:rPr>
  </w:style>
  <w:style w:type="paragraph" w:customStyle="1" w:styleId="Heading2TOC">
    <w:name w:val="Heading2 TOC"/>
    <w:basedOn w:val="Normal"/>
    <w:qFormat/>
    <w:rsid w:val="002A0A1E"/>
    <w:pPr>
      <w:spacing w:before="240" w:after="60"/>
    </w:pPr>
    <w:rPr>
      <w:rFonts w:ascii="Times New Roman" w:hAnsi="Times New Roman"/>
      <w:b/>
      <w:sz w:val="28"/>
    </w:rPr>
  </w:style>
  <w:style w:type="character" w:customStyle="1" w:styleId="Underline">
    <w:name w:val="Underline"/>
    <w:basedOn w:val="DefaultParagraphFont"/>
    <w:qFormat/>
    <w:rsid w:val="002A0A1E"/>
    <w:rPr>
      <w:u w:val="single"/>
    </w:rPr>
  </w:style>
  <w:style w:type="character" w:customStyle="1" w:styleId="BoldandItalics">
    <w:name w:val="Bold and Italics"/>
    <w:qFormat/>
    <w:rsid w:val="002A0A1E"/>
    <w:rPr>
      <w:b/>
      <w:i/>
      <w:u w:val="none"/>
    </w:rPr>
  </w:style>
  <w:style w:type="paragraph" w:styleId="BalloonText">
    <w:name w:val="Balloon Text"/>
    <w:basedOn w:val="Normal"/>
    <w:link w:val="BalloonTextChar"/>
    <w:rsid w:val="002A0A1E"/>
    <w:rPr>
      <w:rFonts w:ascii="Tahoma" w:hAnsi="Tahoma" w:cs="Tahoma"/>
      <w:sz w:val="16"/>
      <w:szCs w:val="16"/>
    </w:rPr>
  </w:style>
  <w:style w:type="character" w:customStyle="1" w:styleId="BalloonTextChar">
    <w:name w:val="Balloon Text Char"/>
    <w:basedOn w:val="DefaultParagraphFont"/>
    <w:link w:val="BalloonText"/>
    <w:rsid w:val="002A0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A1E"/>
    <w:rPr>
      <w:b/>
      <w:color w:val="660033"/>
      <w:spacing w:val="0"/>
    </w:rPr>
  </w:style>
  <w:style w:type="paragraph" w:customStyle="1" w:styleId="Nameditemlist">
    <w:name w:val="Named item list"/>
    <w:basedOn w:val="BodyText"/>
    <w:qFormat/>
    <w:rsid w:val="002A0A1E"/>
    <w:pPr>
      <w:tabs>
        <w:tab w:val="left" w:pos="2835"/>
      </w:tabs>
      <w:ind w:left="2835" w:hanging="2835"/>
    </w:pPr>
  </w:style>
  <w:style w:type="paragraph" w:customStyle="1" w:styleId="BodyTextnopadding">
    <w:name w:val="Body Text no padding"/>
    <w:basedOn w:val="BodyText"/>
    <w:qFormat/>
    <w:rsid w:val="002A0A1E"/>
    <w:pPr>
      <w:spacing w:before="0" w:after="0"/>
    </w:pPr>
  </w:style>
  <w:style w:type="paragraph" w:customStyle="1" w:styleId="BodyTextBold">
    <w:name w:val="Body Text Bold"/>
    <w:basedOn w:val="BodyText"/>
    <w:qFormat/>
    <w:rsid w:val="002A0A1E"/>
    <w:rPr>
      <w:b/>
    </w:rPr>
  </w:style>
  <w:style w:type="character" w:styleId="Hyperlink">
    <w:name w:val="Hyperlink"/>
    <w:basedOn w:val="DefaultParagraphFont"/>
    <w:uiPriority w:val="99"/>
    <w:unhideWhenUsed/>
    <w:rsid w:val="00B45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3072</Characters>
  <Application>Microsoft Office Word</Application>
  <DocSecurity>0</DocSecurity>
  <Lines>64</Lines>
  <Paragraphs>35</Paragraphs>
  <ScaleCrop>false</ScaleCrop>
  <Company>Author-it Software Corporation Ltd.</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MEAMEC0027 Maintain aircraft non-primary structural removable components or parts and internal fittings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