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B0F" w:rsidP="00F37B0F">
      <w:pPr>
        <w:pStyle w:val="Title"/>
      </w:pPr>
      <w:r>
        <w:fldChar w:fldCharType="begin"/>
      </w:r>
      <w:r>
        <w:instrText xml:space="preserve"> TITLE   \* MERGEFORMAT </w:instrText>
      </w:r>
      <w:r>
        <w:fldChar w:fldCharType="separate"/>
      </w:r>
      <w:r>
        <w:t>MEAMEC0013 Inspect, test and troubleshoot gas turbine engine systems and components</w:t>
      </w:r>
      <w:r>
        <w:fldChar w:fldCharType="end"/>
      </w:r>
    </w:p>
    <w:p w:rsidR="00F37B0F" w:rsidP="00F37B0F">
      <w:pPr>
        <w:pStyle w:val="Version"/>
        <w:sectPr w:rsidSect="00C63E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E0F" w:rsidP="00C63E0F">
      <w:pPr>
        <w:pStyle w:val="SuperHeading"/>
      </w:pPr>
      <w:r w:rsidRPr="00C63E0F">
        <w:t>MEAMEC0013 Inspect, test and troubleshoot gas turbine engine systems and components</w:t>
      </w:r>
    </w:p>
    <w:p w:rsidR="00000000" w:rsidRPr="00C63E0F" w:rsidP="00C63E0F">
      <w:pPr>
        <w:pStyle w:val="Heading1"/>
      </w:pPr>
      <w:bookmarkStart w:id="1" w:name="O_1250541"/>
      <w:bookmarkEnd w:id="1"/>
      <w:r w:rsidRPr="00C63E0F">
        <w:t>Modification History</w:t>
      </w:r>
    </w:p>
    <w:p w:rsidR="00F37B0F" w:rsidP="00F37B0F">
      <w:pPr>
        <w:pStyle w:val="BodyText"/>
      </w:pPr>
      <w:r w:rsidRPr="00C63E0F">
        <w:t>Release 1. Application changed. Elements and Performance Criteria changed. Fo</w:t>
      </w:r>
      <w:r w:rsidRPr="00C63E0F">
        <w:t>undation Skills made explicit. Range of Conditions removed, and relevant information moved to Assessment Requirements. Assessment Requirements clarified. Supersedes and is equivalent to MEA314 Inspect, test and troubleshoot gas turbine engine systems and c</w:t>
      </w:r>
      <w:r w:rsidRPr="00C63E0F">
        <w:t>omponents.</w:t>
      </w:r>
    </w:p>
    <w:p w:rsidR="00000000" w:rsidRPr="00C63E0F" w:rsidP="00C63E0F">
      <w:pPr>
        <w:pStyle w:val="Heading1"/>
      </w:pPr>
      <w:bookmarkStart w:id="2" w:name="O_1250542"/>
      <w:bookmarkEnd w:id="2"/>
      <w:r w:rsidRPr="00C63E0F">
        <w:t>Application</w:t>
      </w:r>
    </w:p>
    <w:p w:rsidR="00000000" w:rsidRPr="00C63E0F" w:rsidP="00F37B0F">
      <w:pPr>
        <w:pStyle w:val="BodyText"/>
      </w:pPr>
      <w:r w:rsidRPr="00C63E0F">
        <w:t>This unit describes the skills and knowledge required to apply hand skills, maintenance publications, and knowledge of gas turbine engine and system theory to inspect, test and troubleshoot fixed and rotary wing a</w:t>
      </w:r>
      <w:r w:rsidRPr="00C63E0F">
        <w:t>ircraft gas turbine engines and engine system components during scheduled or unscheduled maintenance. The underlying skills inherent in this unit should be transferable across a range of inspection, testing and troubleshooting applications (including the t</w:t>
      </w:r>
      <w:r w:rsidRPr="00C63E0F">
        <w:t>imely involvement of supervisor or other trades) associated with engine systems. Work may be performed individually or as part of a team.</w:t>
      </w:r>
    </w:p>
    <w:p w:rsidR="00000000" w:rsidRPr="00C63E0F" w:rsidP="00F37B0F">
      <w:pPr>
        <w:pStyle w:val="BodyText"/>
      </w:pPr>
      <w:r w:rsidRPr="00C63E0F">
        <w:t>The unit is used in workplaces that operate under the airworthiness regulatory systems of the Civil Aviation Safety Au</w:t>
      </w:r>
      <w:r w:rsidRPr="00C63E0F">
        <w:t xml:space="preserve">thority (CASA) and the Defence Aviation Safety Authority (DASA). </w:t>
      </w:r>
    </w:p>
    <w:p w:rsidR="00F37B0F" w:rsidP="00F37B0F">
      <w:pPr>
        <w:pStyle w:val="BodyText"/>
      </w:pPr>
      <w:r w:rsidRPr="00C63E0F">
        <w:t>Any other relevant legislation, industry standards and codes of practice within Australia must be applied.</w:t>
      </w:r>
    </w:p>
    <w:p w:rsidR="00000000" w:rsidRPr="00C63E0F" w:rsidP="00C63E0F">
      <w:pPr>
        <w:pStyle w:val="Heading1"/>
      </w:pPr>
      <w:bookmarkStart w:id="3" w:name="O_1250543"/>
      <w:bookmarkEnd w:id="3"/>
      <w:r w:rsidRPr="00C63E0F">
        <w:t>Pre-requisite Unit</w:t>
      </w:r>
    </w:p>
    <w:p w:rsidR="00F37B0F" w:rsidP="00F37B0F">
      <w:pPr>
        <w:pStyle w:val="BodyText"/>
      </w:pPr>
      <w:r w:rsidRPr="00C63E0F">
        <w:t>MEA306 Remove and install engine systems and</w:t>
      </w:r>
      <w:r w:rsidRPr="00C63E0F">
        <w:t xml:space="preserve"> components</w:t>
      </w:r>
    </w:p>
    <w:p w:rsidR="00000000" w:rsidRPr="00C63E0F" w:rsidP="00C63E0F">
      <w:pPr>
        <w:pStyle w:val="Heading1"/>
      </w:pPr>
      <w:bookmarkStart w:id="4" w:name="O_1250544"/>
      <w:bookmarkEnd w:id="4"/>
      <w:r w:rsidRPr="00C63E0F">
        <w:t>Competency Field</w:t>
      </w:r>
    </w:p>
    <w:p w:rsidR="00F37B0F" w:rsidP="00F37B0F">
      <w:pPr>
        <w:pStyle w:val="BodyText"/>
      </w:pPr>
      <w:r w:rsidRPr="00C63E0F">
        <w:t>Aviation maintenance</w:t>
      </w:r>
    </w:p>
    <w:p w:rsidR="00000000" w:rsidRPr="00C63E0F" w:rsidP="00C63E0F">
      <w:pPr>
        <w:pStyle w:val="Heading1"/>
      </w:pPr>
      <w:bookmarkStart w:id="5" w:name="O_1250546"/>
      <w:bookmarkEnd w:id="5"/>
      <w:r w:rsidRPr="00C63E0F">
        <w:t>Elements and Performance Criteria</w:t>
      </w:r>
    </w:p>
    <w:tbl>
      <w:tblPr>
        <w:tblW w:w="9639" w:type="dxa"/>
        <w:tblLayout w:type="fixed"/>
        <w:tblCellMar>
          <w:left w:w="62" w:type="dxa"/>
          <w:right w:w="62" w:type="dxa"/>
        </w:tblCellMar>
        <w:tblLook w:val="0000"/>
      </w:tblPr>
      <w:tblGrid>
        <w:gridCol w:w="2502"/>
        <w:gridCol w:w="7137"/>
      </w:tblGrid>
      <w:tr w:rsidTr="00F37B0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3E0F" w:rsidP="00C63E0F">
            <w:pPr>
              <w:pStyle w:val="BodyText"/>
            </w:pPr>
            <w:r w:rsidRPr="00C63E0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3E0F">
            <w:pPr>
              <w:pStyle w:val="BodyText"/>
              <w:rPr>
                <w:lang w:val="en-NZ"/>
              </w:rPr>
            </w:pPr>
            <w:r w:rsidRPr="00C63E0F">
              <w:rPr>
                <w:rStyle w:val="SpecialBold"/>
              </w:rPr>
              <w:t>Performance Criteria</w:t>
            </w:r>
          </w:p>
        </w:tc>
      </w:tr>
      <w:tr w:rsidTr="00F37B0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3E0F">
            <w:pPr>
              <w:pStyle w:val="BodyText"/>
              <w:rPr>
                <w:lang w:val="en-NZ"/>
              </w:rPr>
            </w:pPr>
            <w:r w:rsidRPr="00C63E0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3E0F">
            <w:pPr>
              <w:pStyle w:val="BodyText"/>
              <w:rPr>
                <w:lang w:val="en-NZ"/>
              </w:rPr>
            </w:pPr>
            <w:r w:rsidRPr="00C63E0F">
              <w:t>Performance criteria describe the performance needed to demonstrate achievement of the element.</w:t>
            </w:r>
          </w:p>
        </w:tc>
      </w:tr>
      <w:tr w:rsidTr="00F37B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F37B0F" w:rsidP="00C63E0F">
            <w:pPr>
              <w:pStyle w:val="BodyText"/>
            </w:pPr>
            <w:r w:rsidRPr="00C63E0F">
              <w:t>1. Inspect gas turbine engine system and components</w:t>
            </w:r>
          </w:p>
          <w:p w:rsidR="00F37B0F" w:rsidP="00C63E0F">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E0F" w:rsidP="00C63E0F">
            <w:pPr>
              <w:pStyle w:val="BodyText"/>
            </w:pPr>
            <w:r w:rsidRPr="00C63E0F">
              <w:t>1.1 Check isolation tags already attached to the system or related systems and aircraft or engine confi</w:t>
            </w:r>
            <w:r w:rsidRPr="00C63E0F">
              <w:t>guration for safe system inspection and operation in accordance with maintenance manual</w:t>
            </w:r>
          </w:p>
          <w:p w:rsidR="00000000" w:rsidP="00C63E0F">
            <w:pPr>
              <w:pStyle w:val="BodyText"/>
              <w:rPr>
                <w:lang w:val="en-NZ"/>
              </w:rPr>
            </w:pPr>
            <w:r w:rsidRPr="00C63E0F">
              <w:t>1.2 Check gas turbine engine and components visually or physically for external and internal signs of defects in accordance with maintenance manual, work health and saf</w:t>
            </w:r>
            <w:r w:rsidRPr="00C63E0F">
              <w:t>ety (WHS), material safety data sheets (MSDSs) and personal protective equipment (PPE) requirements</w:t>
            </w:r>
          </w:p>
        </w:tc>
      </w:tr>
      <w:tr w:rsidTr="00F37B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E0F" w:rsidP="00C63E0F">
            <w:pPr>
              <w:pStyle w:val="BodyText"/>
            </w:pPr>
            <w:r w:rsidRPr="00C63E0F">
              <w:t xml:space="preserve">2. Test gas turbine engine system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E0F" w:rsidP="00C63E0F">
            <w:pPr>
              <w:pStyle w:val="BodyText"/>
            </w:pPr>
            <w:r w:rsidRPr="00C63E0F">
              <w:t>2.1 Prepare aircraft and gas turbine engine system in accordance with maintenance manual and connect to test equipment</w:t>
            </w:r>
          </w:p>
          <w:p w:rsidR="00000000" w:rsidRPr="00C63E0F" w:rsidP="00C63E0F">
            <w:pPr>
              <w:pStyle w:val="BodyText"/>
            </w:pPr>
            <w:r w:rsidRPr="00C63E0F">
              <w:t xml:space="preserve">2.2 Ensure built-in system test functions and status displays are activated and, where applicable, record and interpret outputs </w:t>
            </w:r>
          </w:p>
          <w:p w:rsidR="00000000" w:rsidP="00C63E0F">
            <w:pPr>
              <w:pStyle w:val="BodyText"/>
              <w:rPr>
                <w:lang w:val="en-NZ"/>
              </w:rPr>
            </w:pPr>
            <w:r w:rsidRPr="00C63E0F">
              <w:t>2.3 Provide assistance with gas turbine engine system operation during prescribed test procedures to establish serviceability a</w:t>
            </w:r>
            <w:r w:rsidRPr="00C63E0F">
              <w:t>nd correct function in accordance with applicable maintenance manual</w:t>
            </w:r>
          </w:p>
        </w:tc>
      </w:tr>
      <w:tr w:rsidTr="00F37B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E0F">
            <w:pPr>
              <w:pStyle w:val="BodyText"/>
              <w:rPr>
                <w:lang w:val="en-NZ"/>
              </w:rPr>
            </w:pPr>
            <w:r w:rsidRPr="00C63E0F">
              <w:t>3. Troubleshoot gas turbine engine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E0F" w:rsidP="00C63E0F">
            <w:pPr>
              <w:pStyle w:val="BodyText"/>
            </w:pPr>
            <w:r w:rsidRPr="00C63E0F">
              <w:t xml:space="preserve">3.1 Use maintenance documentation and modification status, including system defect reports, to identify an unserviceability </w:t>
            </w:r>
          </w:p>
          <w:p w:rsidR="00000000" w:rsidRPr="00C63E0F" w:rsidP="00C63E0F">
            <w:pPr>
              <w:pStyle w:val="BodyText"/>
            </w:pPr>
            <w:r w:rsidRPr="00C63E0F">
              <w:t>3.2 Use available i</w:t>
            </w:r>
            <w:r w:rsidRPr="00C63E0F">
              <w:t>nformation from maintenance documentation and inspection and test results to assist in fault determination</w:t>
            </w:r>
          </w:p>
          <w:p w:rsidR="00000000" w:rsidRPr="00C63E0F" w:rsidP="00C63E0F">
            <w:pPr>
              <w:pStyle w:val="BodyText"/>
            </w:pPr>
            <w:r w:rsidRPr="00C63E0F">
              <w:t>3.3 Use maintenance manual fault diagnosis guide and logical processes to ensure efficient and accurate troubleshooting to line replacement level</w:t>
            </w:r>
          </w:p>
          <w:p w:rsidR="00000000" w:rsidRPr="00C63E0F" w:rsidP="00C63E0F">
            <w:pPr>
              <w:pStyle w:val="BodyText"/>
            </w:pPr>
            <w:r w:rsidRPr="00C63E0F">
              <w:t>3.4</w:t>
            </w:r>
            <w:r w:rsidRPr="00C63E0F">
              <w:t xml:space="preserve"> Obtain specialist advice to assist with the troubleshooting process</w:t>
            </w:r>
          </w:p>
          <w:p w:rsidR="00000000" w:rsidRPr="00C63E0F" w:rsidP="00C63E0F">
            <w:pPr>
              <w:pStyle w:val="BodyText"/>
            </w:pPr>
            <w:r w:rsidRPr="00C63E0F">
              <w:t>3.5 Locate gas turbine engine system faults and identify and record the causes of the faults in accordance with procedures</w:t>
            </w:r>
          </w:p>
          <w:p w:rsidR="00000000" w:rsidRPr="00C63E0F" w:rsidP="00C63E0F">
            <w:pPr>
              <w:pStyle w:val="BodyText"/>
            </w:pPr>
            <w:r w:rsidRPr="00C63E0F">
              <w:t>3.6 Determine fault rectification requirements to assist in plan</w:t>
            </w:r>
            <w:r w:rsidRPr="00C63E0F">
              <w:t>ning the repair</w:t>
            </w:r>
          </w:p>
        </w:tc>
      </w:tr>
    </w:tbl>
    <w:p w:rsidR="00F37B0F" w:rsidP="00C63E0F">
      <w:pPr>
        <w:pStyle w:val="BodyText"/>
      </w:pPr>
    </w:p>
    <w:p w:rsidR="00F37B0F" w:rsidP="00C63E0F">
      <w:pPr>
        <w:pStyle w:val="BodyText"/>
      </w:pPr>
    </w:p>
    <w:p w:rsidR="00000000" w:rsidRPr="00C63E0F" w:rsidP="00C63E0F">
      <w:pPr>
        <w:pStyle w:val="Heading1"/>
      </w:pPr>
      <w:bookmarkStart w:id="6" w:name="O_1250547"/>
      <w:bookmarkEnd w:id="6"/>
      <w:r w:rsidRPr="00C63E0F">
        <w:t>Foundation Skills</w:t>
      </w:r>
    </w:p>
    <w:p w:rsidR="00000000" w:rsidRPr="00C63E0F" w:rsidP="00F37B0F">
      <w:pPr>
        <w:pStyle w:val="BodyText"/>
      </w:pPr>
      <w:r w:rsidRPr="00C63E0F">
        <w:t>This section describes those language, literacy, numeracy and employment skills that are essential to performance but not explicit in the performance criteria.</w:t>
      </w:r>
    </w:p>
    <w:p w:rsidR="00000000" w:rsidRPr="00C63E0F" w:rsidP="00C63E0F">
      <w:pPr>
        <w:pStyle w:val="ListBullet"/>
      </w:pPr>
      <w:r w:rsidRPr="00C63E0F">
        <w:t>Reading skills to read and interpret ma</w:t>
      </w:r>
      <w:r w:rsidRPr="00C63E0F">
        <w:t>intenance manuals, procedures and technical information.</w:t>
      </w:r>
    </w:p>
    <w:p w:rsidR="00000000" w:rsidRPr="00C63E0F" w:rsidP="00C63E0F">
      <w:pPr>
        <w:pStyle w:val="ListBullet"/>
      </w:pPr>
      <w:r w:rsidRPr="00C63E0F">
        <w:t>Writing skills to complete inspection, testing and organisational documentation.</w:t>
      </w:r>
    </w:p>
    <w:p w:rsidR="00000000" w:rsidRPr="00C63E0F" w:rsidP="00C63E0F">
      <w:pPr>
        <w:pStyle w:val="ListBullet"/>
      </w:pPr>
      <w:r w:rsidRPr="00C63E0F">
        <w:t>Technology skills for system and component operation, including electrical and instrument system interfaces.</w:t>
      </w:r>
    </w:p>
    <w:p w:rsidR="00F37B0F" w:rsidP="00F37B0F">
      <w:pPr>
        <w:pStyle w:val="BodyText"/>
      </w:pPr>
      <w:r w:rsidRPr="00C63E0F">
        <w:t>Other foundation skills essential to performance are explicit in the performance criteria of this unit.</w:t>
      </w:r>
    </w:p>
    <w:p w:rsidR="00000000" w:rsidRPr="00C63E0F" w:rsidP="00C63E0F">
      <w:pPr>
        <w:pStyle w:val="Heading1"/>
      </w:pPr>
      <w:bookmarkStart w:id="7" w:name="O_1250549"/>
      <w:bookmarkEnd w:id="7"/>
      <w:r w:rsidRPr="00C63E0F">
        <w:t>Unit Mapping Information</w:t>
      </w:r>
    </w:p>
    <w:p w:rsidR="00F37B0F" w:rsidP="00F37B0F">
      <w:pPr>
        <w:pStyle w:val="BodyText"/>
      </w:pPr>
      <w:r w:rsidRPr="00C63E0F">
        <w:t>Release 1. Supersedes and is equivalent to MEA314 Inspect, test and troubleshoot gas turbine engine systems</w:t>
      </w:r>
      <w:r w:rsidRPr="00C63E0F">
        <w:t xml:space="preserve"> and components.</w:t>
      </w:r>
    </w:p>
    <w:p w:rsidR="00000000" w:rsidRPr="00C63E0F" w:rsidP="00C63E0F">
      <w:pPr>
        <w:pStyle w:val="Heading1"/>
      </w:pPr>
      <w:bookmarkStart w:id="8" w:name="O_1250556"/>
      <w:bookmarkEnd w:id="8"/>
      <w:r w:rsidRPr="00C63E0F">
        <w:t>Links</w:t>
      </w:r>
    </w:p>
    <w:p w:rsidR="00000000" w:rsidRPr="00C63E0F" w:rsidP="00F37B0F">
      <w:pPr>
        <w:pStyle w:val="BodyText"/>
      </w:pPr>
      <w:r w:rsidRPr="00C63E0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12D0E">
        <w:rPr>
          <w:rStyle w:val="Hyperlink"/>
        </w:rPr>
        <w:t>https://vetnet.gov.au/Pages/TrainingDocs.aspx?q=ce216c9c-04d5-4b3b-9bcf-4e81d0950371</w:t>
      </w:r>
      <w:r>
        <w:fldChar w:fldCharType="end"/>
      </w:r>
    </w:p>
    <w:p w:rsidR="00000000" w:rsidRPr="00C63E0F" w:rsidP="00C63E0F"/>
    <w:sectPr w:rsidSect="00C63E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0F" w:rsidRPr="00F37B0F" w:rsidP="00F37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0F" w:rsidP="00C63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B0F" w:rsidP="00C63E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7B0F" w:rsidP="00C63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E0F" w:rsidRPr="00F37B0F" w:rsidP="00F37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0F" w:rsidRPr="002D2AF8" w:rsidP="00C63E0F">
    <w:pPr>
      <w:pStyle w:val="Header"/>
      <w:framePr w:wrap="around"/>
    </w:pPr>
    <w:r>
      <w:fldChar w:fldCharType="begin"/>
    </w:r>
    <w:r>
      <w:instrText xml:space="preserve"> TITLE   \* MERGEFORMAT </w:instrText>
    </w:r>
    <w:r>
      <w:fldChar w:fldCharType="separate"/>
    </w:r>
    <w:r>
      <w:t>MEAMEC0013 Inspect,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37B0F" w:rsidP="00C63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D83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24E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E0F"/>
    <w:pPr>
      <w:spacing w:before="360" w:after="60"/>
      <w:outlineLvl w:val="0"/>
    </w:pPr>
    <w:rPr>
      <w:sz w:val="32"/>
    </w:rPr>
  </w:style>
  <w:style w:type="paragraph" w:styleId="Heading2">
    <w:name w:val="heading 2"/>
    <w:basedOn w:val="HeadingBase"/>
    <w:next w:val="BodyText"/>
    <w:link w:val="Heading2Char"/>
    <w:qFormat/>
    <w:rsid w:val="00C63E0F"/>
    <w:pPr>
      <w:keepLines/>
      <w:spacing w:before="240" w:after="120"/>
      <w:outlineLvl w:val="1"/>
    </w:pPr>
    <w:rPr>
      <w:sz w:val="28"/>
      <w:szCs w:val="40"/>
    </w:rPr>
  </w:style>
  <w:style w:type="paragraph" w:styleId="Heading3">
    <w:name w:val="heading 3"/>
    <w:basedOn w:val="HeadingBase"/>
    <w:next w:val="BodyText"/>
    <w:link w:val="Heading3Char"/>
    <w:qFormat/>
    <w:rsid w:val="00C63E0F"/>
    <w:pPr>
      <w:spacing w:before="180" w:after="120"/>
      <w:outlineLvl w:val="2"/>
    </w:pPr>
    <w:rPr>
      <w:spacing w:val="-10"/>
      <w:kern w:val="32"/>
    </w:rPr>
  </w:style>
  <w:style w:type="paragraph" w:styleId="Heading4">
    <w:name w:val="heading 4"/>
    <w:basedOn w:val="HeadingBase"/>
    <w:next w:val="BodyText"/>
    <w:link w:val="Heading4Char"/>
    <w:qFormat/>
    <w:rsid w:val="00C63E0F"/>
    <w:pPr>
      <w:spacing w:before="160" w:after="120"/>
      <w:outlineLvl w:val="3"/>
    </w:pPr>
    <w:rPr>
      <w:sz w:val="22"/>
    </w:rPr>
  </w:style>
  <w:style w:type="paragraph" w:styleId="Heading5">
    <w:name w:val="heading 5"/>
    <w:basedOn w:val="HeadingBase"/>
    <w:next w:val="Normal"/>
    <w:link w:val="Heading5Char"/>
    <w:qFormat/>
    <w:rsid w:val="00C63E0F"/>
    <w:pPr>
      <w:spacing w:before="80"/>
      <w:outlineLvl w:val="4"/>
    </w:pPr>
    <w:rPr>
      <w:color w:val="918585"/>
      <w:sz w:val="20"/>
    </w:rPr>
  </w:style>
  <w:style w:type="paragraph" w:styleId="Heading6">
    <w:name w:val="heading 6"/>
    <w:basedOn w:val="HeadingBase"/>
    <w:next w:val="Normal"/>
    <w:link w:val="Heading6Char"/>
    <w:qFormat/>
    <w:rsid w:val="00C63E0F"/>
    <w:pPr>
      <w:spacing w:before="60"/>
      <w:outlineLvl w:val="5"/>
    </w:pPr>
    <w:rPr>
      <w:color w:val="918585"/>
      <w:sz w:val="20"/>
    </w:rPr>
  </w:style>
  <w:style w:type="paragraph" w:styleId="Heading7">
    <w:name w:val="heading 7"/>
    <w:basedOn w:val="Normal"/>
    <w:next w:val="Normal"/>
    <w:link w:val="Heading7Char"/>
    <w:qFormat/>
    <w:rsid w:val="00C63E0F"/>
    <w:pPr>
      <w:ind w:left="720"/>
      <w:outlineLvl w:val="6"/>
    </w:pPr>
    <w:rPr>
      <w:i/>
    </w:rPr>
  </w:style>
  <w:style w:type="paragraph" w:styleId="Heading8">
    <w:name w:val="heading 8"/>
    <w:basedOn w:val="Normal"/>
    <w:next w:val="Normal"/>
    <w:link w:val="Heading8Char"/>
    <w:qFormat/>
    <w:rsid w:val="00C63E0F"/>
    <w:pPr>
      <w:ind w:left="720"/>
      <w:outlineLvl w:val="7"/>
    </w:pPr>
    <w:rPr>
      <w:i/>
    </w:rPr>
  </w:style>
  <w:style w:type="paragraph" w:styleId="Heading9">
    <w:name w:val="heading 9"/>
    <w:basedOn w:val="Normal"/>
    <w:next w:val="Normal"/>
    <w:link w:val="Heading9Char"/>
    <w:qFormat/>
    <w:rsid w:val="00C63E0F"/>
    <w:pPr>
      <w:ind w:left="720"/>
      <w:outlineLvl w:val="8"/>
    </w:pPr>
    <w:rPr>
      <w:i/>
    </w:rPr>
  </w:style>
  <w:style w:type="character" w:default="1" w:styleId="DefaultParagraphFont">
    <w:name w:val="Default Paragraph Font"/>
    <w:uiPriority w:val="1"/>
    <w:unhideWhenUsed/>
    <w:rsid w:val="00C63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E0F"/>
  </w:style>
  <w:style w:type="character" w:customStyle="1" w:styleId="Heading1Char">
    <w:name w:val="Heading 1 Char"/>
    <w:basedOn w:val="DefaultParagraphFont"/>
    <w:link w:val="Heading1"/>
    <w:rsid w:val="00C63E0F"/>
    <w:rPr>
      <w:rFonts w:ascii="Times New Roman" w:eastAsia="Times New Roman" w:hAnsi="Times New Roman" w:cs="Times New Roman"/>
      <w:b/>
      <w:sz w:val="32"/>
      <w:szCs w:val="20"/>
      <w:lang w:eastAsia="en-US"/>
    </w:rPr>
  </w:style>
  <w:style w:type="paragraph" w:styleId="BodyText">
    <w:name w:val="Body Text"/>
    <w:basedOn w:val="Normal"/>
    <w:link w:val="BodyTextChar"/>
    <w:rsid w:val="00C63E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E0F"/>
    <w:rPr>
      <w:rFonts w:ascii="Times New Roman" w:eastAsia="Times New Roman" w:hAnsi="Times New Roman" w:cs="Times New Roman"/>
      <w:sz w:val="24"/>
      <w:lang w:eastAsia="en-US"/>
    </w:rPr>
  </w:style>
  <w:style w:type="paragraph" w:styleId="ListBullet">
    <w:name w:val="List Bullet"/>
    <w:basedOn w:val="List"/>
    <w:rsid w:val="00C63E0F"/>
    <w:pPr>
      <w:numPr>
        <w:numId w:val="11"/>
      </w:numPr>
      <w:tabs>
        <w:tab w:val="clear" w:pos="340"/>
      </w:tabs>
      <w:spacing w:before="40" w:after="40"/>
    </w:pPr>
  </w:style>
  <w:style w:type="character" w:customStyle="1" w:styleId="SpecialBold">
    <w:name w:val="Special Bold"/>
    <w:basedOn w:val="DefaultParagraphFont"/>
    <w:rsid w:val="00C63E0F"/>
    <w:rPr>
      <w:b/>
      <w:spacing w:val="0"/>
    </w:rPr>
  </w:style>
  <w:style w:type="paragraph" w:customStyle="1" w:styleId="SuperHeading">
    <w:name w:val="SuperHeading"/>
    <w:basedOn w:val="Normal"/>
    <w:rsid w:val="00C63E0F"/>
    <w:pPr>
      <w:spacing w:before="240" w:after="120"/>
      <w:outlineLvl w:val="0"/>
    </w:pPr>
    <w:rPr>
      <w:rFonts w:ascii="Times New Roman" w:hAnsi="Times New Roman"/>
      <w:b/>
      <w:sz w:val="32"/>
    </w:rPr>
  </w:style>
  <w:style w:type="paragraph" w:customStyle="1" w:styleId="AllowPageBreak">
    <w:name w:val="AllowPageBreak"/>
    <w:rsid w:val="00C63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E0F"/>
    <w:rPr>
      <w:rFonts w:ascii="Courier New" w:eastAsia="Times New Roman" w:hAnsi="Courier New" w:cs="Times New Roman"/>
      <w:i/>
      <w:szCs w:val="20"/>
      <w:lang w:eastAsia="en-US"/>
    </w:rPr>
  </w:style>
  <w:style w:type="paragraph" w:customStyle="1" w:styleId="HeadingBase">
    <w:name w:val="Heading Base"/>
    <w:rsid w:val="00C63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E0F"/>
    <w:pPr>
      <w:tabs>
        <w:tab w:val="right" w:leader="dot" w:pos="9072"/>
      </w:tabs>
      <w:ind w:left="567"/>
    </w:pPr>
    <w:rPr>
      <w:szCs w:val="22"/>
    </w:rPr>
  </w:style>
  <w:style w:type="paragraph" w:customStyle="1" w:styleId="TOCBase">
    <w:name w:val="TOC Base"/>
    <w:rsid w:val="00C63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E0F"/>
    <w:pPr>
      <w:tabs>
        <w:tab w:val="right" w:leader="dot" w:pos="9072"/>
      </w:tabs>
      <w:spacing w:before="40" w:after="40"/>
      <w:ind w:left="284"/>
    </w:pPr>
    <w:rPr>
      <w:rFonts w:ascii="Times New Roman" w:hAnsi="Times New Roman"/>
    </w:rPr>
  </w:style>
  <w:style w:type="paragraph" w:styleId="TOC1">
    <w:name w:val="toc 1"/>
    <w:basedOn w:val="TOCBase"/>
    <w:next w:val="Normal"/>
    <w:rsid w:val="00C63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E0F"/>
    <w:rPr>
      <w:rFonts w:ascii="Times New Roman" w:eastAsia="Times New Roman" w:hAnsi="Times New Roman" w:cs="Times New Roman"/>
      <w:sz w:val="16"/>
      <w:lang w:eastAsia="en-US"/>
    </w:rPr>
  </w:style>
  <w:style w:type="paragraph" w:styleId="Title">
    <w:name w:val="Title"/>
    <w:basedOn w:val="HeadingBase"/>
    <w:link w:val="TitleChar"/>
    <w:qFormat/>
    <w:rsid w:val="00C63E0F"/>
    <w:pPr>
      <w:spacing w:before="5040"/>
      <w:jc w:val="center"/>
    </w:pPr>
    <w:rPr>
      <w:sz w:val="48"/>
      <w:szCs w:val="72"/>
      <w:lang w:val="en-US"/>
    </w:rPr>
  </w:style>
  <w:style w:type="character" w:customStyle="1" w:styleId="TitleChar">
    <w:name w:val="Title Char"/>
    <w:basedOn w:val="DefaultParagraphFont"/>
    <w:link w:val="Title"/>
    <w:rsid w:val="00C63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E0F"/>
    <w:pPr>
      <w:tabs>
        <w:tab w:val="left" w:pos="3600"/>
        <w:tab w:val="left" w:pos="3958"/>
      </w:tabs>
    </w:pPr>
  </w:style>
  <w:style w:type="paragraph" w:styleId="List">
    <w:name w:val="List"/>
    <w:basedOn w:val="BodyText"/>
    <w:next w:val="BodyText"/>
    <w:rsid w:val="00C63E0F"/>
    <w:pPr>
      <w:tabs>
        <w:tab w:val="left" w:pos="340"/>
      </w:tabs>
      <w:spacing w:before="60" w:after="60"/>
      <w:ind w:left="340" w:hanging="340"/>
    </w:pPr>
  </w:style>
  <w:style w:type="paragraph" w:customStyle="1" w:styleId="Note">
    <w:name w:val="Note"/>
    <w:basedOn w:val="BodyText"/>
    <w:rsid w:val="00C63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E0F"/>
    <w:pPr>
      <w:framePr w:wrap="auto" w:hAnchor="text" w:y="6049"/>
    </w:pPr>
    <w:rPr>
      <w:color w:val="000000"/>
      <w:sz w:val="40"/>
    </w:rPr>
  </w:style>
  <w:style w:type="paragraph" w:customStyle="1" w:styleId="TOCTitle">
    <w:name w:val="TOCTitle"/>
    <w:basedOn w:val="Heading1"/>
    <w:rsid w:val="00C63E0F"/>
    <w:pPr>
      <w:spacing w:after="240"/>
      <w:jc w:val="center"/>
      <w:outlineLvl w:val="9"/>
    </w:pPr>
    <w:rPr>
      <w:caps/>
    </w:rPr>
  </w:style>
  <w:style w:type="paragraph" w:customStyle="1" w:styleId="Version">
    <w:name w:val="Version"/>
    <w:rsid w:val="00C63E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E0F"/>
    <w:pPr>
      <w:numPr>
        <w:numId w:val="12"/>
      </w:numPr>
      <w:tabs>
        <w:tab w:val="clear" w:pos="680"/>
      </w:tabs>
    </w:pPr>
  </w:style>
  <w:style w:type="paragraph" w:styleId="Index1">
    <w:name w:val="index 1"/>
    <w:basedOn w:val="Normal"/>
    <w:next w:val="Normal"/>
    <w:semiHidden/>
    <w:rsid w:val="00C63E0F"/>
    <w:pPr>
      <w:keepNext w:val="0"/>
      <w:tabs>
        <w:tab w:val="right" w:pos="4176"/>
      </w:tabs>
      <w:ind w:left="198" w:hanging="198"/>
    </w:pPr>
    <w:rPr>
      <w:rFonts w:ascii="Garamond" w:hAnsi="Garamond"/>
    </w:rPr>
  </w:style>
  <w:style w:type="paragraph" w:styleId="IndexHeading">
    <w:name w:val="index heading"/>
    <w:basedOn w:val="Normal"/>
    <w:next w:val="Index1"/>
    <w:semiHidden/>
    <w:rsid w:val="00C63E0F"/>
    <w:pPr>
      <w:spacing w:before="120" w:after="120"/>
    </w:pPr>
    <w:rPr>
      <w:rFonts w:ascii="Arial" w:hAnsi="Arial"/>
      <w:b/>
      <w:color w:val="918585"/>
      <w:sz w:val="24"/>
    </w:rPr>
  </w:style>
  <w:style w:type="paragraph" w:styleId="Header">
    <w:name w:val="header"/>
    <w:basedOn w:val="Normal"/>
    <w:link w:val="HeaderChar"/>
    <w:rsid w:val="00C63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E0F"/>
    <w:rPr>
      <w:rFonts w:ascii="Times New Roman" w:eastAsia="Times New Roman" w:hAnsi="Times New Roman" w:cs="Times New Roman"/>
      <w:sz w:val="16"/>
      <w:szCs w:val="20"/>
      <w:lang w:val="en-GB" w:eastAsia="en-US"/>
    </w:rPr>
  </w:style>
  <w:style w:type="paragraph" w:customStyle="1" w:styleId="Chapter">
    <w:name w:val="Chapter"/>
    <w:basedOn w:val="Normal"/>
    <w:rsid w:val="00C63E0F"/>
    <w:pPr>
      <w:spacing w:before="240"/>
    </w:pPr>
    <w:rPr>
      <w:rFonts w:ascii="Times New Roman" w:hAnsi="Times New Roman"/>
      <w:smallCaps/>
      <w:spacing w:val="80"/>
      <w:sz w:val="28"/>
    </w:rPr>
  </w:style>
  <w:style w:type="paragraph" w:customStyle="1" w:styleId="InChapter">
    <w:name w:val="InChapter"/>
    <w:basedOn w:val="Heading3"/>
    <w:rsid w:val="00C63E0F"/>
    <w:pPr>
      <w:spacing w:after="240"/>
      <w:outlineLvl w:val="9"/>
    </w:pPr>
    <w:rPr>
      <w:noProof/>
    </w:rPr>
  </w:style>
  <w:style w:type="paragraph" w:styleId="Index2">
    <w:name w:val="index 2"/>
    <w:basedOn w:val="Normal"/>
    <w:next w:val="Normal"/>
    <w:semiHidden/>
    <w:rsid w:val="00C63E0F"/>
    <w:pPr>
      <w:tabs>
        <w:tab w:val="right" w:pos="4176"/>
      </w:tabs>
      <w:ind w:left="568" w:hanging="284"/>
    </w:pPr>
    <w:rPr>
      <w:rFonts w:ascii="Garamond" w:hAnsi="Garamond"/>
    </w:rPr>
  </w:style>
  <w:style w:type="paragraph" w:customStyle="1" w:styleId="Byline">
    <w:name w:val="Byline"/>
    <w:rsid w:val="00C63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E0F"/>
    <w:pPr>
      <w:tabs>
        <w:tab w:val="clear" w:pos="3600"/>
        <w:tab w:val="clear" w:pos="3958"/>
      </w:tabs>
      <w:jc w:val="right"/>
    </w:pPr>
  </w:style>
  <w:style w:type="character" w:styleId="Emphasis">
    <w:name w:val="Emphasis"/>
    <w:basedOn w:val="DefaultParagraphFont"/>
    <w:qFormat/>
    <w:rsid w:val="00C63E0F"/>
    <w:rPr>
      <w:i/>
    </w:rPr>
  </w:style>
  <w:style w:type="paragraph" w:styleId="Caption">
    <w:name w:val="caption"/>
    <w:basedOn w:val="BodyText"/>
    <w:next w:val="Normal"/>
    <w:qFormat/>
    <w:rsid w:val="00C63E0F"/>
    <w:pPr>
      <w:framePr w:w="2268" w:hSpace="181" w:vSpace="181" w:wrap="around" w:vAnchor="text" w:hAnchor="page" w:x="1135" w:y="285" w:anchorLock="1"/>
    </w:pPr>
    <w:rPr>
      <w:i/>
    </w:rPr>
  </w:style>
  <w:style w:type="paragraph" w:customStyle="1" w:styleId="MiniTOCTitle">
    <w:name w:val="MiniTOCTitle"/>
    <w:basedOn w:val="Heading4"/>
    <w:rsid w:val="00C63E0F"/>
    <w:pPr>
      <w:spacing w:before="240"/>
      <w:outlineLvl w:val="9"/>
    </w:pPr>
    <w:rPr>
      <w:noProof/>
      <w:sz w:val="24"/>
    </w:rPr>
  </w:style>
  <w:style w:type="paragraph" w:customStyle="1" w:styleId="MiniTOCItem">
    <w:name w:val="MiniTOCItem"/>
    <w:basedOn w:val="ListBullet"/>
    <w:rsid w:val="00C63E0F"/>
    <w:pPr>
      <w:numPr>
        <w:numId w:val="0"/>
      </w:numPr>
      <w:tabs>
        <w:tab w:val="right" w:leader="dot" w:pos="6521"/>
      </w:tabs>
      <w:spacing w:before="0" w:after="0"/>
    </w:pPr>
  </w:style>
  <w:style w:type="paragraph" w:customStyle="1" w:styleId="TOFTitle">
    <w:name w:val="TOFTitle"/>
    <w:basedOn w:val="TOCTitle"/>
    <w:rsid w:val="00C63E0F"/>
  </w:style>
  <w:style w:type="paragraph" w:styleId="TableofFigures">
    <w:name w:val="table of figures"/>
    <w:basedOn w:val="Normal"/>
    <w:next w:val="Normal"/>
    <w:semiHidden/>
    <w:rsid w:val="00C63E0F"/>
    <w:pPr>
      <w:tabs>
        <w:tab w:val="right" w:leader="dot" w:pos="9072"/>
      </w:tabs>
      <w:ind w:left="970" w:hanging="403"/>
    </w:pPr>
    <w:rPr>
      <w:rFonts w:ascii="Times New Roman" w:hAnsi="Times New Roman"/>
      <w:b/>
    </w:rPr>
  </w:style>
  <w:style w:type="paragraph" w:styleId="ListNumber">
    <w:name w:val="List Number"/>
    <w:basedOn w:val="List"/>
    <w:rsid w:val="00C63E0F"/>
    <w:pPr>
      <w:numPr>
        <w:numId w:val="14"/>
      </w:numPr>
      <w:tabs>
        <w:tab w:val="clear" w:pos="340"/>
      </w:tabs>
    </w:pPr>
  </w:style>
  <w:style w:type="character" w:customStyle="1" w:styleId="WingdingSymbols">
    <w:name w:val="Wingding Symbols"/>
    <w:rsid w:val="00C63E0F"/>
    <w:rPr>
      <w:rFonts w:ascii="Wingdings" w:hAnsi="Wingdings"/>
    </w:rPr>
  </w:style>
  <w:style w:type="paragraph" w:customStyle="1" w:styleId="TableHeading">
    <w:name w:val="Table Heading"/>
    <w:basedOn w:val="HeadingBase"/>
    <w:rsid w:val="00C63E0F"/>
    <w:pPr>
      <w:keepLines/>
      <w:pBdr>
        <w:bottom w:val="single" w:sz="6" w:space="1" w:color="918585"/>
      </w:pBdr>
      <w:spacing w:before="240"/>
    </w:pPr>
  </w:style>
  <w:style w:type="character" w:customStyle="1" w:styleId="HotSpot">
    <w:name w:val="HotSpot"/>
    <w:rsid w:val="00C63E0F"/>
    <w:rPr>
      <w:color w:val="0033CC"/>
      <w:u w:val="none"/>
    </w:rPr>
  </w:style>
  <w:style w:type="paragraph" w:customStyle="1" w:styleId="BodyTextRight">
    <w:name w:val="Body Text Right"/>
    <w:basedOn w:val="BodyText"/>
    <w:rsid w:val="00C63E0F"/>
    <w:pPr>
      <w:spacing w:before="0" w:after="0"/>
      <w:jc w:val="right"/>
    </w:pPr>
  </w:style>
  <w:style w:type="paragraph" w:styleId="Index3">
    <w:name w:val="index 3"/>
    <w:basedOn w:val="ListNumber2"/>
    <w:next w:val="Normal"/>
    <w:semiHidden/>
    <w:rsid w:val="00C63E0F"/>
    <w:pPr>
      <w:numPr>
        <w:numId w:val="0"/>
      </w:numPr>
      <w:tabs>
        <w:tab w:val="right" w:leader="dot" w:pos="4176"/>
      </w:tabs>
    </w:pPr>
  </w:style>
  <w:style w:type="paragraph" w:styleId="ListNumber2">
    <w:name w:val="List Number 2"/>
    <w:basedOn w:val="List2"/>
    <w:rsid w:val="00C63E0F"/>
    <w:pPr>
      <w:numPr>
        <w:numId w:val="9"/>
      </w:numPr>
      <w:tabs>
        <w:tab w:val="clear" w:pos="1060"/>
      </w:tabs>
    </w:pPr>
  </w:style>
  <w:style w:type="paragraph" w:customStyle="1" w:styleId="MarginNote">
    <w:name w:val="Margin Note"/>
    <w:basedOn w:val="BodyText"/>
    <w:rsid w:val="00C63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E0F"/>
    <w:rPr>
      <w:sz w:val="32"/>
    </w:rPr>
  </w:style>
  <w:style w:type="paragraph" w:customStyle="1" w:styleId="HeadingProcedure">
    <w:name w:val="Heading Procedure"/>
    <w:basedOn w:val="HeadingBase"/>
    <w:next w:val="Normal"/>
    <w:rsid w:val="00C63E0F"/>
    <w:pPr>
      <w:tabs>
        <w:tab w:val="left" w:pos="0"/>
      </w:tabs>
      <w:spacing w:before="120" w:after="60"/>
    </w:pPr>
    <w:rPr>
      <w:i/>
      <w:color w:val="918585"/>
      <w:sz w:val="22"/>
    </w:rPr>
  </w:style>
  <w:style w:type="paragraph" w:customStyle="1" w:styleId="TableBodyText">
    <w:name w:val="Table Body Text"/>
    <w:basedOn w:val="BodyText"/>
    <w:rsid w:val="00C63E0F"/>
    <w:pPr>
      <w:spacing w:before="60" w:after="60"/>
    </w:pPr>
  </w:style>
  <w:style w:type="paragraph" w:styleId="ListContinue">
    <w:name w:val="List Continue"/>
    <w:basedOn w:val="List"/>
    <w:rsid w:val="00C63E0F"/>
    <w:pPr>
      <w:ind w:firstLine="0"/>
    </w:pPr>
  </w:style>
  <w:style w:type="paragraph" w:customStyle="1" w:styleId="ListNote">
    <w:name w:val="List Note"/>
    <w:basedOn w:val="List"/>
    <w:rsid w:val="00C63E0F"/>
    <w:pPr>
      <w:pBdr>
        <w:top w:val="single" w:sz="6" w:space="2" w:color="918585"/>
        <w:bottom w:val="single" w:sz="6" w:space="2" w:color="918585"/>
      </w:pBdr>
      <w:tabs>
        <w:tab w:val="left" w:pos="1021"/>
      </w:tabs>
      <w:ind w:firstLine="0"/>
    </w:pPr>
  </w:style>
  <w:style w:type="paragraph" w:customStyle="1" w:styleId="Warning">
    <w:name w:val="Warning"/>
    <w:basedOn w:val="BodyText"/>
    <w:rsid w:val="00C63E0F"/>
    <w:pPr>
      <w:shd w:val="clear" w:color="auto" w:fill="D9D9D9"/>
      <w:tabs>
        <w:tab w:val="left" w:pos="992"/>
      </w:tabs>
      <w:ind w:left="119" w:right="119"/>
    </w:pPr>
    <w:rPr>
      <w:sz w:val="20"/>
    </w:rPr>
  </w:style>
  <w:style w:type="paragraph" w:customStyle="1" w:styleId="MarginIcons">
    <w:name w:val="Margin Icons"/>
    <w:basedOn w:val="BodyText"/>
    <w:rsid w:val="00C63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E0F"/>
    <w:rPr>
      <w:rFonts w:ascii="Courier New" w:hAnsi="Courier New"/>
    </w:rPr>
  </w:style>
  <w:style w:type="paragraph" w:customStyle="1" w:styleId="NoteBullet">
    <w:name w:val="Note Bullet"/>
    <w:basedOn w:val="Note"/>
    <w:rsid w:val="00C63E0F"/>
    <w:pPr>
      <w:tabs>
        <w:tab w:val="clear" w:pos="680"/>
      </w:tabs>
      <w:spacing w:before="60" w:after="60"/>
    </w:pPr>
  </w:style>
  <w:style w:type="paragraph" w:customStyle="1" w:styleId="SubHeading2">
    <w:name w:val="SubHeading2"/>
    <w:basedOn w:val="HeadingBase"/>
    <w:rsid w:val="00C63E0F"/>
    <w:pPr>
      <w:spacing w:before="240" w:after="60"/>
    </w:pPr>
    <w:rPr>
      <w:sz w:val="20"/>
    </w:rPr>
  </w:style>
  <w:style w:type="paragraph" w:customStyle="1" w:styleId="SubHeading1">
    <w:name w:val="SubHeading1"/>
    <w:basedOn w:val="HeadingBase"/>
    <w:rsid w:val="00C63E0F"/>
    <w:pPr>
      <w:spacing w:before="240" w:after="60"/>
    </w:pPr>
    <w:rPr>
      <w:color w:val="918585"/>
      <w:sz w:val="22"/>
    </w:rPr>
  </w:style>
  <w:style w:type="paragraph" w:customStyle="1" w:styleId="SideHeading">
    <w:name w:val="Side Heading"/>
    <w:basedOn w:val="HeadingBase"/>
    <w:rsid w:val="00C63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E0F"/>
    <w:pPr>
      <w:numPr>
        <w:numId w:val="10"/>
      </w:numPr>
    </w:pPr>
  </w:style>
  <w:style w:type="paragraph" w:styleId="PlainText">
    <w:name w:val="Plain Text"/>
    <w:basedOn w:val="Normal"/>
    <w:link w:val="PlainTextChar"/>
    <w:rsid w:val="00C63E0F"/>
    <w:rPr>
      <w:sz w:val="20"/>
    </w:rPr>
  </w:style>
  <w:style w:type="character" w:customStyle="1" w:styleId="PlainTextChar">
    <w:name w:val="Plain Text Char"/>
    <w:basedOn w:val="DefaultParagraphFont"/>
    <w:link w:val="PlainText"/>
    <w:rsid w:val="00C63E0F"/>
    <w:rPr>
      <w:rFonts w:ascii="Courier New" w:eastAsia="Times New Roman" w:hAnsi="Courier New" w:cs="Times New Roman"/>
      <w:sz w:val="20"/>
      <w:szCs w:val="20"/>
      <w:lang w:eastAsia="en-US"/>
    </w:rPr>
  </w:style>
  <w:style w:type="character" w:customStyle="1" w:styleId="MenuOption">
    <w:name w:val="Menu Option"/>
    <w:basedOn w:val="DefaultParagraphFont"/>
    <w:rsid w:val="00C63E0F"/>
    <w:rPr>
      <w:b/>
      <w:smallCaps/>
    </w:rPr>
  </w:style>
  <w:style w:type="paragraph" w:customStyle="1" w:styleId="TableListNumber">
    <w:name w:val="Table List Number"/>
    <w:basedOn w:val="ListNumber"/>
    <w:rsid w:val="00C63E0F"/>
    <w:pPr>
      <w:numPr>
        <w:numId w:val="0"/>
      </w:numPr>
    </w:pPr>
  </w:style>
  <w:style w:type="paragraph" w:styleId="TOC4">
    <w:name w:val="toc 4"/>
    <w:basedOn w:val="TOCBase"/>
    <w:next w:val="Normal"/>
    <w:semiHidden/>
    <w:rsid w:val="00C63E0F"/>
    <w:pPr>
      <w:tabs>
        <w:tab w:val="right" w:leader="dot" w:pos="9071"/>
      </w:tabs>
      <w:ind w:left="1701"/>
    </w:pPr>
  </w:style>
  <w:style w:type="paragraph" w:customStyle="1" w:styleId="ListAlpha">
    <w:name w:val="List Alpha"/>
    <w:basedOn w:val="List"/>
    <w:rsid w:val="00C63E0F"/>
    <w:pPr>
      <w:numPr>
        <w:numId w:val="8"/>
      </w:numPr>
    </w:pPr>
  </w:style>
  <w:style w:type="paragraph" w:customStyle="1" w:styleId="ListAlpha2">
    <w:name w:val="List Alpha 2"/>
    <w:basedOn w:val="List2"/>
    <w:rsid w:val="00C63E0F"/>
    <w:pPr>
      <w:numPr>
        <w:numId w:val="7"/>
      </w:numPr>
    </w:pPr>
  </w:style>
  <w:style w:type="paragraph" w:styleId="List2">
    <w:name w:val="List 2"/>
    <w:basedOn w:val="BodyText"/>
    <w:rsid w:val="00C63E0F"/>
    <w:pPr>
      <w:tabs>
        <w:tab w:val="left" w:pos="680"/>
      </w:tabs>
      <w:spacing w:before="60" w:after="60"/>
      <w:ind w:left="680" w:hanging="340"/>
    </w:pPr>
  </w:style>
  <w:style w:type="paragraph" w:styleId="List3">
    <w:name w:val="List 3"/>
    <w:basedOn w:val="BodyText"/>
    <w:rsid w:val="00C63E0F"/>
    <w:pPr>
      <w:tabs>
        <w:tab w:val="left" w:pos="1021"/>
      </w:tabs>
      <w:spacing w:before="60" w:after="60"/>
      <w:ind w:left="1020" w:hanging="340"/>
    </w:pPr>
  </w:style>
  <w:style w:type="paragraph" w:styleId="List4">
    <w:name w:val="List 4"/>
    <w:basedOn w:val="BodyText"/>
    <w:rsid w:val="00C63E0F"/>
    <w:pPr>
      <w:tabs>
        <w:tab w:val="left" w:pos="1361"/>
      </w:tabs>
      <w:spacing w:before="60" w:after="60"/>
      <w:ind w:left="1361" w:hanging="340"/>
    </w:pPr>
  </w:style>
  <w:style w:type="paragraph" w:styleId="List5">
    <w:name w:val="List 5"/>
    <w:basedOn w:val="BodyText"/>
    <w:rsid w:val="00C63E0F"/>
    <w:pPr>
      <w:tabs>
        <w:tab w:val="left" w:pos="1701"/>
      </w:tabs>
      <w:spacing w:before="60" w:after="60"/>
      <w:ind w:left="1701" w:hanging="340"/>
    </w:pPr>
  </w:style>
  <w:style w:type="paragraph" w:styleId="ListBullet3">
    <w:name w:val="List Bullet 3"/>
    <w:basedOn w:val="List3"/>
    <w:rsid w:val="00C63E0F"/>
    <w:pPr>
      <w:numPr>
        <w:numId w:val="13"/>
      </w:numPr>
      <w:tabs>
        <w:tab w:val="clear" w:pos="1021"/>
      </w:tabs>
      <w:ind w:left="1037" w:hanging="357"/>
    </w:pPr>
  </w:style>
  <w:style w:type="paragraph" w:styleId="ListBullet4">
    <w:name w:val="List Bullet 4"/>
    <w:basedOn w:val="List4"/>
    <w:rsid w:val="00C63E0F"/>
    <w:pPr>
      <w:numPr>
        <w:numId w:val="2"/>
      </w:numPr>
      <w:tabs>
        <w:tab w:val="clear" w:pos="1361"/>
      </w:tabs>
    </w:pPr>
  </w:style>
  <w:style w:type="paragraph" w:styleId="ListBullet5">
    <w:name w:val="List Bullet 5"/>
    <w:basedOn w:val="List5"/>
    <w:rsid w:val="00C63E0F"/>
    <w:pPr>
      <w:numPr>
        <w:numId w:val="3"/>
      </w:numPr>
    </w:pPr>
  </w:style>
  <w:style w:type="paragraph" w:styleId="ListContinue2">
    <w:name w:val="List Continue 2"/>
    <w:basedOn w:val="List2"/>
    <w:rsid w:val="00C63E0F"/>
    <w:pPr>
      <w:ind w:firstLine="0"/>
    </w:pPr>
  </w:style>
  <w:style w:type="paragraph" w:styleId="ListContinue3">
    <w:name w:val="List Continue 3"/>
    <w:basedOn w:val="List3"/>
    <w:rsid w:val="00C63E0F"/>
    <w:pPr>
      <w:ind w:left="1021" w:firstLine="0"/>
    </w:pPr>
  </w:style>
  <w:style w:type="paragraph" w:styleId="ListContinue4">
    <w:name w:val="List Continue 4"/>
    <w:basedOn w:val="List4"/>
    <w:rsid w:val="00C63E0F"/>
    <w:pPr>
      <w:ind w:firstLine="0"/>
    </w:pPr>
  </w:style>
  <w:style w:type="paragraph" w:styleId="ListContinue5">
    <w:name w:val="List Continue 5"/>
    <w:basedOn w:val="List5"/>
    <w:rsid w:val="00C63E0F"/>
    <w:pPr>
      <w:ind w:firstLine="0"/>
    </w:pPr>
  </w:style>
  <w:style w:type="paragraph" w:styleId="ListNumber3">
    <w:name w:val="List Number 3"/>
    <w:basedOn w:val="List3"/>
    <w:rsid w:val="00C63E0F"/>
    <w:pPr>
      <w:numPr>
        <w:numId w:val="4"/>
      </w:numPr>
    </w:pPr>
  </w:style>
  <w:style w:type="paragraph" w:styleId="ListNumber4">
    <w:name w:val="List Number 4"/>
    <w:basedOn w:val="List4"/>
    <w:rsid w:val="00C63E0F"/>
    <w:pPr>
      <w:numPr>
        <w:numId w:val="5"/>
      </w:numPr>
    </w:pPr>
  </w:style>
  <w:style w:type="paragraph" w:styleId="ListNumber5">
    <w:name w:val="List Number 5"/>
    <w:basedOn w:val="List5"/>
    <w:rsid w:val="00C63E0F"/>
    <w:pPr>
      <w:numPr>
        <w:numId w:val="6"/>
      </w:numPr>
    </w:pPr>
  </w:style>
  <w:style w:type="paragraph" w:styleId="BlockText">
    <w:name w:val="Block Text"/>
    <w:basedOn w:val="Normal"/>
    <w:rsid w:val="00C63E0F"/>
    <w:pPr>
      <w:spacing w:after="120"/>
      <w:ind w:left="1440" w:right="1440"/>
    </w:pPr>
  </w:style>
  <w:style w:type="character" w:customStyle="1" w:styleId="Subscript">
    <w:name w:val="Subscript"/>
    <w:basedOn w:val="DefaultParagraphFont"/>
    <w:rsid w:val="00C63E0F"/>
    <w:rPr>
      <w:sz w:val="16"/>
      <w:vertAlign w:val="subscript"/>
    </w:rPr>
  </w:style>
  <w:style w:type="character" w:customStyle="1" w:styleId="Superscript">
    <w:name w:val="Superscript"/>
    <w:basedOn w:val="DefaultParagraphFont"/>
    <w:rsid w:val="00C63E0F"/>
    <w:rPr>
      <w:sz w:val="16"/>
      <w:vertAlign w:val="superscript"/>
    </w:rPr>
  </w:style>
  <w:style w:type="character" w:customStyle="1" w:styleId="Symbols">
    <w:name w:val="Symbols"/>
    <w:basedOn w:val="DefaultParagraphFont"/>
    <w:rsid w:val="00C63E0F"/>
    <w:rPr>
      <w:rFonts w:ascii="Symbol" w:hAnsi="Symbol"/>
    </w:rPr>
  </w:style>
  <w:style w:type="character" w:customStyle="1" w:styleId="MenuOptions">
    <w:name w:val="Menu Options"/>
    <w:basedOn w:val="DefaultParagraphFont"/>
    <w:rsid w:val="00C63E0F"/>
    <w:rPr>
      <w:rFonts w:ascii="Arial Narrow" w:hAnsi="Arial Narrow"/>
      <w:smallCaps/>
    </w:rPr>
  </w:style>
  <w:style w:type="character" w:customStyle="1" w:styleId="Buttons">
    <w:name w:val="Buttons"/>
    <w:basedOn w:val="DefaultParagraphFont"/>
    <w:rsid w:val="00C63E0F"/>
    <w:rPr>
      <w:b/>
    </w:rPr>
  </w:style>
  <w:style w:type="character" w:customStyle="1" w:styleId="Underlined">
    <w:name w:val="Underlined"/>
    <w:basedOn w:val="DefaultParagraphFont"/>
    <w:rsid w:val="00C63E0F"/>
    <w:rPr>
      <w:u w:val="single"/>
    </w:rPr>
  </w:style>
  <w:style w:type="paragraph" w:customStyle="1" w:styleId="TableBodyTextRight">
    <w:name w:val="Table Body Text Right"/>
    <w:basedOn w:val="TableBodyText"/>
    <w:rsid w:val="00C63E0F"/>
    <w:pPr>
      <w:widowControl w:val="0"/>
      <w:autoSpaceDE w:val="0"/>
      <w:autoSpaceDN w:val="0"/>
      <w:adjustRightInd w:val="0"/>
      <w:jc w:val="right"/>
    </w:pPr>
    <w:rPr>
      <w:rFonts w:cs="Arial"/>
      <w:szCs w:val="18"/>
    </w:rPr>
  </w:style>
  <w:style w:type="paragraph" w:customStyle="1" w:styleId="CopyrightText">
    <w:name w:val="Copyright Text"/>
    <w:basedOn w:val="BodyText"/>
    <w:rsid w:val="00C63E0F"/>
    <w:rPr>
      <w:sz w:val="18"/>
    </w:rPr>
  </w:style>
  <w:style w:type="paragraph" w:customStyle="1" w:styleId="BodySmallRight">
    <w:name w:val="Body Small Right"/>
    <w:basedOn w:val="BodyTextRight"/>
    <w:rsid w:val="00C63E0F"/>
    <w:rPr>
      <w:sz w:val="18"/>
      <w:szCs w:val="18"/>
    </w:rPr>
  </w:style>
  <w:style w:type="paragraph" w:customStyle="1" w:styleId="MarginEdition">
    <w:name w:val="Margin Edition"/>
    <w:basedOn w:val="MarginNote"/>
    <w:rsid w:val="00C63E0F"/>
    <w:pPr>
      <w:spacing w:before="0" w:after="0"/>
    </w:pPr>
    <w:rPr>
      <w:rFonts w:ascii="Times New Roman" w:hAnsi="Times New Roman"/>
      <w:color w:val="999999"/>
    </w:rPr>
  </w:style>
  <w:style w:type="paragraph" w:customStyle="1" w:styleId="Spacer">
    <w:name w:val="Spacer"/>
    <w:basedOn w:val="Normal"/>
    <w:rsid w:val="00C63E0F"/>
    <w:rPr>
      <w:sz w:val="2"/>
      <w:szCs w:val="2"/>
    </w:rPr>
  </w:style>
  <w:style w:type="character" w:customStyle="1" w:styleId="Small">
    <w:name w:val="Small"/>
    <w:basedOn w:val="DefaultParagraphFont"/>
    <w:rsid w:val="00C63E0F"/>
    <w:rPr>
      <w:sz w:val="16"/>
    </w:rPr>
  </w:style>
  <w:style w:type="paragraph" w:customStyle="1" w:styleId="WideTable">
    <w:name w:val="Wide Table"/>
    <w:basedOn w:val="Normal"/>
    <w:rsid w:val="00C63E0F"/>
    <w:pPr>
      <w:ind w:left="-1418"/>
    </w:pPr>
    <w:rPr>
      <w:sz w:val="2"/>
      <w:szCs w:val="2"/>
    </w:rPr>
  </w:style>
  <w:style w:type="character" w:styleId="PageNumber">
    <w:name w:val="page number"/>
    <w:basedOn w:val="DefaultParagraphFont"/>
    <w:rsid w:val="00C63E0F"/>
  </w:style>
  <w:style w:type="paragraph" w:styleId="Quote">
    <w:name w:val="Quote"/>
    <w:basedOn w:val="Heading1"/>
    <w:link w:val="QuoteChar"/>
    <w:qFormat/>
    <w:rsid w:val="00C63E0F"/>
    <w:rPr>
      <w:b w:val="0"/>
      <w:sz w:val="72"/>
      <w:szCs w:val="72"/>
      <w:lang w:val="en-NZ"/>
    </w:rPr>
  </w:style>
  <w:style w:type="character" w:customStyle="1" w:styleId="QuoteChar">
    <w:name w:val="Quote Char"/>
    <w:basedOn w:val="DefaultParagraphFont"/>
    <w:link w:val="Quote"/>
    <w:rsid w:val="00C63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E0F"/>
    <w:pPr>
      <w:pageBreakBefore/>
    </w:pPr>
  </w:style>
  <w:style w:type="paragraph" w:customStyle="1" w:styleId="Border">
    <w:name w:val="Border"/>
    <w:basedOn w:val="Normal"/>
    <w:qFormat/>
    <w:rsid w:val="00C63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E0F"/>
    <w:rPr>
      <w:b/>
      <w:bCs/>
      <w:i/>
      <w:iCs/>
      <w:color w:val="auto"/>
    </w:rPr>
  </w:style>
  <w:style w:type="paragraph" w:styleId="IntenseQuote">
    <w:name w:val="Intense Quote"/>
    <w:basedOn w:val="Normal"/>
    <w:next w:val="Normal"/>
    <w:link w:val="IntenseQuoteChar"/>
    <w:uiPriority w:val="30"/>
    <w:qFormat/>
    <w:rsid w:val="00C63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E0F"/>
    <w:rPr>
      <w:smallCaps/>
      <w:color w:val="auto"/>
      <w:u w:val="single"/>
    </w:rPr>
  </w:style>
  <w:style w:type="character" w:styleId="IntenseReference">
    <w:name w:val="Intense Reference"/>
    <w:basedOn w:val="DefaultParagraphFont"/>
    <w:uiPriority w:val="32"/>
    <w:qFormat/>
    <w:rsid w:val="00C63E0F"/>
    <w:rPr>
      <w:b/>
      <w:bCs/>
      <w:smallCaps/>
      <w:color w:val="auto"/>
      <w:spacing w:val="5"/>
      <w:u w:val="single"/>
    </w:rPr>
  </w:style>
  <w:style w:type="paragraph" w:customStyle="1" w:styleId="2ColumnHeading">
    <w:name w:val="2Column Heading"/>
    <w:basedOn w:val="BodyText"/>
    <w:qFormat/>
    <w:rsid w:val="00C63E0F"/>
    <w:pPr>
      <w:spacing w:after="60"/>
      <w:ind w:left="-2268"/>
    </w:pPr>
    <w:rPr>
      <w:b/>
    </w:rPr>
  </w:style>
  <w:style w:type="paragraph" w:customStyle="1" w:styleId="Heading1TOC">
    <w:name w:val="Heading1 TOC"/>
    <w:basedOn w:val="Normal"/>
    <w:qFormat/>
    <w:rsid w:val="00C63E0F"/>
    <w:pPr>
      <w:spacing w:before="240" w:after="120"/>
    </w:pPr>
    <w:rPr>
      <w:rFonts w:ascii="Times New Roman" w:hAnsi="Times New Roman"/>
      <w:b/>
      <w:sz w:val="32"/>
    </w:rPr>
  </w:style>
  <w:style w:type="paragraph" w:customStyle="1" w:styleId="Heading2TOC">
    <w:name w:val="Heading2 TOC"/>
    <w:basedOn w:val="Normal"/>
    <w:qFormat/>
    <w:rsid w:val="00C63E0F"/>
    <w:pPr>
      <w:spacing w:before="240" w:after="60"/>
    </w:pPr>
    <w:rPr>
      <w:rFonts w:ascii="Times New Roman" w:hAnsi="Times New Roman"/>
      <w:b/>
      <w:sz w:val="28"/>
    </w:rPr>
  </w:style>
  <w:style w:type="character" w:customStyle="1" w:styleId="Underline">
    <w:name w:val="Underline"/>
    <w:basedOn w:val="DefaultParagraphFont"/>
    <w:qFormat/>
    <w:rsid w:val="00C63E0F"/>
    <w:rPr>
      <w:u w:val="single"/>
    </w:rPr>
  </w:style>
  <w:style w:type="character" w:customStyle="1" w:styleId="BoldandItalics">
    <w:name w:val="Bold and Italics"/>
    <w:qFormat/>
    <w:rsid w:val="00C63E0F"/>
    <w:rPr>
      <w:b/>
      <w:i/>
      <w:u w:val="none"/>
    </w:rPr>
  </w:style>
  <w:style w:type="paragraph" w:styleId="BalloonText">
    <w:name w:val="Balloon Text"/>
    <w:basedOn w:val="Normal"/>
    <w:link w:val="BalloonTextChar"/>
    <w:rsid w:val="00C63E0F"/>
    <w:rPr>
      <w:rFonts w:ascii="Tahoma" w:hAnsi="Tahoma" w:cs="Tahoma"/>
      <w:sz w:val="16"/>
      <w:szCs w:val="16"/>
    </w:rPr>
  </w:style>
  <w:style w:type="character" w:customStyle="1" w:styleId="BalloonTextChar">
    <w:name w:val="Balloon Text Char"/>
    <w:basedOn w:val="DefaultParagraphFont"/>
    <w:link w:val="BalloonText"/>
    <w:rsid w:val="00C63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E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E0F"/>
    <w:rPr>
      <w:b/>
      <w:color w:val="660033"/>
      <w:spacing w:val="0"/>
    </w:rPr>
  </w:style>
  <w:style w:type="paragraph" w:customStyle="1" w:styleId="Nameditemlist">
    <w:name w:val="Named item list"/>
    <w:basedOn w:val="BodyText"/>
    <w:qFormat/>
    <w:rsid w:val="00C63E0F"/>
    <w:pPr>
      <w:tabs>
        <w:tab w:val="left" w:pos="2835"/>
      </w:tabs>
      <w:ind w:left="2835" w:hanging="2835"/>
    </w:pPr>
  </w:style>
  <w:style w:type="paragraph" w:customStyle="1" w:styleId="BodyTextnopadding">
    <w:name w:val="Body Text no padding"/>
    <w:basedOn w:val="BodyText"/>
    <w:qFormat/>
    <w:rsid w:val="00C63E0F"/>
    <w:pPr>
      <w:spacing w:before="0" w:after="0"/>
    </w:pPr>
  </w:style>
  <w:style w:type="paragraph" w:customStyle="1" w:styleId="BodyTextBold">
    <w:name w:val="Body Text Bold"/>
    <w:basedOn w:val="BodyText"/>
    <w:qFormat/>
    <w:rsid w:val="00C63E0F"/>
    <w:rPr>
      <w:b/>
    </w:rPr>
  </w:style>
  <w:style w:type="character" w:styleId="Hyperlink">
    <w:name w:val="Hyperlink"/>
    <w:basedOn w:val="DefaultParagraphFont"/>
    <w:uiPriority w:val="99"/>
    <w:unhideWhenUsed/>
    <w:rsid w:val="00F37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3916</Characters>
  <Application>Microsoft Office Word</Application>
  <DocSecurity>0</DocSecurity>
  <Lines>100</Lines>
  <Paragraphs>50</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MEAMEC0013 Inspect, test and troubleshoot gas turbine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