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BE8" w:rsidP="00317BE8">
      <w:pPr>
        <w:pStyle w:val="Title"/>
      </w:pPr>
      <w:r>
        <w:fldChar w:fldCharType="begin"/>
      </w:r>
      <w:r>
        <w:instrText xml:space="preserve"> TITLE   \* MERGEFORMAT </w:instrText>
      </w:r>
      <w:r>
        <w:fldChar w:fldCharType="separate"/>
      </w:r>
      <w:r>
        <w:t>MEALSU0009 Maintain seat and pod electrical and electronic systems</w:t>
      </w:r>
      <w:r>
        <w:fldChar w:fldCharType="end"/>
      </w:r>
    </w:p>
    <w:p w:rsidR="00317BE8" w:rsidP="00317BE8">
      <w:pPr>
        <w:pStyle w:val="Version"/>
        <w:sectPr w:rsidSect="00E24D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D56" w:rsidP="00E24D56">
      <w:pPr>
        <w:pStyle w:val="SuperHeading"/>
      </w:pPr>
      <w:r w:rsidRPr="00E24D56">
        <w:t>MEALSU0009 Maintain seat and pod electrical and electronic systems</w:t>
      </w:r>
    </w:p>
    <w:p w:rsidR="00000000" w:rsidRPr="00E24D56" w:rsidP="00E24D56">
      <w:pPr>
        <w:pStyle w:val="Heading1"/>
      </w:pPr>
      <w:bookmarkStart w:id="1" w:name="O_1252490"/>
      <w:bookmarkEnd w:id="1"/>
      <w:r w:rsidRPr="00E24D56">
        <w:t>Modification History</w:t>
      </w:r>
    </w:p>
    <w:p w:rsidR="00000000" w:rsidRPr="00E24D56" w:rsidP="00317BE8">
      <w:pPr>
        <w:pStyle w:val="BodyText"/>
      </w:pPr>
      <w:r w:rsidRPr="00E24D56">
        <w:t>Release 1. Application changed. Elements and Performance Criteria changed. Foundation Skills made explicit. Range of Conditions removed, and relevant information moved to Assessment Requirements. Assessment Requirements clarified. Supersedes and is equival</w:t>
      </w:r>
      <w:r w:rsidRPr="00E24D56">
        <w:t>ent to MEA510 Maintain seat and pod electrical and electronic systems.</w:t>
      </w:r>
    </w:p>
    <w:p w:rsidR="00000000" w:rsidRPr="00E24D56" w:rsidP="00E24D56">
      <w:pPr>
        <w:pStyle w:val="Heading1"/>
      </w:pPr>
      <w:bookmarkStart w:id="2" w:name="O_1252491"/>
      <w:bookmarkEnd w:id="2"/>
      <w:r w:rsidRPr="00E24D56">
        <w:t>Application</w:t>
      </w:r>
    </w:p>
    <w:p w:rsidR="00000000" w:rsidRPr="00E24D56" w:rsidP="00317BE8">
      <w:pPr>
        <w:pStyle w:val="BodyText"/>
      </w:pPr>
      <w:r w:rsidRPr="00E24D56">
        <w:t>This unit describes the skills and knowledge required to apply hand skills to remove and install electrical and electronic system components while overhau</w:t>
      </w:r>
      <w:r w:rsidRPr="00E24D56">
        <w:t>ling aircraft seats and pods and using basic electrical test equipment and in-flight entertainment system test sets to perform functional tests and confirm system serviceability. Work may be done during scheduled or unscheduled maintenance, and individuall</w:t>
      </w:r>
      <w:r w:rsidRPr="00E24D56">
        <w:t>y or as part of a team.</w:t>
      </w:r>
    </w:p>
    <w:p w:rsidR="00000000" w:rsidRPr="00E24D56" w:rsidP="00317BE8">
      <w:pPr>
        <w:pStyle w:val="BodyText"/>
      </w:pPr>
      <w:r w:rsidRPr="00E24D56">
        <w:t>The unit is used in workplaces that operate under the airworthiness regulatory systems of the Civil Aviation Safety Authority (CASA) and the Defence Aviation Safety Authority (DASA).</w:t>
      </w:r>
    </w:p>
    <w:p w:rsidR="00000000" w:rsidRPr="00E24D56" w:rsidP="00317BE8">
      <w:pPr>
        <w:pStyle w:val="BodyText"/>
      </w:pPr>
      <w:r w:rsidRPr="00E24D56">
        <w:t>Any other relevant legislation, industry standard</w:t>
      </w:r>
      <w:r w:rsidRPr="00E24D56">
        <w:t>s and codes of practice within Australia must be applied.</w:t>
      </w:r>
    </w:p>
    <w:p w:rsidR="00000000" w:rsidRPr="00E24D56" w:rsidP="00E24D56">
      <w:pPr>
        <w:pStyle w:val="Heading1"/>
      </w:pPr>
      <w:bookmarkStart w:id="3" w:name="O_1252492"/>
      <w:bookmarkEnd w:id="3"/>
      <w:r w:rsidRPr="00E24D56">
        <w:t>Pre-requisite Unit</w:t>
      </w:r>
    </w:p>
    <w:p w:rsidR="00000000" w:rsidRPr="00E24D56" w:rsidP="00317BE8">
      <w:pPr>
        <w:pStyle w:val="BodyText"/>
      </w:pPr>
      <w:r w:rsidRPr="00E24D56">
        <w:t xml:space="preserve">MEA295 Use electrical test equipment to perform basic electrical tests on aircraft and components </w:t>
      </w:r>
    </w:p>
    <w:p w:rsidR="00000000" w:rsidRPr="00E24D56" w:rsidP="00E24D56">
      <w:pPr>
        <w:pStyle w:val="Heading1"/>
      </w:pPr>
      <w:bookmarkStart w:id="4" w:name="O_1252493"/>
      <w:bookmarkEnd w:id="4"/>
      <w:r w:rsidRPr="00E24D56">
        <w:t>Competency Field</w:t>
      </w:r>
    </w:p>
    <w:p w:rsidR="00000000" w:rsidRPr="00E24D56" w:rsidP="00317BE8">
      <w:pPr>
        <w:pStyle w:val="BodyText"/>
      </w:pPr>
      <w:r w:rsidRPr="00E24D56">
        <w:t>Aviation maintenance</w:t>
      </w:r>
    </w:p>
    <w:p w:rsidR="00000000" w:rsidRPr="00E24D56" w:rsidP="00E24D56">
      <w:pPr>
        <w:pStyle w:val="Heading1"/>
      </w:pPr>
      <w:bookmarkStart w:id="5" w:name="O_1252495"/>
      <w:bookmarkEnd w:id="5"/>
      <w:r w:rsidRPr="00E24D56">
        <w:t>Elements and Performance Criteria</w:t>
      </w:r>
    </w:p>
    <w:tbl>
      <w:tblPr>
        <w:tblW w:w="9639" w:type="dxa"/>
        <w:tblLayout w:type="fixed"/>
        <w:tblCellMar>
          <w:left w:w="62" w:type="dxa"/>
          <w:right w:w="62" w:type="dxa"/>
        </w:tblCellMar>
        <w:tblLook w:val="0000"/>
      </w:tblPr>
      <w:tblGrid>
        <w:gridCol w:w="2502"/>
        <w:gridCol w:w="7137"/>
      </w:tblGrid>
      <w:tr w:rsidTr="00317BE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24D56" w:rsidP="00E24D56">
            <w:pPr>
              <w:pStyle w:val="BodyText"/>
            </w:pPr>
            <w:r w:rsidRPr="00E24D5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4D56">
            <w:pPr>
              <w:pStyle w:val="BodyText"/>
              <w:rPr>
                <w:lang w:val="en-NZ"/>
              </w:rPr>
            </w:pPr>
            <w:r w:rsidRPr="00E24D56">
              <w:rPr>
                <w:rStyle w:val="SpecialBold"/>
              </w:rPr>
              <w:t>Performance Criteria</w:t>
            </w:r>
          </w:p>
        </w:tc>
      </w:tr>
      <w:tr w:rsidTr="00317BE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4D56">
            <w:pPr>
              <w:pStyle w:val="BodyText"/>
              <w:rPr>
                <w:lang w:val="en-NZ"/>
              </w:rPr>
            </w:pPr>
            <w:r w:rsidRPr="00E24D5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4D56">
            <w:pPr>
              <w:pStyle w:val="BodyText"/>
              <w:rPr>
                <w:lang w:val="en-NZ"/>
              </w:rPr>
            </w:pPr>
            <w:r w:rsidRPr="00E24D56">
              <w:t>Performance criteria describe the performance needed to demonstrate achievement of the element.</w:t>
            </w:r>
          </w:p>
        </w:tc>
      </w:tr>
      <w:tr w:rsidTr="00317BE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D56" w:rsidP="00E24D56">
            <w:pPr>
              <w:pStyle w:val="BodyText"/>
            </w:pPr>
            <w:r w:rsidRPr="00E24D56">
              <w:t>1. Remove and inspect seat and pod electrical system components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D56" w:rsidP="00E24D56">
            <w:pPr>
              <w:pStyle w:val="BodyText"/>
            </w:pPr>
            <w:r w:rsidRPr="00E24D56">
              <w:t>1.1 Render system safe and prepare it for work in accordance with maintenance manual to ensure personnel safety</w:t>
            </w:r>
          </w:p>
          <w:p w:rsidR="00000000" w:rsidRPr="00E24D56" w:rsidP="00E24D56">
            <w:pPr>
              <w:pStyle w:val="BodyText"/>
            </w:pPr>
            <w:r w:rsidRPr="00E24D56">
              <w:t xml:space="preserve">1.2 Remove electrical system components in accordance with </w:t>
            </w:r>
            <w:r w:rsidRPr="00E24D56">
              <w:t>maintenance manual w</w:t>
            </w:r>
            <w:r w:rsidRPr="00E24D56">
              <w:t>hile observing all relevant work health and safety (WHS) requirements, including the use of material safety data sheets (MSDSs) and items of personal protective equipment (PPE)</w:t>
            </w:r>
          </w:p>
          <w:p w:rsidR="00000000" w:rsidRPr="00E24D56" w:rsidP="00E24D56">
            <w:pPr>
              <w:pStyle w:val="BodyText"/>
            </w:pPr>
            <w:r w:rsidRPr="00E24D56">
              <w:t xml:space="preserve">1.3 Inspect removed components for visible signs of damage or deterioration in </w:t>
            </w:r>
            <w:r w:rsidRPr="00E24D56">
              <w:t>accordance with maintenance manuals and standard enterprise procedures</w:t>
            </w:r>
          </w:p>
          <w:p w:rsidR="00000000" w:rsidRPr="00E24D56" w:rsidP="00E24D56">
            <w:pPr>
              <w:pStyle w:val="BodyText"/>
            </w:pPr>
            <w:r w:rsidRPr="00E24D56">
              <w:t>1.4 Complete and process required maintenance documentation in accordance with standard enterprise procedures</w:t>
            </w:r>
          </w:p>
          <w:p w:rsidR="00000000" w:rsidP="00E24D56">
            <w:pPr>
              <w:pStyle w:val="BodyText"/>
              <w:rPr>
                <w:lang w:val="en-NZ"/>
              </w:rPr>
            </w:pPr>
            <w:r w:rsidRPr="00E24D56">
              <w:t>1.5 Tag, pack or discard removed components in accordance with specified pr</w:t>
            </w:r>
            <w:r w:rsidRPr="00E24D56">
              <w:t>ocedures</w:t>
            </w:r>
          </w:p>
        </w:tc>
      </w:tr>
      <w:tr w:rsidTr="00317BE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D56">
            <w:pPr>
              <w:pStyle w:val="BodyText"/>
              <w:rPr>
                <w:lang w:val="en-NZ"/>
              </w:rPr>
            </w:pPr>
            <w:r w:rsidRPr="00E24D56">
              <w:t>2. Remove and inspect seat and pod electronic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D56" w:rsidP="00E24D56">
            <w:pPr>
              <w:pStyle w:val="BodyText"/>
            </w:pPr>
            <w:r w:rsidRPr="00E24D56">
              <w:t>2.1 Render system safe and prepare it for work in accordance with maintenance manual to ensure personnel safety</w:t>
            </w:r>
          </w:p>
          <w:p w:rsidR="00000000" w:rsidRPr="00E24D56" w:rsidP="00E24D56">
            <w:pPr>
              <w:pStyle w:val="BodyText"/>
            </w:pPr>
            <w:r w:rsidRPr="00E24D56">
              <w:t>2.2 Remove electronic system components in accordance with maintenance manual while observing all relevant WHS requirements, including using MSDSs and items of PPE</w:t>
            </w:r>
          </w:p>
          <w:p w:rsidR="00000000" w:rsidRPr="00E24D56" w:rsidP="00E24D56">
            <w:pPr>
              <w:pStyle w:val="BodyText"/>
            </w:pPr>
            <w:r w:rsidRPr="00E24D56">
              <w:t>2.3 Inspect removed components for visible signs of damage or deterioration in accordance wi</w:t>
            </w:r>
            <w:r w:rsidRPr="00E24D56">
              <w:t>th maintenance manuals and standard enterprise procedures</w:t>
            </w:r>
          </w:p>
          <w:p w:rsidR="00000000" w:rsidRPr="00E24D56" w:rsidP="00E24D56">
            <w:pPr>
              <w:pStyle w:val="BodyText"/>
            </w:pPr>
            <w:r w:rsidRPr="00E24D56">
              <w:t>2.4 Complete and process required maintenance documentation in accordance with standard enterprise procedures</w:t>
            </w:r>
          </w:p>
          <w:p w:rsidR="00000000" w:rsidP="00E24D56">
            <w:pPr>
              <w:pStyle w:val="BodyText"/>
              <w:rPr>
                <w:lang w:val="en-NZ"/>
              </w:rPr>
            </w:pPr>
            <w:r w:rsidRPr="00E24D56">
              <w:t>2.5 Tag, pack or discard removed components in accordance with specified procedures</w:t>
            </w:r>
          </w:p>
        </w:tc>
      </w:tr>
      <w:tr w:rsidTr="00317BE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D56">
            <w:pPr>
              <w:pStyle w:val="BodyText"/>
              <w:rPr>
                <w:lang w:val="en-NZ"/>
              </w:rPr>
            </w:pPr>
            <w:r w:rsidRPr="00E24D56">
              <w:t xml:space="preserve">3. </w:t>
            </w:r>
            <w:r w:rsidRPr="00E24D56">
              <w:t>Install seat and pod electrical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D56" w:rsidP="00E24D56">
            <w:pPr>
              <w:pStyle w:val="BodyText"/>
            </w:pPr>
            <w:r w:rsidRPr="00E24D56">
              <w:t>3.1 Confirm correct part numbers, modification status, serviceability and shelf life of electrical system components to be installed against maintenance manual</w:t>
            </w:r>
          </w:p>
          <w:p w:rsidR="00000000" w:rsidRPr="00E24D56" w:rsidP="00E24D56">
            <w:pPr>
              <w:pStyle w:val="BodyText"/>
            </w:pPr>
            <w:r w:rsidRPr="00E24D56">
              <w:t>3.2 Perform physical installation of electrica</w:t>
            </w:r>
            <w:r w:rsidRPr="00E24D56">
              <w:t>l components in accordance with maintenance manual</w:t>
            </w:r>
          </w:p>
          <w:p w:rsidR="00000000" w:rsidRPr="00E24D56" w:rsidP="00E24D56">
            <w:pPr>
              <w:pStyle w:val="BodyText"/>
            </w:pPr>
            <w:r w:rsidRPr="00E24D56">
              <w:t>3.3 Reinstate system to correct physical condition in preparation for required testing</w:t>
            </w:r>
          </w:p>
          <w:p w:rsidR="00000000" w:rsidP="00E24D56">
            <w:pPr>
              <w:pStyle w:val="BodyText"/>
              <w:rPr>
                <w:lang w:val="en-NZ"/>
              </w:rPr>
            </w:pPr>
            <w:r w:rsidRPr="00E24D56">
              <w:t>3.4 Complete and process required maintenance documentation in accordance with standard enterprise procedures</w:t>
            </w:r>
          </w:p>
        </w:tc>
      </w:tr>
      <w:tr w:rsidTr="00317BE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D56">
            <w:pPr>
              <w:pStyle w:val="BodyText"/>
              <w:rPr>
                <w:lang w:val="en-NZ"/>
              </w:rPr>
            </w:pPr>
            <w:r w:rsidRPr="00E24D56">
              <w:t>4. Inst</w:t>
            </w:r>
            <w:r w:rsidRPr="00E24D56">
              <w:t>all seat and pod electronic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D56" w:rsidP="00E24D56">
            <w:pPr>
              <w:pStyle w:val="BodyText"/>
            </w:pPr>
            <w:r w:rsidRPr="00E24D56">
              <w:t>4.1 Confirm correct part numbers, modification status, serviceability and shelf life of electronic system components against maintenance manual</w:t>
            </w:r>
          </w:p>
          <w:p w:rsidR="00000000" w:rsidRPr="00E24D56" w:rsidP="00E24D56">
            <w:pPr>
              <w:pStyle w:val="BodyText"/>
            </w:pPr>
            <w:r w:rsidRPr="00E24D56">
              <w:t>4.2 Perform physical installation of electronic components in acco</w:t>
            </w:r>
            <w:r w:rsidRPr="00E24D56">
              <w:t>rdance with the applicable maintenance manual</w:t>
            </w:r>
          </w:p>
          <w:p w:rsidR="00000000" w:rsidRPr="00E24D56" w:rsidP="00E24D56">
            <w:pPr>
              <w:pStyle w:val="BodyText"/>
            </w:pPr>
            <w:r w:rsidRPr="00E24D56">
              <w:t>4.3 Reinstate system to correct physical condition in preparation for required testing</w:t>
            </w:r>
          </w:p>
          <w:p w:rsidR="00000000" w:rsidP="00E24D56">
            <w:pPr>
              <w:pStyle w:val="BodyText"/>
              <w:rPr>
                <w:lang w:val="en-NZ"/>
              </w:rPr>
            </w:pPr>
            <w:r w:rsidRPr="00E24D56">
              <w:t>4.4 Complete and process required maintenance documentation in accordance with standard enterprise procedures</w:t>
            </w:r>
          </w:p>
        </w:tc>
      </w:tr>
      <w:tr w:rsidTr="00317BE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D56">
            <w:pPr>
              <w:pStyle w:val="BodyText"/>
              <w:rPr>
                <w:lang w:val="en-NZ"/>
              </w:rPr>
            </w:pPr>
            <w:r w:rsidRPr="00E24D56">
              <w:t>5. Functiona</w:t>
            </w:r>
            <w:r w:rsidRPr="00E24D56">
              <w:t>lly test seat and pod electrical and electronic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D56" w:rsidP="00E24D56">
            <w:pPr>
              <w:pStyle w:val="BodyText"/>
            </w:pPr>
            <w:r w:rsidRPr="00E24D56">
              <w:t>5.1 Connect system test set to seat or pod in accordance with maintenance manual or approved vendor procedures</w:t>
            </w:r>
          </w:p>
          <w:p w:rsidR="00000000" w:rsidRPr="00E24D56" w:rsidP="00E24D56">
            <w:pPr>
              <w:pStyle w:val="BodyText"/>
            </w:pPr>
            <w:r w:rsidRPr="00E24D56">
              <w:t>5.2 Apply power to seat or pod in accordance with maintenance manual</w:t>
            </w:r>
          </w:p>
          <w:p w:rsidR="00000000" w:rsidRPr="00E24D56" w:rsidP="00E24D56">
            <w:pPr>
              <w:pStyle w:val="BodyText"/>
            </w:pPr>
            <w:r w:rsidRPr="00E24D56">
              <w:t>5.3 Perform functional testing of seat or pod electrical system for correct operation in accordance with maintenance manual</w:t>
            </w:r>
          </w:p>
          <w:p w:rsidR="00000000" w:rsidRPr="00E24D56" w:rsidP="00E24D56">
            <w:pPr>
              <w:pStyle w:val="BodyText"/>
            </w:pPr>
            <w:r w:rsidRPr="00E24D56">
              <w:t>5.4 Perform functional testing of seat or pod electronic system in accordance with the applicable maintenance manual</w:t>
            </w:r>
          </w:p>
          <w:p w:rsidR="00000000" w:rsidRPr="00E24D56" w:rsidP="00E24D56">
            <w:pPr>
              <w:pStyle w:val="BodyText"/>
            </w:pPr>
            <w:r w:rsidRPr="00E24D56">
              <w:t>5.5 Remove test</w:t>
            </w:r>
            <w:r w:rsidRPr="00E24D56">
              <w:t xml:space="preserve"> equipment and complete and process required maintenance documentation in accordance with standard enterprise procedures</w:t>
            </w:r>
          </w:p>
        </w:tc>
      </w:tr>
    </w:tbl>
    <w:p w:rsidR="00317BE8" w:rsidP="00E24D56">
      <w:pPr>
        <w:pStyle w:val="BodyText"/>
      </w:pPr>
    </w:p>
    <w:p w:rsidR="00317BE8" w:rsidP="00E24D56">
      <w:pPr>
        <w:pStyle w:val="BodyText"/>
      </w:pPr>
    </w:p>
    <w:p w:rsidR="00000000" w:rsidRPr="00E24D56" w:rsidP="00E24D56">
      <w:pPr>
        <w:pStyle w:val="Heading1"/>
      </w:pPr>
      <w:bookmarkStart w:id="6" w:name="O_1252496"/>
      <w:bookmarkEnd w:id="6"/>
      <w:r w:rsidRPr="00E24D56">
        <w:t>Foundation Skills</w:t>
      </w:r>
    </w:p>
    <w:p w:rsidR="00000000" w:rsidRPr="00E24D56" w:rsidP="00317BE8">
      <w:pPr>
        <w:pStyle w:val="BodyText"/>
      </w:pPr>
      <w:r w:rsidRPr="00E24D56">
        <w:t>This section describes those language, literacy, numeracy and employment skills that are essent</w:t>
      </w:r>
      <w:r w:rsidRPr="00E24D56">
        <w:t xml:space="preserve">ial to performance but not explicit in the performance criteria </w:t>
      </w:r>
    </w:p>
    <w:p w:rsidR="00000000" w:rsidRPr="00E24D56" w:rsidP="00E24D56">
      <w:pPr>
        <w:pStyle w:val="ListBullet"/>
      </w:pPr>
      <w:r w:rsidRPr="00E24D56">
        <w:t>Reading skills to interpret maintenance manuals.</w:t>
      </w:r>
    </w:p>
    <w:p w:rsidR="00000000" w:rsidRPr="00E24D56" w:rsidP="00E24D56">
      <w:pPr>
        <w:pStyle w:val="ListBullet"/>
      </w:pPr>
      <w:r w:rsidRPr="00E24D56">
        <w:t>Writing skills to complete maintenance documentation.</w:t>
      </w:r>
    </w:p>
    <w:p w:rsidR="00000000" w:rsidRPr="00E24D56" w:rsidP="00E24D56">
      <w:pPr>
        <w:pStyle w:val="ListBullet"/>
      </w:pPr>
      <w:r w:rsidRPr="00E24D56">
        <w:t>Numeracy skills to interpret technical information.</w:t>
      </w:r>
    </w:p>
    <w:p w:rsidR="00000000" w:rsidRPr="00E24D56" w:rsidP="00317BE8">
      <w:pPr>
        <w:pStyle w:val="BodyText"/>
      </w:pPr>
      <w:r w:rsidRPr="00E24D56">
        <w:t>Other foundation skills essential t</w:t>
      </w:r>
      <w:r w:rsidRPr="00E24D56">
        <w:t>o performance are explicit in the performance criteria of this unit.</w:t>
      </w:r>
    </w:p>
    <w:p w:rsidR="00000000" w:rsidRPr="00E24D56" w:rsidP="00E24D56">
      <w:pPr>
        <w:pStyle w:val="Heading1"/>
      </w:pPr>
      <w:bookmarkStart w:id="7" w:name="O_1252498"/>
      <w:bookmarkEnd w:id="7"/>
      <w:r w:rsidRPr="00E24D56">
        <w:t>Unit Mapping Information</w:t>
      </w:r>
    </w:p>
    <w:p w:rsidR="00317BE8" w:rsidP="00317BE8">
      <w:pPr>
        <w:pStyle w:val="BodyText"/>
      </w:pPr>
      <w:r w:rsidRPr="00E24D56">
        <w:t>Release 1. Supersedes and is equivalent to MEA510 Maintain seat and pod electrical and electronic systems.</w:t>
      </w:r>
    </w:p>
    <w:p w:rsidR="00000000" w:rsidRPr="00E24D56" w:rsidP="00E24D56">
      <w:pPr>
        <w:pStyle w:val="Heading1"/>
      </w:pPr>
      <w:bookmarkStart w:id="8" w:name="O_1252510"/>
      <w:bookmarkEnd w:id="8"/>
      <w:r w:rsidRPr="00E24D56">
        <w:t>Links</w:t>
      </w:r>
    </w:p>
    <w:p w:rsidR="00000000" w:rsidRPr="00E24D56" w:rsidP="00317BE8">
      <w:pPr>
        <w:pStyle w:val="BodyText"/>
      </w:pPr>
      <w:r w:rsidRPr="00E24D5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56505">
        <w:rPr>
          <w:rStyle w:val="Hyperlink"/>
        </w:rPr>
        <w:t>https://vetnet.gov.au/Pages/TrainingDocs.aspx?q=ce216c9c-04d5-4b3b-9bcf-4e81d0950371</w:t>
      </w:r>
      <w:r>
        <w:fldChar w:fldCharType="end"/>
      </w:r>
    </w:p>
    <w:p w:rsidR="00000000" w:rsidRPr="00E24D56" w:rsidP="00317BE8">
      <w:pPr>
        <w:pStyle w:val="BodyText"/>
        <w:sectPr w:rsidSect="00E24D56">
          <w:headerReference w:type="default" r:id="rId10"/>
          <w:footerReference w:type="default" r:id="rId11"/>
          <w:pgSz w:w="11908" w:h="16833"/>
          <w:pgMar w:top="1702" w:right="1418" w:bottom="1702" w:left="1418" w:header="992" w:footer="992" w:gutter="0"/>
          <w:cols w:space="720"/>
          <w:noEndnote/>
          <w:docGrid w:linePitch="299"/>
        </w:sectPr>
      </w:pPr>
    </w:p>
    <w:p w:rsidR="00000000" w:rsidRPr="00E24D56" w:rsidP="00E24D56">
      <w:pPr>
        <w:pStyle w:val="SuperHeading"/>
      </w:pPr>
      <w:r w:rsidRPr="00E24D56">
        <w:t>Assessment Requirements for MEALSU0009 Maintain seat and pod el</w:t>
      </w:r>
      <w:r w:rsidRPr="00E24D56">
        <w:t>ectrical and electronic systems</w:t>
      </w:r>
    </w:p>
    <w:p w:rsidR="00000000" w:rsidRPr="00E24D56" w:rsidP="00E24D56">
      <w:pPr>
        <w:pStyle w:val="Heading1"/>
      </w:pPr>
      <w:bookmarkStart w:id="9" w:name="O_1252500"/>
      <w:bookmarkEnd w:id="9"/>
      <w:r w:rsidRPr="00E24D56">
        <w:t>Modification History</w:t>
      </w:r>
    </w:p>
    <w:p w:rsidR="00000000" w:rsidRPr="00E24D56" w:rsidP="00317BE8">
      <w:pPr>
        <w:pStyle w:val="BodyText"/>
      </w:pPr>
      <w:r w:rsidRPr="00E24D56">
        <w:t>Release 1. Application changed. Elements and Performance Criteria changed. Foundation Skills made explicit. Range of Conditions removed, and relevant information moved to Assessment Req</w:t>
      </w:r>
      <w:r w:rsidRPr="00E24D56">
        <w:t>uirements. Assessment Requirements clarified. Supersedes and is equivalent to MEA510 Maintain seat and pod electrical and electronic systems.</w:t>
      </w:r>
    </w:p>
    <w:p w:rsidR="00000000" w:rsidRPr="00E24D56" w:rsidP="00E24D56">
      <w:pPr>
        <w:pStyle w:val="Heading1"/>
      </w:pPr>
      <w:bookmarkStart w:id="10" w:name="O_1252501"/>
      <w:bookmarkEnd w:id="10"/>
      <w:r w:rsidRPr="00E24D56">
        <w:t>Performance Evidence</w:t>
      </w:r>
    </w:p>
    <w:p w:rsidR="00000000" w:rsidRPr="00E24D56" w:rsidP="00317BE8">
      <w:pPr>
        <w:pStyle w:val="BodyText"/>
      </w:pPr>
      <w:r w:rsidRPr="00E24D56">
        <w:t xml:space="preserve">There must be evidence the candidate has completed all the tasks outlined </w:t>
      </w:r>
      <w:r w:rsidRPr="00E24D56">
        <w:t>in the elements and performance criteria of this unit, and demonstrated the ability to:</w:t>
      </w:r>
    </w:p>
    <w:p w:rsidR="00000000" w:rsidRPr="00E24D56" w:rsidP="00E24D56">
      <w:pPr>
        <w:pStyle w:val="ListBullet"/>
      </w:pPr>
      <w:r w:rsidRPr="00E24D56">
        <w:t>maintain seat and pod electrical systems during scheduled and unscheduled maintenance for one item from each of the following groups:</w:t>
      </w:r>
    </w:p>
    <w:p w:rsidR="00000000" w:rsidRPr="00E24D56" w:rsidP="00E24D56">
      <w:pPr>
        <w:pStyle w:val="ListBullet2"/>
      </w:pPr>
      <w:r w:rsidRPr="00E24D56">
        <w:t xml:space="preserve">electrical cables and looms </w:t>
      </w:r>
    </w:p>
    <w:p w:rsidR="00000000" w:rsidRPr="00E24D56" w:rsidP="00E24D56">
      <w:pPr>
        <w:pStyle w:val="ListBullet2"/>
      </w:pPr>
      <w:r w:rsidRPr="00E24D56">
        <w:t xml:space="preserve">selectors and switches </w:t>
      </w:r>
    </w:p>
    <w:p w:rsidR="00000000" w:rsidRPr="00E24D56" w:rsidP="00E24D56">
      <w:pPr>
        <w:pStyle w:val="ListBullet2"/>
      </w:pPr>
      <w:r w:rsidRPr="00E24D56">
        <w:t xml:space="preserve">motors and actuators </w:t>
      </w:r>
    </w:p>
    <w:p w:rsidR="00000000" w:rsidRPr="00E24D56" w:rsidP="00E24D56">
      <w:pPr>
        <w:pStyle w:val="ListBullet2"/>
      </w:pPr>
      <w:r w:rsidRPr="00E24D56">
        <w:t>relays, control units and modules</w:t>
      </w:r>
    </w:p>
    <w:p w:rsidR="00000000" w:rsidRPr="00E24D56" w:rsidP="00E24D56">
      <w:pPr>
        <w:pStyle w:val="ListBullet"/>
      </w:pPr>
      <w:r w:rsidRPr="00E24D56">
        <w:t xml:space="preserve">maintain seat and pod electronic systems during scheduled and unscheduled maintenance for one item from each of the following groups: </w:t>
      </w:r>
    </w:p>
    <w:p w:rsidR="00000000" w:rsidRPr="00E24D56" w:rsidP="00E24D56">
      <w:pPr>
        <w:pStyle w:val="ListBullet2"/>
      </w:pPr>
      <w:r w:rsidRPr="00E24D56">
        <w:t xml:space="preserve">display units </w:t>
      </w:r>
    </w:p>
    <w:p w:rsidR="00000000" w:rsidRPr="00E24D56" w:rsidP="00E24D56">
      <w:pPr>
        <w:pStyle w:val="ListBullet2"/>
      </w:pPr>
      <w:r w:rsidRPr="00E24D56">
        <w:t xml:space="preserve">tuners/selectors </w:t>
      </w:r>
    </w:p>
    <w:p w:rsidR="00000000" w:rsidRPr="00E24D56" w:rsidP="00E24D56">
      <w:pPr>
        <w:pStyle w:val="ListBullet2"/>
      </w:pPr>
      <w:r w:rsidRPr="00E24D56">
        <w:t>volume</w:t>
      </w:r>
      <w:r w:rsidRPr="00E24D56">
        <w:t xml:space="preserve"> controls </w:t>
      </w:r>
    </w:p>
    <w:p w:rsidR="00000000" w:rsidRPr="00E24D56" w:rsidP="00E24D56">
      <w:pPr>
        <w:pStyle w:val="ListBullet2"/>
      </w:pPr>
      <w:r w:rsidRPr="00E24D56">
        <w:t xml:space="preserve">audio headset receptacles </w:t>
      </w:r>
    </w:p>
    <w:p w:rsidR="00000000" w:rsidRPr="00E24D56" w:rsidP="00E24D56">
      <w:pPr>
        <w:pStyle w:val="ListBullet2"/>
      </w:pPr>
      <w:r w:rsidRPr="00E24D56">
        <w:t>data cables</w:t>
      </w:r>
    </w:p>
    <w:p w:rsidR="00000000" w:rsidRPr="00E24D56" w:rsidP="00E24D56">
      <w:pPr>
        <w:pStyle w:val="ListBullet"/>
      </w:pPr>
      <w:r w:rsidRPr="00E24D56">
        <w:t>while performing the above maintenance:</w:t>
      </w:r>
    </w:p>
    <w:p w:rsidR="00000000" w:rsidRPr="00E24D56" w:rsidP="00E24D56">
      <w:pPr>
        <w:pStyle w:val="ListBullet2"/>
      </w:pPr>
      <w:r w:rsidRPr="00E24D56">
        <w:t>remove and install electrical components that involve either one of the following connection methods:</w:t>
      </w:r>
    </w:p>
    <w:p w:rsidR="00000000" w:rsidRPr="00E24D56" w:rsidP="00E24D56">
      <w:pPr>
        <w:pStyle w:val="ListBullet3"/>
      </w:pPr>
      <w:r w:rsidRPr="00E24D56">
        <w:t>bolt</w:t>
      </w:r>
    </w:p>
    <w:p w:rsidR="00000000" w:rsidRPr="00E24D56" w:rsidP="00E24D56">
      <w:pPr>
        <w:pStyle w:val="ListBullet3"/>
      </w:pPr>
      <w:r w:rsidRPr="00E24D56">
        <w:t>plug connectors</w:t>
      </w:r>
    </w:p>
    <w:p w:rsidR="00000000" w:rsidRPr="00E24D56" w:rsidP="00E24D56">
      <w:pPr>
        <w:pStyle w:val="ListBullet2"/>
      </w:pPr>
      <w:r w:rsidRPr="00E24D56">
        <w:t>recognise defects in and deterioration of electrical cables to aircraft industry standards, including crimped and soldered joints</w:t>
      </w:r>
    </w:p>
    <w:p w:rsidR="00000000" w:rsidRPr="00E24D56" w:rsidP="00E24D56">
      <w:pPr>
        <w:pStyle w:val="ListBullet2"/>
      </w:pPr>
      <w:r w:rsidRPr="00E24D56">
        <w:t>correctly interpret aircraft wire markings, terminal block identification and plug/socket pin numbering systems</w:t>
      </w:r>
    </w:p>
    <w:p w:rsidR="00000000" w:rsidRPr="00E24D56" w:rsidP="00E24D56">
      <w:pPr>
        <w:pStyle w:val="ListBullet2"/>
      </w:pPr>
      <w:r w:rsidRPr="00E24D56">
        <w:t>inspect electr</w:t>
      </w:r>
      <w:r w:rsidRPr="00E24D56">
        <w:t>ical looms and harness pre- and post-removal and installation to ensure:</w:t>
      </w:r>
    </w:p>
    <w:p w:rsidR="00000000" w:rsidRPr="00E24D56" w:rsidP="00E24D56">
      <w:pPr>
        <w:pStyle w:val="ListBullet3"/>
      </w:pPr>
      <w:r w:rsidRPr="00E24D56">
        <w:t>minimum bends are maintained</w:t>
      </w:r>
    </w:p>
    <w:p w:rsidR="00000000" w:rsidRPr="00E24D56" w:rsidP="00E24D56">
      <w:pPr>
        <w:pStyle w:val="ListBullet3"/>
      </w:pPr>
      <w:r w:rsidRPr="00E24D56">
        <w:t>cable is not in tension</w:t>
      </w:r>
    </w:p>
    <w:p w:rsidR="00000000" w:rsidRPr="00E24D56" w:rsidP="00E24D56">
      <w:pPr>
        <w:pStyle w:val="ListBullet3"/>
      </w:pPr>
      <w:r w:rsidRPr="00E24D56">
        <w:t>plugs are correctly aligned</w:t>
      </w:r>
    </w:p>
    <w:p w:rsidR="00000000" w:rsidRPr="00E24D56" w:rsidP="00E24D56">
      <w:pPr>
        <w:pStyle w:val="ListBullet3"/>
      </w:pPr>
      <w:r w:rsidRPr="00E24D56">
        <w:t>security of route ensures no chaffing of insulation</w:t>
      </w:r>
    </w:p>
    <w:p w:rsidR="00000000" w:rsidRPr="00E24D56" w:rsidP="00E24D56">
      <w:pPr>
        <w:pStyle w:val="ListBullet3"/>
      </w:pPr>
      <w:r w:rsidRPr="00E24D56">
        <w:t>adequate clipping and cable ties have been utilis</w:t>
      </w:r>
      <w:r w:rsidRPr="00E24D56">
        <w:t>ed</w:t>
      </w:r>
    </w:p>
    <w:p w:rsidR="00000000" w:rsidRPr="00E24D56" w:rsidP="00E24D56">
      <w:pPr>
        <w:pStyle w:val="ListBullet3"/>
      </w:pPr>
      <w:r w:rsidRPr="00E24D56">
        <w:t>construction complies with aircraft industry standards</w:t>
      </w:r>
    </w:p>
    <w:p w:rsidR="00000000" w:rsidRPr="00E24D56" w:rsidP="00E24D56">
      <w:pPr>
        <w:pStyle w:val="ListBullet2"/>
      </w:pPr>
      <w:r w:rsidRPr="00E24D56">
        <w:t>plug connector pin removal and insertion where soldering is not required</w:t>
      </w:r>
    </w:p>
    <w:p w:rsidR="00000000" w:rsidRPr="00E24D56" w:rsidP="00E24D56">
      <w:pPr>
        <w:pStyle w:val="ListBullet2"/>
      </w:pPr>
      <w:r w:rsidRPr="00E24D56">
        <w:t>recognise damage and visual defects in electrical components, including actuators, motors and switches</w:t>
      </w:r>
    </w:p>
    <w:p w:rsidR="00000000" w:rsidRPr="00E24D56" w:rsidP="00E24D56">
      <w:pPr>
        <w:pStyle w:val="ListBullet2"/>
      </w:pPr>
      <w:r w:rsidRPr="00E24D56">
        <w:t xml:space="preserve">recognise damage and </w:t>
      </w:r>
      <w:r w:rsidRPr="00E24D56">
        <w:t>visual defects in electronic system components, including one or more of display screens, tuners, volume controls, audio headset receptacles and data cables</w:t>
      </w:r>
    </w:p>
    <w:p w:rsidR="00000000" w:rsidRPr="00E24D56" w:rsidP="00E24D56">
      <w:pPr>
        <w:pStyle w:val="ListBullet2"/>
      </w:pPr>
      <w:r w:rsidRPr="00E24D56">
        <w:t>apply cleanliness requirements and work health and safety (WHS) precautions at all times and as rel</w:t>
      </w:r>
      <w:r w:rsidRPr="00E24D56">
        <w:t>evant to the systems being worked on.</w:t>
      </w:r>
    </w:p>
    <w:p w:rsidR="00000000" w:rsidRPr="00E24D56" w:rsidP="00E24D56">
      <w:pPr>
        <w:pStyle w:val="AllowPageBreak"/>
      </w:pPr>
    </w:p>
    <w:p w:rsidR="00000000" w:rsidRPr="00E24D56" w:rsidP="00E24D56">
      <w:pPr>
        <w:pStyle w:val="Heading1"/>
      </w:pPr>
      <w:bookmarkStart w:id="11" w:name="O_1252503"/>
      <w:bookmarkEnd w:id="11"/>
      <w:r w:rsidRPr="00E24D56">
        <w:t>Knowledge Evidence</w:t>
      </w:r>
    </w:p>
    <w:p w:rsidR="00000000" w:rsidRPr="00E24D56" w:rsidP="00317BE8">
      <w:pPr>
        <w:pStyle w:val="BodyText"/>
      </w:pPr>
      <w:r w:rsidRPr="00E24D56">
        <w:t>There must be evidence the candidate has knowledge of:</w:t>
      </w:r>
    </w:p>
    <w:p w:rsidR="00000000" w:rsidRPr="00E24D56" w:rsidP="00E24D56">
      <w:pPr>
        <w:pStyle w:val="ListBullet"/>
      </w:pPr>
      <w:r w:rsidRPr="00E24D56">
        <w:t>relevant WHS procedures for seat and pod electrical and electronic systems</w:t>
      </w:r>
    </w:p>
    <w:p w:rsidR="00000000" w:rsidRPr="00E24D56" w:rsidP="00E24D56">
      <w:pPr>
        <w:pStyle w:val="ListBullet"/>
      </w:pPr>
      <w:r w:rsidRPr="00E24D56">
        <w:t xml:space="preserve">how to obtain and use relevant material safety data sheets (MSDSs) </w:t>
      </w:r>
    </w:p>
    <w:p w:rsidR="00000000" w:rsidRPr="00E24D56" w:rsidP="00E24D56">
      <w:pPr>
        <w:pStyle w:val="ListBullet"/>
      </w:pPr>
      <w:r w:rsidRPr="00E24D56">
        <w:t>using applicable items of personal protective equipment (PPE)</w:t>
      </w:r>
    </w:p>
    <w:p w:rsidR="00000000" w:rsidRPr="00E24D56" w:rsidP="00E24D56">
      <w:pPr>
        <w:pStyle w:val="ListBullet"/>
      </w:pPr>
      <w:r w:rsidRPr="00E24D56">
        <w:t>component attachment methods</w:t>
      </w:r>
    </w:p>
    <w:p w:rsidR="00000000" w:rsidRPr="00E24D56" w:rsidP="00E24D56">
      <w:pPr>
        <w:pStyle w:val="ListBullet"/>
      </w:pPr>
      <w:r w:rsidRPr="00E24D56">
        <w:t>connection of hardware and plugs</w:t>
      </w:r>
    </w:p>
    <w:p w:rsidR="00000000" w:rsidRPr="00E24D56" w:rsidP="00E24D56">
      <w:pPr>
        <w:pStyle w:val="ListBullet"/>
      </w:pPr>
      <w:r w:rsidRPr="00E24D56">
        <w:t>electrical wiring used in aircraft and wire marking</w:t>
      </w:r>
    </w:p>
    <w:p w:rsidR="00000000" w:rsidRPr="00E24D56" w:rsidP="00E24D56">
      <w:pPr>
        <w:pStyle w:val="ListBullet"/>
      </w:pPr>
      <w:r w:rsidRPr="00E24D56">
        <w:t xml:space="preserve">plug/socket </w:t>
      </w:r>
      <w:r w:rsidRPr="00E24D56">
        <w:t>pin numbering and terminal block identification</w:t>
      </w:r>
    </w:p>
    <w:p w:rsidR="00000000" w:rsidRPr="00E24D56" w:rsidP="00E24D56">
      <w:pPr>
        <w:pStyle w:val="ListBullet"/>
      </w:pPr>
      <w:r w:rsidRPr="00E24D56">
        <w:t>cable and loom installation requirements, including bonding and screening</w:t>
      </w:r>
    </w:p>
    <w:p w:rsidR="00000000" w:rsidRPr="00E24D56" w:rsidP="00E24D56">
      <w:pPr>
        <w:pStyle w:val="ListBullet"/>
      </w:pPr>
      <w:r w:rsidRPr="00E24D56">
        <w:t>crimping tools and crimp terminals</w:t>
      </w:r>
    </w:p>
    <w:p w:rsidR="00000000" w:rsidRPr="00E24D56" w:rsidP="00E24D56">
      <w:pPr>
        <w:pStyle w:val="ListBullet"/>
      </w:pPr>
      <w:r w:rsidRPr="00E24D56">
        <w:t>procedures for removal and insertion of plug connector pins where soldering is not required</w:t>
      </w:r>
    </w:p>
    <w:p w:rsidR="00000000" w:rsidRPr="00E24D56" w:rsidP="00E24D56">
      <w:pPr>
        <w:pStyle w:val="ListBullet"/>
      </w:pPr>
      <w:r w:rsidRPr="00E24D56">
        <w:t>typical faults that affect seat and pod electrical and electronic systems, including:</w:t>
      </w:r>
    </w:p>
    <w:p w:rsidR="00000000" w:rsidRPr="00E24D56" w:rsidP="00E24D56">
      <w:pPr>
        <w:pStyle w:val="ListBullet2"/>
      </w:pPr>
      <w:r w:rsidRPr="00E24D56">
        <w:t>broken or chafed wires</w:t>
      </w:r>
    </w:p>
    <w:p w:rsidR="00000000" w:rsidRPr="00E24D56" w:rsidP="00E24D56">
      <w:pPr>
        <w:pStyle w:val="ListBullet2"/>
      </w:pPr>
      <w:r w:rsidRPr="00E24D56">
        <w:t>corrosion of plugs and connectors</w:t>
      </w:r>
    </w:p>
    <w:p w:rsidR="00000000" w:rsidRPr="00E24D56" w:rsidP="00E24D56">
      <w:pPr>
        <w:pStyle w:val="ListBullet2"/>
      </w:pPr>
      <w:r w:rsidRPr="00E24D56">
        <w:t>physical damage to components</w:t>
      </w:r>
    </w:p>
    <w:p w:rsidR="00000000" w:rsidRPr="00E24D56" w:rsidP="00E24D56">
      <w:pPr>
        <w:pStyle w:val="ListBullet2"/>
      </w:pPr>
      <w:r w:rsidRPr="00E24D56">
        <w:t>wear</w:t>
      </w:r>
    </w:p>
    <w:p w:rsidR="00000000" w:rsidRPr="00E24D56" w:rsidP="00E24D56">
      <w:pPr>
        <w:pStyle w:val="ListBullet2"/>
      </w:pPr>
      <w:r w:rsidRPr="00E24D56">
        <w:t>evidence of electrical or electronic component overheating</w:t>
      </w:r>
    </w:p>
    <w:p w:rsidR="00000000" w:rsidRPr="00E24D56" w:rsidP="00E24D56">
      <w:pPr>
        <w:pStyle w:val="ListBullet"/>
      </w:pPr>
      <w:r w:rsidRPr="00E24D56">
        <w:t>handling and main</w:t>
      </w:r>
      <w:r w:rsidRPr="00E24D56">
        <w:t>tenance precautions relating to electronic displays and electrostatic sensitive devices</w:t>
      </w:r>
    </w:p>
    <w:p w:rsidR="00000000" w:rsidRPr="00E24D56" w:rsidP="00E24D56">
      <w:pPr>
        <w:pStyle w:val="ListBullet"/>
      </w:pPr>
      <w:r w:rsidRPr="00E24D56">
        <w:t>electromagnetic environment</w:t>
      </w:r>
    </w:p>
    <w:p w:rsidR="00317BE8" w:rsidP="00E24D56">
      <w:pPr>
        <w:pStyle w:val="ListBullet"/>
      </w:pPr>
      <w:r w:rsidRPr="00E24D56">
        <w:t>data cable installation requirements.</w:t>
      </w:r>
    </w:p>
    <w:p w:rsidR="00317BE8" w:rsidP="00E24D56">
      <w:pPr>
        <w:pStyle w:val="ListBullet"/>
      </w:pPr>
    </w:p>
    <w:p w:rsidR="00000000" w:rsidRPr="00E24D56" w:rsidP="00E24D56">
      <w:pPr>
        <w:pStyle w:val="Heading1"/>
      </w:pPr>
      <w:bookmarkStart w:id="12" w:name="O_1252504"/>
      <w:bookmarkEnd w:id="12"/>
      <w:r w:rsidRPr="00E24D56">
        <w:t>Assessment Conditions</w:t>
      </w:r>
    </w:p>
    <w:p w:rsidR="00000000" w:rsidRPr="00E24D56" w:rsidP="00317BE8">
      <w:pPr>
        <w:pStyle w:val="BodyText"/>
      </w:pPr>
      <w:r w:rsidRPr="00E24D56">
        <w:t>The following conditions of assessment represent the requirements of the regulators (DASA and CASA) and maintenance stakeholders and must be rigorously observed.</w:t>
      </w:r>
    </w:p>
    <w:p w:rsidR="00000000" w:rsidRPr="00E24D56" w:rsidP="00317BE8">
      <w:pPr>
        <w:pStyle w:val="BodyText"/>
      </w:pPr>
      <w:r w:rsidRPr="00E24D56">
        <w:t>Skills must have been demonstrated under routine supervision in the workplace or in a simulate</w:t>
      </w:r>
      <w:r w:rsidRPr="00E24D56">
        <w:t>d environment that reflects workplace conditions and contingencies encountered in maintaining seat and pod electrical and electronic systems. The following conditions must be met for this unit:</w:t>
      </w:r>
    </w:p>
    <w:p w:rsidR="00000000" w:rsidRPr="00E24D56" w:rsidP="00E24D56">
      <w:pPr>
        <w:pStyle w:val="ListBullet"/>
      </w:pPr>
      <w:r w:rsidRPr="00E24D56">
        <w:t>use of suitable facilities, equipment and resources, includin</w:t>
      </w:r>
      <w:r w:rsidRPr="00E24D56">
        <w:t xml:space="preserve">g: </w:t>
      </w:r>
    </w:p>
    <w:p w:rsidR="00000000" w:rsidRPr="00E24D56" w:rsidP="00E24D56">
      <w:pPr>
        <w:pStyle w:val="ListBullet2"/>
      </w:pPr>
      <w:r w:rsidRPr="00E24D56">
        <w:t>workplace procedures, manufacturing specifications, codes, standards, manuals, and reference materials relevant to maintaining seat and pod electrical and electronic systems</w:t>
      </w:r>
    </w:p>
    <w:p w:rsidR="00000000" w:rsidRPr="00E24D56" w:rsidP="00E24D56">
      <w:pPr>
        <w:pStyle w:val="ListBullet2"/>
      </w:pPr>
      <w:r w:rsidRPr="00E24D56">
        <w:t>tools and equipment specified in maintenance manuals</w:t>
      </w:r>
    </w:p>
    <w:p w:rsidR="00000000" w:rsidRPr="00E24D56" w:rsidP="00E24D56">
      <w:pPr>
        <w:pStyle w:val="ListBullet2"/>
      </w:pPr>
      <w:r w:rsidRPr="00E24D56">
        <w:t>general-purpose tools an</w:t>
      </w:r>
      <w:r w:rsidRPr="00E24D56">
        <w:t>d items of ground support and test equipment found in most routine situations.</w:t>
      </w:r>
    </w:p>
    <w:p w:rsidR="00000000" w:rsidRPr="00E24D56" w:rsidP="00317BE8">
      <w:pPr>
        <w:pStyle w:val="BodyText"/>
      </w:pPr>
      <w:r w:rsidRPr="00E24D56">
        <w:t>Evidence of tasks demonstrating competency must be recorded in a log of industrial experience and achievement Assessors must satisfy the NVR/AQTF mandatory competency requiremen</w:t>
      </w:r>
      <w:r w:rsidRPr="00E24D56">
        <w:t>ts for assessors.</w:t>
      </w:r>
    </w:p>
    <w:p w:rsidR="00000000" w:rsidRPr="00E24D56" w:rsidP="00E24D56">
      <w:pPr>
        <w:pStyle w:val="Heading1"/>
      </w:pPr>
      <w:bookmarkStart w:id="13" w:name="O_1252512"/>
      <w:bookmarkEnd w:id="13"/>
      <w:r w:rsidRPr="00E24D56">
        <w:t>Links</w:t>
      </w:r>
    </w:p>
    <w:p w:rsidR="00000000" w:rsidRPr="00E24D56" w:rsidP="00317BE8">
      <w:pPr>
        <w:pStyle w:val="BodyText"/>
      </w:pPr>
      <w:r w:rsidRPr="00E24D5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56505">
        <w:rPr>
          <w:rStyle w:val="Hyperlink"/>
        </w:rPr>
        <w:t>https://vetnet.gov.au/Pages/TrainingDocs.aspx?q=ce216c9c-04d5-4b3b-9bcf-4e81d0950371</w:t>
      </w:r>
      <w:r>
        <w:fldChar w:fldCharType="end"/>
      </w:r>
    </w:p>
    <w:p w:rsidR="00000000" w:rsidRPr="00E24D56" w:rsidP="00E24D56"/>
    <w:sectPr w:rsidSect="00E24D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56" w:rsidRPr="00317BE8" w:rsidP="00317B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E8" w:rsidP="00E24D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7BE8" w:rsidP="00E24D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17BE8" w:rsidP="00E24D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56" w:rsidP="00E24D56">
    <w:pPr>
      <w:pStyle w:val="Footer"/>
      <w:framePr w:wrap="around"/>
    </w:pPr>
    <w:r>
      <w:fldChar w:fldCharType="begin"/>
    </w:r>
    <w:r>
      <w:instrText xml:space="preserve"> DOCPROPERTY  Subject  \* MERGEFORMAT </w:instrText>
    </w:r>
    <w:r>
      <w:fldChar w:fldCharType="separate"/>
    </w:r>
    <w:r w:rsidR="00317BE8">
      <w:t>Approved</w:t>
    </w:r>
    <w:r w:rsidR="00317BE8">
      <w:fldChar w:fldCharType="end"/>
    </w:r>
    <w:r>
      <w:tab/>
      <w:t xml:space="preserve">Page </w:t>
    </w:r>
    <w:r>
      <w:fldChar w:fldCharType="begin"/>
    </w:r>
    <w:r>
      <w:instrText xml:space="preserve"> PAGE  \* Arabic  \* MERGEFORMAT </w:instrText>
    </w:r>
    <w:r>
      <w:fldChar w:fldCharType="separate"/>
    </w:r>
    <w:r w:rsidR="00317B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7BE8">
      <w:rPr>
        <w:noProof/>
      </w:rPr>
      <w:t>5</w:t>
    </w:r>
    <w:r>
      <w:rPr>
        <w:noProof/>
      </w:rPr>
      <w:fldChar w:fldCharType="end"/>
    </w:r>
  </w:p>
  <w:p w:rsidR="00E24D56" w:rsidP="00E24D56">
    <w:pPr>
      <w:pStyle w:val="Footer"/>
      <w:framePr w:wrap="around"/>
    </w:pPr>
    <w:r>
      <w:t xml:space="preserve">© Commonwealth of Australia, </w:t>
    </w:r>
    <w:r>
      <w:fldChar w:fldCharType="begin"/>
    </w:r>
    <w:r>
      <w:instrText xml:space="preserve"> DATE  \@ "yyyy"  \* MERGEFORMAT </w:instrText>
    </w:r>
    <w:r>
      <w:fldChar w:fldCharType="separate"/>
    </w:r>
    <w:r w:rsidR="00317BE8">
      <w:rPr>
        <w:noProof/>
      </w:rPr>
      <w:t>2025</w:t>
    </w:r>
    <w:r>
      <w:fldChar w:fldCharType="end"/>
    </w:r>
    <w:r>
      <w:tab/>
    </w:r>
    <w:r>
      <w:fldChar w:fldCharType="begin"/>
    </w:r>
    <w:r>
      <w:instrText xml:space="preserve"> DOCPROPERTY  Author  \* MERGEFORMAT </w:instrText>
    </w:r>
    <w:r>
      <w:fldChar w:fldCharType="separate"/>
    </w:r>
    <w:r w:rsidR="00317BE8">
      <w:t>Manufacturing Industry Skills Alliance</w:t>
    </w:r>
    <w:r w:rsidR="00317BE8">
      <w:fldChar w:fldCharType="end"/>
    </w:r>
  </w:p>
  <w:p w:rsidR="00E24D56" w:rsidP="00E24D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4D56" w:rsidRPr="00317BE8" w:rsidP="00317B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BE8" w:rsidRPr="002D2AF8" w:rsidP="00E24D56">
    <w:pPr>
      <w:pStyle w:val="Header"/>
      <w:framePr w:wrap="around"/>
    </w:pPr>
    <w:r>
      <w:fldChar w:fldCharType="begin"/>
    </w:r>
    <w:r>
      <w:instrText xml:space="preserve"> TITLE   \* MERGEFORMAT </w:instrText>
    </w:r>
    <w:r>
      <w:fldChar w:fldCharType="separate"/>
    </w:r>
    <w:r>
      <w:t>MEALSU0009 Maintain seat and pod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7BE8" w:rsidP="00E24D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56" w:rsidRPr="002D2AF8" w:rsidP="00E24D56">
    <w:pPr>
      <w:pStyle w:val="Header"/>
      <w:framePr w:wrap="around"/>
    </w:pPr>
    <w:r>
      <w:fldChar w:fldCharType="begin"/>
    </w:r>
    <w:r>
      <w:instrText xml:space="preserve"> TITLE   \* MERGEFORMAT </w:instrText>
    </w:r>
    <w:r>
      <w:fldChar w:fldCharType="separate"/>
    </w:r>
    <w:r w:rsidR="00317BE8">
      <w:t>MEALSU0009 Maintain seat and pod electrical and electronic systems</w:t>
    </w:r>
    <w:r w:rsidR="00317BE8">
      <w:fldChar w:fldCharType="end"/>
    </w:r>
    <w:r>
      <w:tab/>
      <w:t xml:space="preserve">Date this document was generated: </w:t>
    </w:r>
    <w:r>
      <w:fldChar w:fldCharType="begin"/>
    </w:r>
    <w:r>
      <w:instrText xml:space="preserve"> CREATEDATE  \@ "d MMMM yyyy"  \* MERGEFORMAT </w:instrText>
    </w:r>
    <w:r>
      <w:fldChar w:fldCharType="separate"/>
    </w:r>
    <w:r w:rsidR="00317BE8">
      <w:rPr>
        <w:noProof/>
      </w:rPr>
      <w:t>2 March 2025</w:t>
    </w:r>
    <w:r>
      <w:fldChar w:fldCharType="end"/>
    </w:r>
  </w:p>
  <w:p w:rsidR="00E24D56" w:rsidP="00E24D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F83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80FA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CA3E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D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D56"/>
    <w:pPr>
      <w:spacing w:before="360" w:after="60"/>
      <w:outlineLvl w:val="0"/>
    </w:pPr>
    <w:rPr>
      <w:sz w:val="32"/>
    </w:rPr>
  </w:style>
  <w:style w:type="paragraph" w:styleId="Heading2">
    <w:name w:val="heading 2"/>
    <w:basedOn w:val="HeadingBase"/>
    <w:next w:val="BodyText"/>
    <w:link w:val="Heading2Char"/>
    <w:qFormat/>
    <w:rsid w:val="00E24D56"/>
    <w:pPr>
      <w:keepLines/>
      <w:spacing w:before="240" w:after="120"/>
      <w:outlineLvl w:val="1"/>
    </w:pPr>
    <w:rPr>
      <w:sz w:val="28"/>
      <w:szCs w:val="40"/>
    </w:rPr>
  </w:style>
  <w:style w:type="paragraph" w:styleId="Heading3">
    <w:name w:val="heading 3"/>
    <w:basedOn w:val="HeadingBase"/>
    <w:next w:val="BodyText"/>
    <w:link w:val="Heading3Char"/>
    <w:qFormat/>
    <w:rsid w:val="00E24D56"/>
    <w:pPr>
      <w:spacing w:before="180" w:after="120"/>
      <w:outlineLvl w:val="2"/>
    </w:pPr>
    <w:rPr>
      <w:spacing w:val="-10"/>
      <w:kern w:val="32"/>
    </w:rPr>
  </w:style>
  <w:style w:type="paragraph" w:styleId="Heading4">
    <w:name w:val="heading 4"/>
    <w:basedOn w:val="HeadingBase"/>
    <w:next w:val="BodyText"/>
    <w:link w:val="Heading4Char"/>
    <w:qFormat/>
    <w:rsid w:val="00E24D56"/>
    <w:pPr>
      <w:spacing w:before="160" w:after="120"/>
      <w:outlineLvl w:val="3"/>
    </w:pPr>
    <w:rPr>
      <w:sz w:val="22"/>
    </w:rPr>
  </w:style>
  <w:style w:type="paragraph" w:styleId="Heading5">
    <w:name w:val="heading 5"/>
    <w:basedOn w:val="HeadingBase"/>
    <w:next w:val="Normal"/>
    <w:link w:val="Heading5Char"/>
    <w:qFormat/>
    <w:rsid w:val="00E24D56"/>
    <w:pPr>
      <w:spacing w:before="80"/>
      <w:outlineLvl w:val="4"/>
    </w:pPr>
    <w:rPr>
      <w:color w:val="918585"/>
      <w:sz w:val="20"/>
    </w:rPr>
  </w:style>
  <w:style w:type="paragraph" w:styleId="Heading6">
    <w:name w:val="heading 6"/>
    <w:basedOn w:val="HeadingBase"/>
    <w:next w:val="Normal"/>
    <w:link w:val="Heading6Char"/>
    <w:qFormat/>
    <w:rsid w:val="00E24D56"/>
    <w:pPr>
      <w:spacing w:before="60"/>
      <w:outlineLvl w:val="5"/>
    </w:pPr>
    <w:rPr>
      <w:color w:val="918585"/>
      <w:sz w:val="20"/>
    </w:rPr>
  </w:style>
  <w:style w:type="paragraph" w:styleId="Heading7">
    <w:name w:val="heading 7"/>
    <w:basedOn w:val="Normal"/>
    <w:next w:val="Normal"/>
    <w:link w:val="Heading7Char"/>
    <w:qFormat/>
    <w:rsid w:val="00E24D56"/>
    <w:pPr>
      <w:ind w:left="720"/>
      <w:outlineLvl w:val="6"/>
    </w:pPr>
    <w:rPr>
      <w:i/>
    </w:rPr>
  </w:style>
  <w:style w:type="paragraph" w:styleId="Heading8">
    <w:name w:val="heading 8"/>
    <w:basedOn w:val="Normal"/>
    <w:next w:val="Normal"/>
    <w:link w:val="Heading8Char"/>
    <w:qFormat/>
    <w:rsid w:val="00E24D56"/>
    <w:pPr>
      <w:ind w:left="720"/>
      <w:outlineLvl w:val="7"/>
    </w:pPr>
    <w:rPr>
      <w:i/>
    </w:rPr>
  </w:style>
  <w:style w:type="paragraph" w:styleId="Heading9">
    <w:name w:val="heading 9"/>
    <w:basedOn w:val="Normal"/>
    <w:next w:val="Normal"/>
    <w:link w:val="Heading9Char"/>
    <w:qFormat/>
    <w:rsid w:val="00E24D56"/>
    <w:pPr>
      <w:ind w:left="720"/>
      <w:outlineLvl w:val="8"/>
    </w:pPr>
    <w:rPr>
      <w:i/>
    </w:rPr>
  </w:style>
  <w:style w:type="character" w:default="1" w:styleId="DefaultParagraphFont">
    <w:name w:val="Default Paragraph Font"/>
    <w:uiPriority w:val="1"/>
    <w:unhideWhenUsed/>
    <w:rsid w:val="00E24D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D56"/>
  </w:style>
  <w:style w:type="character" w:customStyle="1" w:styleId="Heading1Char">
    <w:name w:val="Heading 1 Char"/>
    <w:basedOn w:val="DefaultParagraphFont"/>
    <w:link w:val="Heading1"/>
    <w:rsid w:val="00E24D56"/>
    <w:rPr>
      <w:rFonts w:ascii="Times New Roman" w:eastAsia="Times New Roman" w:hAnsi="Times New Roman" w:cs="Times New Roman"/>
      <w:b/>
      <w:sz w:val="32"/>
      <w:szCs w:val="20"/>
      <w:lang w:eastAsia="en-US"/>
    </w:rPr>
  </w:style>
  <w:style w:type="paragraph" w:styleId="BodyText">
    <w:name w:val="Body Text"/>
    <w:basedOn w:val="Normal"/>
    <w:link w:val="BodyTextChar"/>
    <w:rsid w:val="00E24D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4D56"/>
    <w:rPr>
      <w:rFonts w:ascii="Times New Roman" w:eastAsia="Times New Roman" w:hAnsi="Times New Roman" w:cs="Times New Roman"/>
      <w:sz w:val="24"/>
      <w:lang w:eastAsia="en-US"/>
    </w:rPr>
  </w:style>
  <w:style w:type="paragraph" w:styleId="ListBullet">
    <w:name w:val="List Bullet"/>
    <w:basedOn w:val="List"/>
    <w:rsid w:val="00E24D56"/>
    <w:pPr>
      <w:numPr>
        <w:numId w:val="13"/>
      </w:numPr>
      <w:tabs>
        <w:tab w:val="clear" w:pos="340"/>
      </w:tabs>
      <w:spacing w:before="40" w:after="40"/>
    </w:pPr>
  </w:style>
  <w:style w:type="character" w:customStyle="1" w:styleId="SpecialBold">
    <w:name w:val="Special Bold"/>
    <w:basedOn w:val="DefaultParagraphFont"/>
    <w:rsid w:val="00E24D56"/>
    <w:rPr>
      <w:b/>
      <w:spacing w:val="0"/>
    </w:rPr>
  </w:style>
  <w:style w:type="paragraph" w:styleId="ListBullet2">
    <w:name w:val="List Bullet 2"/>
    <w:basedOn w:val="List2"/>
    <w:rsid w:val="00E24D56"/>
    <w:pPr>
      <w:numPr>
        <w:numId w:val="14"/>
      </w:numPr>
      <w:tabs>
        <w:tab w:val="clear" w:pos="680"/>
      </w:tabs>
    </w:pPr>
  </w:style>
  <w:style w:type="paragraph" w:customStyle="1" w:styleId="SuperHeading">
    <w:name w:val="SuperHeading"/>
    <w:basedOn w:val="Normal"/>
    <w:rsid w:val="00E24D56"/>
    <w:pPr>
      <w:spacing w:before="240" w:after="120"/>
      <w:outlineLvl w:val="0"/>
    </w:pPr>
    <w:rPr>
      <w:rFonts w:ascii="Times New Roman" w:hAnsi="Times New Roman"/>
      <w:b/>
      <w:sz w:val="32"/>
    </w:rPr>
  </w:style>
  <w:style w:type="paragraph" w:customStyle="1" w:styleId="AllowPageBreak">
    <w:name w:val="AllowPageBreak"/>
    <w:rsid w:val="00E24D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4D56"/>
    <w:pPr>
      <w:numPr>
        <w:numId w:val="3"/>
      </w:numPr>
      <w:tabs>
        <w:tab w:val="clear" w:pos="1021"/>
      </w:tabs>
      <w:ind w:left="1037" w:hanging="357"/>
    </w:pPr>
  </w:style>
  <w:style w:type="character" w:customStyle="1" w:styleId="Heading2Char">
    <w:name w:val="Heading 2 Char"/>
    <w:basedOn w:val="DefaultParagraphFont"/>
    <w:link w:val="Heading2"/>
    <w:rsid w:val="00E24D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D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D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D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D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D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D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D56"/>
    <w:rPr>
      <w:rFonts w:ascii="Courier New" w:eastAsia="Times New Roman" w:hAnsi="Courier New" w:cs="Times New Roman"/>
      <w:i/>
      <w:szCs w:val="20"/>
      <w:lang w:eastAsia="en-US"/>
    </w:rPr>
  </w:style>
  <w:style w:type="paragraph" w:customStyle="1" w:styleId="HeadingBase">
    <w:name w:val="Heading Base"/>
    <w:rsid w:val="00E24D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D56"/>
    <w:pPr>
      <w:tabs>
        <w:tab w:val="right" w:leader="dot" w:pos="9072"/>
      </w:tabs>
      <w:ind w:left="567"/>
    </w:pPr>
    <w:rPr>
      <w:szCs w:val="22"/>
    </w:rPr>
  </w:style>
  <w:style w:type="paragraph" w:customStyle="1" w:styleId="TOCBase">
    <w:name w:val="TOC Base"/>
    <w:rsid w:val="00E24D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D56"/>
    <w:pPr>
      <w:tabs>
        <w:tab w:val="right" w:leader="dot" w:pos="9072"/>
      </w:tabs>
      <w:spacing w:before="40" w:after="40"/>
      <w:ind w:left="284"/>
    </w:pPr>
    <w:rPr>
      <w:rFonts w:ascii="Times New Roman" w:hAnsi="Times New Roman"/>
    </w:rPr>
  </w:style>
  <w:style w:type="paragraph" w:styleId="TOC1">
    <w:name w:val="toc 1"/>
    <w:basedOn w:val="TOCBase"/>
    <w:next w:val="Normal"/>
    <w:rsid w:val="00E24D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D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D56"/>
    <w:rPr>
      <w:rFonts w:ascii="Times New Roman" w:eastAsia="Times New Roman" w:hAnsi="Times New Roman" w:cs="Times New Roman"/>
      <w:sz w:val="16"/>
      <w:lang w:eastAsia="en-US"/>
    </w:rPr>
  </w:style>
  <w:style w:type="paragraph" w:styleId="Title">
    <w:name w:val="Title"/>
    <w:basedOn w:val="HeadingBase"/>
    <w:link w:val="TitleChar"/>
    <w:qFormat/>
    <w:rsid w:val="00E24D56"/>
    <w:pPr>
      <w:spacing w:before="5040"/>
      <w:jc w:val="center"/>
    </w:pPr>
    <w:rPr>
      <w:sz w:val="48"/>
      <w:szCs w:val="72"/>
      <w:lang w:val="en-US"/>
    </w:rPr>
  </w:style>
  <w:style w:type="character" w:customStyle="1" w:styleId="TitleChar">
    <w:name w:val="Title Char"/>
    <w:basedOn w:val="DefaultParagraphFont"/>
    <w:link w:val="Title"/>
    <w:rsid w:val="00E24D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D56"/>
    <w:pPr>
      <w:tabs>
        <w:tab w:val="left" w:pos="3600"/>
        <w:tab w:val="left" w:pos="3958"/>
      </w:tabs>
    </w:pPr>
  </w:style>
  <w:style w:type="paragraph" w:styleId="List">
    <w:name w:val="List"/>
    <w:basedOn w:val="BodyText"/>
    <w:next w:val="BodyText"/>
    <w:rsid w:val="00E24D56"/>
    <w:pPr>
      <w:tabs>
        <w:tab w:val="left" w:pos="340"/>
      </w:tabs>
      <w:spacing w:before="60" w:after="60"/>
      <w:ind w:left="340" w:hanging="340"/>
    </w:pPr>
  </w:style>
  <w:style w:type="paragraph" w:customStyle="1" w:styleId="Note">
    <w:name w:val="Note"/>
    <w:basedOn w:val="BodyText"/>
    <w:rsid w:val="00E24D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D56"/>
    <w:pPr>
      <w:framePr w:wrap="auto" w:hAnchor="text" w:y="6049"/>
    </w:pPr>
    <w:rPr>
      <w:color w:val="000000"/>
      <w:sz w:val="40"/>
    </w:rPr>
  </w:style>
  <w:style w:type="paragraph" w:customStyle="1" w:styleId="TOCTitle">
    <w:name w:val="TOCTitle"/>
    <w:basedOn w:val="Heading1"/>
    <w:rsid w:val="00E24D56"/>
    <w:pPr>
      <w:spacing w:after="240"/>
      <w:jc w:val="center"/>
      <w:outlineLvl w:val="9"/>
    </w:pPr>
    <w:rPr>
      <w:caps/>
    </w:rPr>
  </w:style>
  <w:style w:type="paragraph" w:customStyle="1" w:styleId="Version">
    <w:name w:val="Version"/>
    <w:rsid w:val="00E24D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D56"/>
    <w:pPr>
      <w:keepNext w:val="0"/>
      <w:tabs>
        <w:tab w:val="right" w:pos="4176"/>
      </w:tabs>
      <w:ind w:left="198" w:hanging="198"/>
    </w:pPr>
    <w:rPr>
      <w:rFonts w:ascii="Garamond" w:hAnsi="Garamond"/>
    </w:rPr>
  </w:style>
  <w:style w:type="paragraph" w:styleId="IndexHeading">
    <w:name w:val="index heading"/>
    <w:basedOn w:val="Normal"/>
    <w:next w:val="Index1"/>
    <w:semiHidden/>
    <w:rsid w:val="00E24D56"/>
    <w:pPr>
      <w:spacing w:before="120" w:after="120"/>
    </w:pPr>
    <w:rPr>
      <w:rFonts w:ascii="Arial" w:hAnsi="Arial"/>
      <w:b/>
      <w:color w:val="918585"/>
      <w:sz w:val="24"/>
    </w:rPr>
  </w:style>
  <w:style w:type="paragraph" w:styleId="Header">
    <w:name w:val="header"/>
    <w:basedOn w:val="Normal"/>
    <w:link w:val="HeaderChar"/>
    <w:rsid w:val="00E24D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D56"/>
    <w:rPr>
      <w:rFonts w:ascii="Times New Roman" w:eastAsia="Times New Roman" w:hAnsi="Times New Roman" w:cs="Times New Roman"/>
      <w:sz w:val="16"/>
      <w:szCs w:val="20"/>
      <w:lang w:val="en-GB" w:eastAsia="en-US"/>
    </w:rPr>
  </w:style>
  <w:style w:type="paragraph" w:customStyle="1" w:styleId="Chapter">
    <w:name w:val="Chapter"/>
    <w:basedOn w:val="Normal"/>
    <w:rsid w:val="00E24D56"/>
    <w:pPr>
      <w:spacing w:before="240"/>
    </w:pPr>
    <w:rPr>
      <w:rFonts w:ascii="Times New Roman" w:hAnsi="Times New Roman"/>
      <w:smallCaps/>
      <w:spacing w:val="80"/>
      <w:sz w:val="28"/>
    </w:rPr>
  </w:style>
  <w:style w:type="paragraph" w:customStyle="1" w:styleId="InChapter">
    <w:name w:val="InChapter"/>
    <w:basedOn w:val="Heading3"/>
    <w:rsid w:val="00E24D56"/>
    <w:pPr>
      <w:spacing w:after="240"/>
      <w:outlineLvl w:val="9"/>
    </w:pPr>
    <w:rPr>
      <w:noProof/>
    </w:rPr>
  </w:style>
  <w:style w:type="paragraph" w:styleId="Index2">
    <w:name w:val="index 2"/>
    <w:basedOn w:val="Normal"/>
    <w:next w:val="Normal"/>
    <w:semiHidden/>
    <w:rsid w:val="00E24D56"/>
    <w:pPr>
      <w:tabs>
        <w:tab w:val="right" w:pos="4176"/>
      </w:tabs>
      <w:ind w:left="568" w:hanging="284"/>
    </w:pPr>
    <w:rPr>
      <w:rFonts w:ascii="Garamond" w:hAnsi="Garamond"/>
    </w:rPr>
  </w:style>
  <w:style w:type="paragraph" w:customStyle="1" w:styleId="Byline">
    <w:name w:val="Byline"/>
    <w:rsid w:val="00E24D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D56"/>
    <w:pPr>
      <w:tabs>
        <w:tab w:val="clear" w:pos="3600"/>
        <w:tab w:val="clear" w:pos="3958"/>
      </w:tabs>
      <w:jc w:val="right"/>
    </w:pPr>
  </w:style>
  <w:style w:type="character" w:styleId="Emphasis">
    <w:name w:val="Emphasis"/>
    <w:basedOn w:val="DefaultParagraphFont"/>
    <w:qFormat/>
    <w:rsid w:val="00E24D56"/>
    <w:rPr>
      <w:i/>
    </w:rPr>
  </w:style>
  <w:style w:type="paragraph" w:styleId="Caption">
    <w:name w:val="caption"/>
    <w:basedOn w:val="BodyText"/>
    <w:next w:val="Normal"/>
    <w:qFormat/>
    <w:rsid w:val="00E24D56"/>
    <w:pPr>
      <w:framePr w:w="2268" w:hSpace="181" w:vSpace="181" w:wrap="around" w:vAnchor="text" w:hAnchor="page" w:x="1135" w:y="285" w:anchorLock="1"/>
    </w:pPr>
    <w:rPr>
      <w:i/>
    </w:rPr>
  </w:style>
  <w:style w:type="paragraph" w:customStyle="1" w:styleId="MiniTOCTitle">
    <w:name w:val="MiniTOCTitle"/>
    <w:basedOn w:val="Heading4"/>
    <w:rsid w:val="00E24D56"/>
    <w:pPr>
      <w:spacing w:before="240"/>
      <w:outlineLvl w:val="9"/>
    </w:pPr>
    <w:rPr>
      <w:noProof/>
      <w:sz w:val="24"/>
    </w:rPr>
  </w:style>
  <w:style w:type="paragraph" w:customStyle="1" w:styleId="MiniTOCItem">
    <w:name w:val="MiniTOCItem"/>
    <w:basedOn w:val="ListBullet"/>
    <w:rsid w:val="00E24D56"/>
    <w:pPr>
      <w:numPr>
        <w:numId w:val="0"/>
      </w:numPr>
      <w:tabs>
        <w:tab w:val="right" w:leader="dot" w:pos="6521"/>
      </w:tabs>
      <w:spacing w:before="0" w:after="0"/>
    </w:pPr>
  </w:style>
  <w:style w:type="paragraph" w:customStyle="1" w:styleId="TOFTitle">
    <w:name w:val="TOFTitle"/>
    <w:basedOn w:val="TOCTitle"/>
    <w:rsid w:val="00E24D56"/>
  </w:style>
  <w:style w:type="paragraph" w:styleId="TableofFigures">
    <w:name w:val="table of figures"/>
    <w:basedOn w:val="Normal"/>
    <w:next w:val="Normal"/>
    <w:semiHidden/>
    <w:rsid w:val="00E24D56"/>
    <w:pPr>
      <w:tabs>
        <w:tab w:val="right" w:leader="dot" w:pos="9072"/>
      </w:tabs>
      <w:ind w:left="970" w:hanging="403"/>
    </w:pPr>
    <w:rPr>
      <w:rFonts w:ascii="Times New Roman" w:hAnsi="Times New Roman"/>
      <w:b/>
    </w:rPr>
  </w:style>
  <w:style w:type="paragraph" w:styleId="ListNumber">
    <w:name w:val="List Number"/>
    <w:basedOn w:val="List"/>
    <w:rsid w:val="00E24D56"/>
    <w:pPr>
      <w:numPr>
        <w:numId w:val="16"/>
      </w:numPr>
      <w:tabs>
        <w:tab w:val="clear" w:pos="340"/>
      </w:tabs>
    </w:pPr>
  </w:style>
  <w:style w:type="character" w:customStyle="1" w:styleId="WingdingSymbols">
    <w:name w:val="Wingding Symbols"/>
    <w:rsid w:val="00E24D56"/>
    <w:rPr>
      <w:rFonts w:ascii="Wingdings" w:hAnsi="Wingdings"/>
    </w:rPr>
  </w:style>
  <w:style w:type="paragraph" w:customStyle="1" w:styleId="TableHeading">
    <w:name w:val="Table Heading"/>
    <w:basedOn w:val="HeadingBase"/>
    <w:rsid w:val="00E24D56"/>
    <w:pPr>
      <w:keepLines/>
      <w:pBdr>
        <w:bottom w:val="single" w:sz="6" w:space="1" w:color="918585"/>
      </w:pBdr>
      <w:spacing w:before="240"/>
    </w:pPr>
  </w:style>
  <w:style w:type="character" w:customStyle="1" w:styleId="HotSpot">
    <w:name w:val="HotSpot"/>
    <w:rsid w:val="00E24D56"/>
    <w:rPr>
      <w:color w:val="0033CC"/>
      <w:u w:val="none"/>
    </w:rPr>
  </w:style>
  <w:style w:type="paragraph" w:customStyle="1" w:styleId="BodyTextRight">
    <w:name w:val="Body Text Right"/>
    <w:basedOn w:val="BodyText"/>
    <w:rsid w:val="00E24D56"/>
    <w:pPr>
      <w:spacing w:before="0" w:after="0"/>
      <w:jc w:val="right"/>
    </w:pPr>
  </w:style>
  <w:style w:type="paragraph" w:styleId="Index3">
    <w:name w:val="index 3"/>
    <w:basedOn w:val="ListNumber2"/>
    <w:next w:val="Normal"/>
    <w:semiHidden/>
    <w:rsid w:val="00E24D56"/>
    <w:pPr>
      <w:numPr>
        <w:numId w:val="0"/>
      </w:numPr>
      <w:tabs>
        <w:tab w:val="right" w:leader="dot" w:pos="4176"/>
      </w:tabs>
    </w:pPr>
  </w:style>
  <w:style w:type="paragraph" w:styleId="ListNumber2">
    <w:name w:val="List Number 2"/>
    <w:basedOn w:val="List2"/>
    <w:rsid w:val="00E24D56"/>
    <w:pPr>
      <w:numPr>
        <w:numId w:val="11"/>
      </w:numPr>
      <w:tabs>
        <w:tab w:val="clear" w:pos="1060"/>
      </w:tabs>
    </w:pPr>
  </w:style>
  <w:style w:type="paragraph" w:customStyle="1" w:styleId="MarginNote">
    <w:name w:val="Margin Note"/>
    <w:basedOn w:val="BodyText"/>
    <w:rsid w:val="00E24D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D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D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D56"/>
    <w:rPr>
      <w:sz w:val="32"/>
    </w:rPr>
  </w:style>
  <w:style w:type="paragraph" w:customStyle="1" w:styleId="HeadingProcedure">
    <w:name w:val="Heading Procedure"/>
    <w:basedOn w:val="HeadingBase"/>
    <w:next w:val="Normal"/>
    <w:rsid w:val="00E24D56"/>
    <w:pPr>
      <w:tabs>
        <w:tab w:val="left" w:pos="0"/>
      </w:tabs>
      <w:spacing w:before="120" w:after="60"/>
    </w:pPr>
    <w:rPr>
      <w:i/>
      <w:color w:val="918585"/>
      <w:sz w:val="22"/>
    </w:rPr>
  </w:style>
  <w:style w:type="paragraph" w:customStyle="1" w:styleId="TableBodyText">
    <w:name w:val="Table Body Text"/>
    <w:basedOn w:val="BodyText"/>
    <w:rsid w:val="00E24D56"/>
    <w:pPr>
      <w:spacing w:before="60" w:after="60"/>
    </w:pPr>
  </w:style>
  <w:style w:type="paragraph" w:styleId="ListContinue">
    <w:name w:val="List Continue"/>
    <w:basedOn w:val="List"/>
    <w:rsid w:val="00E24D56"/>
    <w:pPr>
      <w:ind w:firstLine="0"/>
    </w:pPr>
  </w:style>
  <w:style w:type="paragraph" w:customStyle="1" w:styleId="ListNote">
    <w:name w:val="List Note"/>
    <w:basedOn w:val="List"/>
    <w:rsid w:val="00E24D56"/>
    <w:pPr>
      <w:pBdr>
        <w:top w:val="single" w:sz="6" w:space="2" w:color="918585"/>
        <w:bottom w:val="single" w:sz="6" w:space="2" w:color="918585"/>
      </w:pBdr>
      <w:tabs>
        <w:tab w:val="left" w:pos="1021"/>
      </w:tabs>
      <w:ind w:firstLine="0"/>
    </w:pPr>
  </w:style>
  <w:style w:type="paragraph" w:customStyle="1" w:styleId="Warning">
    <w:name w:val="Warning"/>
    <w:basedOn w:val="BodyText"/>
    <w:rsid w:val="00E24D56"/>
    <w:pPr>
      <w:shd w:val="clear" w:color="auto" w:fill="D9D9D9"/>
      <w:tabs>
        <w:tab w:val="left" w:pos="992"/>
      </w:tabs>
      <w:ind w:left="119" w:right="119"/>
    </w:pPr>
    <w:rPr>
      <w:sz w:val="20"/>
    </w:rPr>
  </w:style>
  <w:style w:type="paragraph" w:customStyle="1" w:styleId="MarginIcons">
    <w:name w:val="Margin Icons"/>
    <w:basedOn w:val="BodyText"/>
    <w:rsid w:val="00E24D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D56"/>
    <w:rPr>
      <w:rFonts w:ascii="Courier New" w:hAnsi="Courier New"/>
    </w:rPr>
  </w:style>
  <w:style w:type="paragraph" w:customStyle="1" w:styleId="NoteBullet">
    <w:name w:val="Note Bullet"/>
    <w:basedOn w:val="Note"/>
    <w:rsid w:val="00E24D56"/>
    <w:pPr>
      <w:tabs>
        <w:tab w:val="clear" w:pos="680"/>
      </w:tabs>
      <w:spacing w:before="60" w:after="60"/>
    </w:pPr>
  </w:style>
  <w:style w:type="paragraph" w:customStyle="1" w:styleId="SubHeading2">
    <w:name w:val="SubHeading2"/>
    <w:basedOn w:val="HeadingBase"/>
    <w:rsid w:val="00E24D56"/>
    <w:pPr>
      <w:spacing w:before="240" w:after="60"/>
    </w:pPr>
    <w:rPr>
      <w:sz w:val="20"/>
    </w:rPr>
  </w:style>
  <w:style w:type="paragraph" w:customStyle="1" w:styleId="SubHeading1">
    <w:name w:val="SubHeading1"/>
    <w:basedOn w:val="HeadingBase"/>
    <w:rsid w:val="00E24D56"/>
    <w:pPr>
      <w:spacing w:before="240" w:after="60"/>
    </w:pPr>
    <w:rPr>
      <w:color w:val="918585"/>
      <w:sz w:val="22"/>
    </w:rPr>
  </w:style>
  <w:style w:type="paragraph" w:customStyle="1" w:styleId="SideHeading">
    <w:name w:val="Side Heading"/>
    <w:basedOn w:val="HeadingBase"/>
    <w:rsid w:val="00E24D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D56"/>
    <w:pPr>
      <w:numPr>
        <w:numId w:val="12"/>
      </w:numPr>
    </w:pPr>
  </w:style>
  <w:style w:type="paragraph" w:styleId="PlainText">
    <w:name w:val="Plain Text"/>
    <w:basedOn w:val="Normal"/>
    <w:link w:val="PlainTextChar"/>
    <w:rsid w:val="00E24D56"/>
    <w:rPr>
      <w:sz w:val="20"/>
    </w:rPr>
  </w:style>
  <w:style w:type="character" w:customStyle="1" w:styleId="PlainTextChar">
    <w:name w:val="Plain Text Char"/>
    <w:basedOn w:val="DefaultParagraphFont"/>
    <w:link w:val="PlainText"/>
    <w:rsid w:val="00E24D56"/>
    <w:rPr>
      <w:rFonts w:ascii="Courier New" w:eastAsia="Times New Roman" w:hAnsi="Courier New" w:cs="Times New Roman"/>
      <w:sz w:val="20"/>
      <w:szCs w:val="20"/>
      <w:lang w:eastAsia="en-US"/>
    </w:rPr>
  </w:style>
  <w:style w:type="character" w:customStyle="1" w:styleId="MenuOption">
    <w:name w:val="Menu Option"/>
    <w:basedOn w:val="DefaultParagraphFont"/>
    <w:rsid w:val="00E24D56"/>
    <w:rPr>
      <w:b/>
      <w:smallCaps/>
    </w:rPr>
  </w:style>
  <w:style w:type="paragraph" w:customStyle="1" w:styleId="TableListNumber">
    <w:name w:val="Table List Number"/>
    <w:basedOn w:val="ListNumber"/>
    <w:rsid w:val="00E24D56"/>
    <w:pPr>
      <w:numPr>
        <w:numId w:val="0"/>
      </w:numPr>
    </w:pPr>
  </w:style>
  <w:style w:type="paragraph" w:styleId="TOC4">
    <w:name w:val="toc 4"/>
    <w:basedOn w:val="TOCBase"/>
    <w:next w:val="Normal"/>
    <w:semiHidden/>
    <w:rsid w:val="00E24D56"/>
    <w:pPr>
      <w:tabs>
        <w:tab w:val="right" w:leader="dot" w:pos="9071"/>
      </w:tabs>
      <w:ind w:left="1701"/>
    </w:pPr>
  </w:style>
  <w:style w:type="paragraph" w:customStyle="1" w:styleId="ListAlpha">
    <w:name w:val="List Alpha"/>
    <w:basedOn w:val="List"/>
    <w:rsid w:val="00E24D56"/>
    <w:pPr>
      <w:numPr>
        <w:numId w:val="10"/>
      </w:numPr>
    </w:pPr>
  </w:style>
  <w:style w:type="paragraph" w:customStyle="1" w:styleId="ListAlpha2">
    <w:name w:val="List Alpha 2"/>
    <w:basedOn w:val="List2"/>
    <w:rsid w:val="00E24D56"/>
    <w:pPr>
      <w:numPr>
        <w:numId w:val="9"/>
      </w:numPr>
    </w:pPr>
  </w:style>
  <w:style w:type="paragraph" w:styleId="List2">
    <w:name w:val="List 2"/>
    <w:basedOn w:val="BodyText"/>
    <w:rsid w:val="00E24D56"/>
    <w:pPr>
      <w:tabs>
        <w:tab w:val="left" w:pos="680"/>
      </w:tabs>
      <w:spacing w:before="60" w:after="60"/>
      <w:ind w:left="680" w:hanging="340"/>
    </w:pPr>
  </w:style>
  <w:style w:type="paragraph" w:styleId="List3">
    <w:name w:val="List 3"/>
    <w:basedOn w:val="BodyText"/>
    <w:rsid w:val="00E24D56"/>
    <w:pPr>
      <w:tabs>
        <w:tab w:val="left" w:pos="1021"/>
      </w:tabs>
      <w:spacing w:before="60" w:after="60"/>
      <w:ind w:left="1020" w:hanging="340"/>
    </w:pPr>
  </w:style>
  <w:style w:type="paragraph" w:styleId="List4">
    <w:name w:val="List 4"/>
    <w:basedOn w:val="BodyText"/>
    <w:rsid w:val="00E24D56"/>
    <w:pPr>
      <w:tabs>
        <w:tab w:val="left" w:pos="1361"/>
      </w:tabs>
      <w:spacing w:before="60" w:after="60"/>
      <w:ind w:left="1361" w:hanging="340"/>
    </w:pPr>
  </w:style>
  <w:style w:type="paragraph" w:styleId="List5">
    <w:name w:val="List 5"/>
    <w:basedOn w:val="BodyText"/>
    <w:rsid w:val="00E24D56"/>
    <w:pPr>
      <w:tabs>
        <w:tab w:val="left" w:pos="1701"/>
      </w:tabs>
      <w:spacing w:before="60" w:after="60"/>
      <w:ind w:left="1701" w:hanging="340"/>
    </w:pPr>
  </w:style>
  <w:style w:type="paragraph" w:styleId="ListBullet4">
    <w:name w:val="List Bullet 4"/>
    <w:basedOn w:val="List4"/>
    <w:rsid w:val="00E24D56"/>
    <w:pPr>
      <w:numPr>
        <w:numId w:val="4"/>
      </w:numPr>
      <w:tabs>
        <w:tab w:val="clear" w:pos="1361"/>
      </w:tabs>
    </w:pPr>
  </w:style>
  <w:style w:type="paragraph" w:styleId="ListBullet5">
    <w:name w:val="List Bullet 5"/>
    <w:basedOn w:val="List5"/>
    <w:rsid w:val="00E24D56"/>
    <w:pPr>
      <w:numPr>
        <w:numId w:val="5"/>
      </w:numPr>
    </w:pPr>
  </w:style>
  <w:style w:type="paragraph" w:styleId="ListContinue2">
    <w:name w:val="List Continue 2"/>
    <w:basedOn w:val="List2"/>
    <w:rsid w:val="00E24D56"/>
    <w:pPr>
      <w:ind w:firstLine="0"/>
    </w:pPr>
  </w:style>
  <w:style w:type="paragraph" w:styleId="ListContinue3">
    <w:name w:val="List Continue 3"/>
    <w:basedOn w:val="List3"/>
    <w:rsid w:val="00E24D56"/>
    <w:pPr>
      <w:ind w:left="1021" w:firstLine="0"/>
    </w:pPr>
  </w:style>
  <w:style w:type="paragraph" w:styleId="ListContinue4">
    <w:name w:val="List Continue 4"/>
    <w:basedOn w:val="List4"/>
    <w:rsid w:val="00E24D56"/>
    <w:pPr>
      <w:ind w:firstLine="0"/>
    </w:pPr>
  </w:style>
  <w:style w:type="paragraph" w:styleId="ListContinue5">
    <w:name w:val="List Continue 5"/>
    <w:basedOn w:val="List5"/>
    <w:rsid w:val="00E24D56"/>
    <w:pPr>
      <w:ind w:firstLine="0"/>
    </w:pPr>
  </w:style>
  <w:style w:type="paragraph" w:styleId="ListNumber3">
    <w:name w:val="List Number 3"/>
    <w:basedOn w:val="List3"/>
    <w:rsid w:val="00E24D56"/>
    <w:pPr>
      <w:numPr>
        <w:numId w:val="6"/>
      </w:numPr>
    </w:pPr>
  </w:style>
  <w:style w:type="paragraph" w:styleId="ListNumber4">
    <w:name w:val="List Number 4"/>
    <w:basedOn w:val="List4"/>
    <w:rsid w:val="00E24D56"/>
    <w:pPr>
      <w:numPr>
        <w:numId w:val="7"/>
      </w:numPr>
    </w:pPr>
  </w:style>
  <w:style w:type="paragraph" w:styleId="ListNumber5">
    <w:name w:val="List Number 5"/>
    <w:basedOn w:val="List5"/>
    <w:rsid w:val="00E24D56"/>
    <w:pPr>
      <w:numPr>
        <w:numId w:val="8"/>
      </w:numPr>
    </w:pPr>
  </w:style>
  <w:style w:type="paragraph" w:styleId="BlockText">
    <w:name w:val="Block Text"/>
    <w:basedOn w:val="Normal"/>
    <w:rsid w:val="00E24D56"/>
    <w:pPr>
      <w:spacing w:after="120"/>
      <w:ind w:left="1440" w:right="1440"/>
    </w:pPr>
  </w:style>
  <w:style w:type="character" w:customStyle="1" w:styleId="Subscript">
    <w:name w:val="Subscript"/>
    <w:basedOn w:val="DefaultParagraphFont"/>
    <w:rsid w:val="00E24D56"/>
    <w:rPr>
      <w:sz w:val="16"/>
      <w:vertAlign w:val="subscript"/>
    </w:rPr>
  </w:style>
  <w:style w:type="character" w:customStyle="1" w:styleId="Superscript">
    <w:name w:val="Superscript"/>
    <w:basedOn w:val="DefaultParagraphFont"/>
    <w:rsid w:val="00E24D56"/>
    <w:rPr>
      <w:sz w:val="16"/>
      <w:vertAlign w:val="superscript"/>
    </w:rPr>
  </w:style>
  <w:style w:type="character" w:customStyle="1" w:styleId="Symbols">
    <w:name w:val="Symbols"/>
    <w:basedOn w:val="DefaultParagraphFont"/>
    <w:rsid w:val="00E24D56"/>
    <w:rPr>
      <w:rFonts w:ascii="Symbol" w:hAnsi="Symbol"/>
    </w:rPr>
  </w:style>
  <w:style w:type="character" w:customStyle="1" w:styleId="MenuOptions">
    <w:name w:val="Menu Options"/>
    <w:basedOn w:val="DefaultParagraphFont"/>
    <w:rsid w:val="00E24D56"/>
    <w:rPr>
      <w:rFonts w:ascii="Arial Narrow" w:hAnsi="Arial Narrow"/>
      <w:smallCaps/>
    </w:rPr>
  </w:style>
  <w:style w:type="character" w:customStyle="1" w:styleId="Buttons">
    <w:name w:val="Buttons"/>
    <w:basedOn w:val="DefaultParagraphFont"/>
    <w:rsid w:val="00E24D56"/>
    <w:rPr>
      <w:b/>
    </w:rPr>
  </w:style>
  <w:style w:type="character" w:customStyle="1" w:styleId="Underlined">
    <w:name w:val="Underlined"/>
    <w:basedOn w:val="DefaultParagraphFont"/>
    <w:rsid w:val="00E24D56"/>
    <w:rPr>
      <w:u w:val="single"/>
    </w:rPr>
  </w:style>
  <w:style w:type="paragraph" w:customStyle="1" w:styleId="TableBodyTextRight">
    <w:name w:val="Table Body Text Right"/>
    <w:basedOn w:val="TableBodyText"/>
    <w:rsid w:val="00E24D56"/>
    <w:pPr>
      <w:widowControl w:val="0"/>
      <w:autoSpaceDE w:val="0"/>
      <w:autoSpaceDN w:val="0"/>
      <w:adjustRightInd w:val="0"/>
      <w:jc w:val="right"/>
    </w:pPr>
    <w:rPr>
      <w:rFonts w:cs="Arial"/>
      <w:szCs w:val="18"/>
    </w:rPr>
  </w:style>
  <w:style w:type="paragraph" w:customStyle="1" w:styleId="CopyrightText">
    <w:name w:val="Copyright Text"/>
    <w:basedOn w:val="BodyText"/>
    <w:rsid w:val="00E24D56"/>
    <w:rPr>
      <w:sz w:val="18"/>
    </w:rPr>
  </w:style>
  <w:style w:type="paragraph" w:customStyle="1" w:styleId="BodySmallRight">
    <w:name w:val="Body Small Right"/>
    <w:basedOn w:val="BodyTextRight"/>
    <w:rsid w:val="00E24D56"/>
    <w:rPr>
      <w:sz w:val="18"/>
      <w:szCs w:val="18"/>
    </w:rPr>
  </w:style>
  <w:style w:type="paragraph" w:customStyle="1" w:styleId="MarginEdition">
    <w:name w:val="Margin Edition"/>
    <w:basedOn w:val="MarginNote"/>
    <w:rsid w:val="00E24D56"/>
    <w:pPr>
      <w:spacing w:before="0" w:after="0"/>
    </w:pPr>
    <w:rPr>
      <w:rFonts w:ascii="Times New Roman" w:hAnsi="Times New Roman"/>
      <w:color w:val="999999"/>
    </w:rPr>
  </w:style>
  <w:style w:type="paragraph" w:customStyle="1" w:styleId="Spacer">
    <w:name w:val="Spacer"/>
    <w:basedOn w:val="Normal"/>
    <w:rsid w:val="00E24D56"/>
    <w:rPr>
      <w:sz w:val="2"/>
      <w:szCs w:val="2"/>
    </w:rPr>
  </w:style>
  <w:style w:type="character" w:customStyle="1" w:styleId="Small">
    <w:name w:val="Small"/>
    <w:basedOn w:val="DefaultParagraphFont"/>
    <w:rsid w:val="00E24D56"/>
    <w:rPr>
      <w:sz w:val="16"/>
    </w:rPr>
  </w:style>
  <w:style w:type="paragraph" w:customStyle="1" w:styleId="WideTable">
    <w:name w:val="Wide Table"/>
    <w:basedOn w:val="Normal"/>
    <w:rsid w:val="00E24D56"/>
    <w:pPr>
      <w:ind w:left="-1418"/>
    </w:pPr>
    <w:rPr>
      <w:sz w:val="2"/>
      <w:szCs w:val="2"/>
    </w:rPr>
  </w:style>
  <w:style w:type="character" w:styleId="PageNumber">
    <w:name w:val="page number"/>
    <w:basedOn w:val="DefaultParagraphFont"/>
    <w:rsid w:val="00E24D56"/>
  </w:style>
  <w:style w:type="paragraph" w:styleId="Quote">
    <w:name w:val="Quote"/>
    <w:basedOn w:val="Heading1"/>
    <w:link w:val="QuoteChar"/>
    <w:qFormat/>
    <w:rsid w:val="00E24D56"/>
    <w:rPr>
      <w:b w:val="0"/>
      <w:sz w:val="72"/>
      <w:szCs w:val="72"/>
      <w:lang w:val="en-NZ"/>
    </w:rPr>
  </w:style>
  <w:style w:type="character" w:customStyle="1" w:styleId="QuoteChar">
    <w:name w:val="Quote Char"/>
    <w:basedOn w:val="DefaultParagraphFont"/>
    <w:link w:val="Quote"/>
    <w:rsid w:val="00E24D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D56"/>
    <w:pPr>
      <w:pageBreakBefore/>
    </w:pPr>
  </w:style>
  <w:style w:type="paragraph" w:customStyle="1" w:styleId="Border">
    <w:name w:val="Border"/>
    <w:basedOn w:val="Normal"/>
    <w:qFormat/>
    <w:rsid w:val="00E24D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D56"/>
    <w:rPr>
      <w:b/>
      <w:bCs/>
      <w:i/>
      <w:iCs/>
      <w:color w:val="auto"/>
    </w:rPr>
  </w:style>
  <w:style w:type="paragraph" w:styleId="IntenseQuote">
    <w:name w:val="Intense Quote"/>
    <w:basedOn w:val="Normal"/>
    <w:next w:val="Normal"/>
    <w:link w:val="IntenseQuoteChar"/>
    <w:uiPriority w:val="30"/>
    <w:qFormat/>
    <w:rsid w:val="00E24D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D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D56"/>
    <w:rPr>
      <w:smallCaps/>
      <w:color w:val="auto"/>
      <w:u w:val="single"/>
    </w:rPr>
  </w:style>
  <w:style w:type="character" w:styleId="IntenseReference">
    <w:name w:val="Intense Reference"/>
    <w:basedOn w:val="DefaultParagraphFont"/>
    <w:uiPriority w:val="32"/>
    <w:qFormat/>
    <w:rsid w:val="00E24D56"/>
    <w:rPr>
      <w:b/>
      <w:bCs/>
      <w:smallCaps/>
      <w:color w:val="auto"/>
      <w:spacing w:val="5"/>
      <w:u w:val="single"/>
    </w:rPr>
  </w:style>
  <w:style w:type="paragraph" w:customStyle="1" w:styleId="2ColumnHeading">
    <w:name w:val="2Column Heading"/>
    <w:basedOn w:val="BodyText"/>
    <w:qFormat/>
    <w:rsid w:val="00E24D56"/>
    <w:pPr>
      <w:spacing w:after="60"/>
      <w:ind w:left="-2268"/>
    </w:pPr>
    <w:rPr>
      <w:b/>
    </w:rPr>
  </w:style>
  <w:style w:type="paragraph" w:customStyle="1" w:styleId="Heading1TOC">
    <w:name w:val="Heading1 TOC"/>
    <w:basedOn w:val="Normal"/>
    <w:qFormat/>
    <w:rsid w:val="00E24D56"/>
    <w:pPr>
      <w:spacing w:before="240" w:after="120"/>
    </w:pPr>
    <w:rPr>
      <w:rFonts w:ascii="Times New Roman" w:hAnsi="Times New Roman"/>
      <w:b/>
      <w:sz w:val="32"/>
    </w:rPr>
  </w:style>
  <w:style w:type="paragraph" w:customStyle="1" w:styleId="Heading2TOC">
    <w:name w:val="Heading2 TOC"/>
    <w:basedOn w:val="Normal"/>
    <w:qFormat/>
    <w:rsid w:val="00E24D56"/>
    <w:pPr>
      <w:spacing w:before="240" w:after="60"/>
    </w:pPr>
    <w:rPr>
      <w:rFonts w:ascii="Times New Roman" w:hAnsi="Times New Roman"/>
      <w:b/>
      <w:sz w:val="28"/>
    </w:rPr>
  </w:style>
  <w:style w:type="character" w:customStyle="1" w:styleId="Underline">
    <w:name w:val="Underline"/>
    <w:basedOn w:val="DefaultParagraphFont"/>
    <w:qFormat/>
    <w:rsid w:val="00E24D56"/>
    <w:rPr>
      <w:u w:val="single"/>
    </w:rPr>
  </w:style>
  <w:style w:type="character" w:customStyle="1" w:styleId="BoldandItalics">
    <w:name w:val="Bold and Italics"/>
    <w:qFormat/>
    <w:rsid w:val="00E24D56"/>
    <w:rPr>
      <w:b/>
      <w:i/>
      <w:u w:val="none"/>
    </w:rPr>
  </w:style>
  <w:style w:type="paragraph" w:styleId="BalloonText">
    <w:name w:val="Balloon Text"/>
    <w:basedOn w:val="Normal"/>
    <w:link w:val="BalloonTextChar"/>
    <w:rsid w:val="00E24D56"/>
    <w:rPr>
      <w:rFonts w:ascii="Tahoma" w:hAnsi="Tahoma" w:cs="Tahoma"/>
      <w:sz w:val="16"/>
      <w:szCs w:val="16"/>
    </w:rPr>
  </w:style>
  <w:style w:type="character" w:customStyle="1" w:styleId="BalloonTextChar">
    <w:name w:val="Balloon Text Char"/>
    <w:basedOn w:val="DefaultParagraphFont"/>
    <w:link w:val="BalloonText"/>
    <w:rsid w:val="00E24D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D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4D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D56"/>
    <w:rPr>
      <w:b/>
      <w:color w:val="660033"/>
      <w:spacing w:val="0"/>
    </w:rPr>
  </w:style>
  <w:style w:type="paragraph" w:customStyle="1" w:styleId="Nameditemlist">
    <w:name w:val="Named item list"/>
    <w:basedOn w:val="BodyText"/>
    <w:qFormat/>
    <w:rsid w:val="00E24D56"/>
    <w:pPr>
      <w:tabs>
        <w:tab w:val="left" w:pos="2835"/>
      </w:tabs>
      <w:ind w:left="2835" w:hanging="2835"/>
    </w:pPr>
  </w:style>
  <w:style w:type="paragraph" w:customStyle="1" w:styleId="BodyTextnopadding">
    <w:name w:val="Body Text no padding"/>
    <w:basedOn w:val="BodyText"/>
    <w:qFormat/>
    <w:rsid w:val="00E24D56"/>
    <w:pPr>
      <w:spacing w:before="0" w:after="0"/>
    </w:pPr>
  </w:style>
  <w:style w:type="paragraph" w:customStyle="1" w:styleId="BodyTextBold">
    <w:name w:val="Body Text Bold"/>
    <w:basedOn w:val="BodyText"/>
    <w:qFormat/>
    <w:rsid w:val="00E24D56"/>
    <w:rPr>
      <w:b/>
    </w:rPr>
  </w:style>
  <w:style w:type="character" w:styleId="Hyperlink">
    <w:name w:val="Hyperlink"/>
    <w:basedOn w:val="DefaultParagraphFont"/>
    <w:uiPriority w:val="99"/>
    <w:unhideWhenUsed/>
    <w:rsid w:val="00317B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1374</Words>
  <Characters>8909</Characters>
  <Application>Microsoft Office Word</Application>
  <DocSecurity>0</DocSecurity>
  <Lines>228</Lines>
  <Paragraphs>140</Paragraphs>
  <ScaleCrop>false</ScaleCrop>
  <Company>Author-it Software Corporation Ltd.</Company>
  <LinksUpToDate>false</LinksUpToDate>
  <CharactersWithSpaces>10143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MEALSU0009 Maintain seat and pod electrical and electronic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2025-03-01T14:06:00Z</dcterms:created>
  <dcterms:modified xsi:type="dcterms:W3CDTF">2025-03-01T14:06:00Z</dcterms:modified>
</cp:coreProperties>
</file>