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053" w:rsidP="00C26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MEALSU0003 Maintain and fit immersion suits</w:t>
      </w:r>
      <w:r>
        <w:fldChar w:fldCharType="end"/>
      </w:r>
    </w:p>
    <w:p w:rsidR="00C26053" w:rsidP="00C26053">
      <w:pPr>
        <w:pStyle w:val="Version"/>
        <w:sectPr w:rsidSect="00E55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B9A" w:rsidP="00E55B9A">
      <w:pPr>
        <w:pStyle w:val="SuperHeading"/>
      </w:pPr>
      <w:r w:rsidRPr="00E55B9A">
        <w:t>Assessment Requirements for MEALSU0003 Maintain and fit immersion suits</w:t>
      </w:r>
    </w:p>
    <w:p w:rsidR="00000000" w:rsidRPr="00E55B9A" w:rsidP="00E55B9A">
      <w:pPr>
        <w:pStyle w:val="Heading1"/>
      </w:pPr>
      <w:bookmarkStart w:id="1" w:name="O_1251047"/>
      <w:bookmarkEnd w:id="1"/>
      <w:r w:rsidRPr="00E55B9A">
        <w:t>Modification History</w:t>
      </w:r>
    </w:p>
    <w:p w:rsidR="00C26053" w:rsidP="00C26053">
      <w:pPr>
        <w:pStyle w:val="BodyText"/>
      </w:pPr>
      <w:r w:rsidRPr="00E55B9A">
        <w:t>Release 1. Application changed. Elements and Performance Criteria changed</w:t>
      </w:r>
      <w:r w:rsidRPr="00E55B9A">
        <w:t>. Foundation Skills made explicit. Range of Conditions removed, and relevant information moved to Assessment Requirements. Assessment Requirements clarified. Supersedes and is equivalent to MEA503 Maintain and fit immersion suits.</w:t>
      </w:r>
    </w:p>
    <w:p w:rsidR="00000000" w:rsidRPr="00E55B9A" w:rsidP="00E55B9A">
      <w:pPr>
        <w:pStyle w:val="Heading1"/>
      </w:pPr>
      <w:bookmarkStart w:id="2" w:name="O_1251048"/>
      <w:bookmarkEnd w:id="2"/>
      <w:r w:rsidRPr="00E55B9A">
        <w:t>Perfo</w:t>
      </w:r>
      <w:r w:rsidRPr="00E55B9A">
        <w:t>rmance Evidence</w:t>
      </w:r>
    </w:p>
    <w:p w:rsidR="00000000" w:rsidRPr="00E55B9A" w:rsidP="00C26053">
      <w:pPr>
        <w:pStyle w:val="BodyText"/>
      </w:pPr>
      <w:r w:rsidRPr="00E55B9A">
        <w:t>There must be evidence the candidate has completed all the tasks outlined in the elements and performance criteria of this unit, and demonstrated the ability to:</w:t>
      </w:r>
    </w:p>
    <w:p w:rsidR="00000000" w:rsidRPr="00E55B9A" w:rsidP="00E55B9A">
      <w:pPr>
        <w:pStyle w:val="ListBullet"/>
      </w:pPr>
      <w:r w:rsidRPr="00E55B9A">
        <w:t>maintain three immersion suits, covering a representative range of maintenanc</w:t>
      </w:r>
      <w:r w:rsidRPr="00E55B9A">
        <w:t>e tasks, and correctly fit anti-G suits to at least three differently sized individuals</w:t>
      </w:r>
    </w:p>
    <w:p w:rsidR="00000000" w:rsidRPr="00E55B9A" w:rsidP="00E55B9A">
      <w:pPr>
        <w:pStyle w:val="ListBullet"/>
      </w:pPr>
      <w:r w:rsidRPr="00E55B9A">
        <w:t>use applicable tools and maintenance documentation to:</w:t>
      </w:r>
    </w:p>
    <w:p w:rsidR="00000000" w:rsidRPr="00E55B9A" w:rsidP="00E55B9A">
      <w:pPr>
        <w:pStyle w:val="ListBullet2"/>
      </w:pPr>
      <w:r w:rsidRPr="00E55B9A">
        <w:t>test and inspect immersion suits for serviceability</w:t>
      </w:r>
    </w:p>
    <w:p w:rsidR="00000000" w:rsidRPr="00E55B9A" w:rsidP="00E55B9A">
      <w:pPr>
        <w:pStyle w:val="ListBullet2"/>
      </w:pPr>
      <w:r w:rsidRPr="00E55B9A">
        <w:t xml:space="preserve">replace unserviceable components (boots, gloves, life-line, </w:t>
      </w:r>
      <w:r w:rsidRPr="00E55B9A">
        <w:t>light, seals around wrist and neck, whistle) in accordance with approved procedures, including the use of hazardous materials and adhesives</w:t>
      </w:r>
    </w:p>
    <w:p w:rsidR="00000000" w:rsidRPr="00E55B9A" w:rsidP="00E55B9A">
      <w:pPr>
        <w:pStyle w:val="ListBullet2"/>
      </w:pPr>
      <w:r w:rsidRPr="00E55B9A">
        <w:t>select and use appropriate immersion suit cleaning materials</w:t>
      </w:r>
    </w:p>
    <w:p w:rsidR="00000000" w:rsidRPr="00E55B9A" w:rsidP="00E55B9A">
      <w:pPr>
        <w:pStyle w:val="ListBullet2"/>
      </w:pPr>
      <w:r w:rsidRPr="00E55B9A">
        <w:t>correctly fit immersion suits to users, adjusting leg l</w:t>
      </w:r>
      <w:r w:rsidRPr="00E55B9A">
        <w:t xml:space="preserve">ength, sleeve length and trimming seals </w:t>
      </w:r>
    </w:p>
    <w:p w:rsidR="00000000" w:rsidRPr="00E55B9A" w:rsidP="00E55B9A">
      <w:pPr>
        <w:pStyle w:val="ListBullet"/>
      </w:pPr>
      <w:r w:rsidRPr="00E55B9A">
        <w:t>operate specialist equipment, including at least three of the following:</w:t>
      </w:r>
    </w:p>
    <w:p w:rsidR="00000000" w:rsidRPr="00E55B9A" w:rsidP="00E55B9A">
      <w:pPr>
        <w:pStyle w:val="ListBullet2"/>
      </w:pPr>
      <w:r w:rsidRPr="00E55B9A">
        <w:t>heat press</w:t>
      </w:r>
    </w:p>
    <w:p w:rsidR="00000000" w:rsidRPr="00E55B9A" w:rsidP="00E55B9A">
      <w:pPr>
        <w:pStyle w:val="ListBullet2"/>
      </w:pPr>
      <w:r w:rsidRPr="00E55B9A">
        <w:t>vacuum heat sealer</w:t>
      </w:r>
    </w:p>
    <w:p w:rsidR="00000000" w:rsidRPr="00E55B9A" w:rsidP="00E55B9A">
      <w:pPr>
        <w:pStyle w:val="ListBullet2"/>
      </w:pPr>
      <w:r w:rsidRPr="00E55B9A">
        <w:t>3 stage in-line breathing apparatus</w:t>
      </w:r>
    </w:p>
    <w:p w:rsidR="00000000" w:rsidRPr="00E55B9A" w:rsidP="00E55B9A">
      <w:pPr>
        <w:pStyle w:val="ListBullet2"/>
      </w:pPr>
      <w:r w:rsidRPr="00E55B9A">
        <w:t>filter extraction systems</w:t>
      </w:r>
    </w:p>
    <w:p w:rsidR="00000000" w:rsidRPr="00E55B9A" w:rsidP="00E55B9A">
      <w:pPr>
        <w:pStyle w:val="ListBullet2"/>
      </w:pPr>
      <w:r w:rsidRPr="00E55B9A">
        <w:t>spill kits</w:t>
      </w:r>
    </w:p>
    <w:p w:rsidR="00C26053" w:rsidP="00E55B9A">
      <w:pPr>
        <w:pStyle w:val="ListBullet"/>
      </w:pPr>
      <w:r w:rsidRPr="00E55B9A">
        <w:t>apply procedures, cleanliness requirements and safety precautions at all times, and as relevant to the maintenance and fitting tasks being performed.</w:t>
      </w:r>
    </w:p>
    <w:p w:rsidR="00C26053" w:rsidP="00E55B9A">
      <w:pPr>
        <w:pStyle w:val="ListBullet"/>
      </w:pPr>
    </w:p>
    <w:p w:rsidR="00000000" w:rsidRPr="00E55B9A" w:rsidP="00E55B9A">
      <w:pPr>
        <w:pStyle w:val="Heading1"/>
      </w:pPr>
      <w:bookmarkStart w:id="3" w:name="O_1251049"/>
      <w:bookmarkEnd w:id="3"/>
      <w:r w:rsidRPr="00E55B9A">
        <w:t>Knowledge Evidence</w:t>
      </w:r>
    </w:p>
    <w:p w:rsidR="00000000" w:rsidRPr="00E55B9A" w:rsidP="00C26053">
      <w:pPr>
        <w:pStyle w:val="BodyText"/>
      </w:pPr>
      <w:r w:rsidRPr="00E55B9A">
        <w:t>There must be evidence the candidate has knowledge of:</w:t>
      </w:r>
    </w:p>
    <w:p w:rsidR="00000000" w:rsidRPr="00E55B9A" w:rsidP="00E55B9A">
      <w:pPr>
        <w:pStyle w:val="ListBullet"/>
      </w:pPr>
      <w:r w:rsidRPr="00E55B9A">
        <w:t>relevant en</w:t>
      </w:r>
      <w:r w:rsidRPr="00E55B9A">
        <w:t>terprise procedures and maintenance publications, including:</w:t>
      </w:r>
    </w:p>
    <w:p w:rsidR="00000000" w:rsidRPr="00E55B9A" w:rsidP="00E55B9A">
      <w:pPr>
        <w:pStyle w:val="ListBullet2"/>
      </w:pPr>
      <w:r w:rsidRPr="00E55B9A">
        <w:t>equipment manufacturers’ specifications and procedures</w:t>
      </w:r>
    </w:p>
    <w:p w:rsidR="00000000" w:rsidRPr="00E55B9A" w:rsidP="00E55B9A">
      <w:pPr>
        <w:pStyle w:val="ListBullet2"/>
      </w:pPr>
      <w:r w:rsidRPr="00E55B9A">
        <w:t>industry practices</w:t>
      </w:r>
    </w:p>
    <w:p w:rsidR="00000000" w:rsidRPr="00E55B9A" w:rsidP="00E55B9A">
      <w:pPr>
        <w:pStyle w:val="ListBullet2"/>
      </w:pPr>
      <w:r w:rsidRPr="00E55B9A">
        <w:t>safety manuals</w:t>
      </w:r>
    </w:p>
    <w:p w:rsidR="00000000" w:rsidRPr="00E55B9A" w:rsidP="00E55B9A">
      <w:pPr>
        <w:pStyle w:val="ListBullet2"/>
      </w:pPr>
      <w:r w:rsidRPr="00E55B9A">
        <w:t>maintenance schedules</w:t>
      </w:r>
    </w:p>
    <w:p w:rsidR="00000000" w:rsidRPr="00E55B9A" w:rsidP="00E55B9A">
      <w:pPr>
        <w:pStyle w:val="ListBullet2"/>
      </w:pPr>
      <w:r w:rsidRPr="00E55B9A">
        <w:t>work instructions</w:t>
      </w:r>
    </w:p>
    <w:p w:rsidR="00000000" w:rsidRPr="00E55B9A" w:rsidP="00E55B9A">
      <w:pPr>
        <w:pStyle w:val="ListBullet2"/>
      </w:pPr>
      <w:r w:rsidRPr="00E55B9A">
        <w:t>maintenance organisation manuals</w:t>
      </w:r>
    </w:p>
    <w:p w:rsidR="00000000" w:rsidRPr="00E55B9A" w:rsidP="00E55B9A">
      <w:pPr>
        <w:pStyle w:val="ListBullet2"/>
      </w:pPr>
      <w:r w:rsidRPr="00E55B9A">
        <w:t xml:space="preserve">standing instructions  </w:t>
      </w:r>
    </w:p>
    <w:p w:rsidR="00000000" w:rsidRPr="00E55B9A" w:rsidP="00E55B9A">
      <w:pPr>
        <w:pStyle w:val="ListBullet"/>
      </w:pPr>
      <w:r w:rsidRPr="00E55B9A">
        <w:t>Commonwealth, state and territory work health and safety (WHS) legislation, regulations, codes and procedures for immersion suit maintenance, including selecting and using personal protective equipment (PPE)</w:t>
      </w:r>
    </w:p>
    <w:p w:rsidR="00000000" w:rsidRPr="00E55B9A" w:rsidP="00E55B9A">
      <w:pPr>
        <w:pStyle w:val="ListBullet"/>
      </w:pPr>
      <w:r w:rsidRPr="00E55B9A">
        <w:t>Australian Standards for oxygen masks</w:t>
      </w:r>
    </w:p>
    <w:p w:rsidR="00000000" w:rsidRPr="00E55B9A" w:rsidP="00E55B9A">
      <w:pPr>
        <w:pStyle w:val="ListBullet"/>
      </w:pPr>
      <w:r w:rsidRPr="00E55B9A">
        <w:t>Defence Av</w:t>
      </w:r>
      <w:r w:rsidRPr="00E55B9A">
        <w:t>iation Safety Authority (DASA) regulations and instructions</w:t>
      </w:r>
    </w:p>
    <w:p w:rsidR="00000000" w:rsidRPr="00E55B9A" w:rsidP="00E55B9A">
      <w:pPr>
        <w:pStyle w:val="ListBullet"/>
      </w:pPr>
      <w:r w:rsidRPr="00E55B9A">
        <w:t>how to obtain material safety data sheets (MSDSs)</w:t>
      </w:r>
    </w:p>
    <w:p w:rsidR="00000000" w:rsidRPr="00E55B9A" w:rsidP="00E55B9A">
      <w:pPr>
        <w:pStyle w:val="ListBullet"/>
      </w:pPr>
      <w:r w:rsidRPr="00E55B9A">
        <w:t>emergency procedures in relation to chemical spills and emergency evacuation of personnel in distress</w:t>
      </w:r>
    </w:p>
    <w:p w:rsidR="00000000" w:rsidRPr="00E55B9A" w:rsidP="00E55B9A">
      <w:pPr>
        <w:pStyle w:val="ListBullet"/>
      </w:pPr>
      <w:r w:rsidRPr="00E55B9A">
        <w:t>chemical disposal procedures</w:t>
      </w:r>
    </w:p>
    <w:p w:rsidR="00000000" w:rsidRPr="00E55B9A" w:rsidP="00E55B9A">
      <w:pPr>
        <w:pStyle w:val="ListBullet"/>
      </w:pPr>
      <w:r w:rsidRPr="00E55B9A">
        <w:t>requirements fo</w:t>
      </w:r>
      <w:r w:rsidRPr="00E55B9A">
        <w:t>r storage of adhesives</w:t>
      </w:r>
    </w:p>
    <w:p w:rsidR="00000000" w:rsidRPr="00E55B9A" w:rsidP="00E55B9A">
      <w:pPr>
        <w:pStyle w:val="ListBullet"/>
      </w:pPr>
      <w:r w:rsidRPr="00E55B9A">
        <w:t>cold shock and hypothermia in relation to survival</w:t>
      </w:r>
    </w:p>
    <w:p w:rsidR="00000000" w:rsidRPr="00E55B9A" w:rsidP="00E55B9A">
      <w:pPr>
        <w:pStyle w:val="ListBullet"/>
      </w:pPr>
      <w:r w:rsidRPr="00E55B9A">
        <w:t>priorities of survival and how they relate to immersion suits and associated ancillary equipment</w:t>
      </w:r>
    </w:p>
    <w:p w:rsidR="00000000" w:rsidRPr="00E55B9A" w:rsidP="00E55B9A">
      <w:pPr>
        <w:pStyle w:val="ListBullet"/>
      </w:pPr>
      <w:r w:rsidRPr="00E55B9A">
        <w:t>physiological effects of flight</w:t>
      </w:r>
    </w:p>
    <w:p w:rsidR="00000000" w:rsidRPr="00E55B9A" w:rsidP="00E55B9A">
      <w:pPr>
        <w:pStyle w:val="ListBullet"/>
      </w:pPr>
      <w:r w:rsidRPr="00E55B9A">
        <w:t xml:space="preserve">critical nature of maintaining and fitting immersion </w:t>
      </w:r>
      <w:r w:rsidRPr="00E55B9A">
        <w:t>suits</w:t>
      </w:r>
    </w:p>
    <w:p w:rsidR="00000000" w:rsidRPr="00E55B9A" w:rsidP="00E55B9A">
      <w:pPr>
        <w:pStyle w:val="ListBullet"/>
      </w:pPr>
      <w:r w:rsidRPr="00E55B9A">
        <w:t>materials used to manufacture immersion suits (i.e. neoprene and Gor-Tex)</w:t>
      </w:r>
    </w:p>
    <w:p w:rsidR="00000000" w:rsidRPr="00E55B9A" w:rsidP="00E55B9A">
      <w:pPr>
        <w:pStyle w:val="ListBullet"/>
      </w:pPr>
      <w:r w:rsidRPr="00E55B9A">
        <w:t>operation of testing and measuring equipment and tools used to maintain immersion suits</w:t>
      </w:r>
    </w:p>
    <w:p w:rsidR="00000000" w:rsidRPr="00E55B9A" w:rsidP="00E55B9A">
      <w:pPr>
        <w:pStyle w:val="ListBullet"/>
      </w:pPr>
      <w:r w:rsidRPr="00E55B9A">
        <w:t>components of an immersion suit and their function</w:t>
      </w:r>
    </w:p>
    <w:p w:rsidR="00000000" w:rsidRPr="00E55B9A" w:rsidP="00E55B9A">
      <w:pPr>
        <w:pStyle w:val="ListBullet"/>
      </w:pPr>
      <w:r w:rsidRPr="00E55B9A">
        <w:t>typica</w:t>
      </w:r>
      <w:r w:rsidRPr="00E55B9A">
        <w:t>l faults that may affect immersion suits, including:</w:t>
      </w:r>
    </w:p>
    <w:p w:rsidR="00000000" w:rsidRPr="00E55B9A" w:rsidP="00E55B9A">
      <w:pPr>
        <w:pStyle w:val="ListBullet2"/>
      </w:pPr>
      <w:r w:rsidRPr="00E55B9A">
        <w:t>contamination</w:t>
      </w:r>
    </w:p>
    <w:p w:rsidR="00000000" w:rsidRPr="00E55B9A" w:rsidP="00E55B9A">
      <w:pPr>
        <w:pStyle w:val="ListBullet2"/>
      </w:pPr>
      <w:r w:rsidRPr="00E55B9A">
        <w:t>corrosion of metal parts, such as zippers</w:t>
      </w:r>
    </w:p>
    <w:p w:rsidR="00000000" w:rsidRPr="00E55B9A" w:rsidP="00E55B9A">
      <w:pPr>
        <w:pStyle w:val="ListBullet2"/>
      </w:pPr>
      <w:r w:rsidRPr="00E55B9A">
        <w:t>delamination</w:t>
      </w:r>
    </w:p>
    <w:p w:rsidR="00000000" w:rsidRPr="00E55B9A" w:rsidP="00E55B9A">
      <w:pPr>
        <w:pStyle w:val="ListBullet2"/>
      </w:pPr>
      <w:r w:rsidRPr="00E55B9A">
        <w:t>incorrect manufacture</w:t>
      </w:r>
    </w:p>
    <w:p w:rsidR="00000000" w:rsidRPr="00E55B9A" w:rsidP="00E55B9A">
      <w:pPr>
        <w:pStyle w:val="ListBullet2"/>
      </w:pPr>
      <w:r w:rsidRPr="00E55B9A">
        <w:t>leaks</w:t>
      </w:r>
    </w:p>
    <w:p w:rsidR="00000000" w:rsidRPr="00E55B9A" w:rsidP="00E55B9A">
      <w:pPr>
        <w:pStyle w:val="ListBullet2"/>
      </w:pPr>
      <w:r w:rsidRPr="00E55B9A">
        <w:t>lifting of tapes</w:t>
      </w:r>
    </w:p>
    <w:p w:rsidR="00000000" w:rsidRPr="00E55B9A" w:rsidP="00E55B9A">
      <w:pPr>
        <w:pStyle w:val="ListBullet2"/>
      </w:pPr>
      <w:r w:rsidRPr="00E55B9A">
        <w:t>scuffing (e.g. boot)</w:t>
      </w:r>
    </w:p>
    <w:p w:rsidR="00000000" w:rsidRPr="00E55B9A" w:rsidP="00E55B9A">
      <w:pPr>
        <w:pStyle w:val="ListBullet2"/>
      </w:pPr>
      <w:r w:rsidRPr="00E55B9A">
        <w:t xml:space="preserve">tears in suit or seals </w:t>
      </w:r>
    </w:p>
    <w:p w:rsidR="00000000" w:rsidRPr="00E55B9A" w:rsidP="00E55B9A">
      <w:pPr>
        <w:pStyle w:val="ListBullet"/>
      </w:pPr>
      <w:r w:rsidRPr="00E55B9A">
        <w:t>modification requirements for immersion su</w:t>
      </w:r>
      <w:r w:rsidRPr="00E55B9A">
        <w:t>its</w:t>
      </w:r>
    </w:p>
    <w:p w:rsidR="00000000" w:rsidRPr="00E55B9A" w:rsidP="00E55B9A">
      <w:pPr>
        <w:pStyle w:val="ListBullet"/>
      </w:pPr>
      <w:r w:rsidRPr="00E55B9A">
        <w:t>immersion suit repair procedures and limitations</w:t>
      </w:r>
    </w:p>
    <w:p w:rsidR="00000000" w:rsidRPr="00E55B9A" w:rsidP="00E55B9A">
      <w:pPr>
        <w:pStyle w:val="ListBullet"/>
      </w:pPr>
      <w:r w:rsidRPr="00E55B9A">
        <w:t>immersion suit cleaning methods and materials</w:t>
      </w:r>
    </w:p>
    <w:p w:rsidR="00000000" w:rsidRPr="00E55B9A" w:rsidP="00E55B9A">
      <w:pPr>
        <w:pStyle w:val="ListBullet"/>
      </w:pPr>
      <w:r w:rsidRPr="00E55B9A">
        <w:t>handling, storage and transit procedures relating to life support equipment</w:t>
      </w:r>
    </w:p>
    <w:p w:rsidR="00000000" w:rsidRPr="00E55B9A" w:rsidP="00E55B9A">
      <w:pPr>
        <w:pStyle w:val="ListBullet"/>
      </w:pPr>
      <w:r w:rsidRPr="00E55B9A">
        <w:t>handling and storage procedures relating to immersion suits (i.e. Macpac highly susceptible to damage)</w:t>
      </w:r>
    </w:p>
    <w:p w:rsidR="00000000" w:rsidRPr="00E55B9A" w:rsidP="00E55B9A">
      <w:pPr>
        <w:pStyle w:val="ListBullet"/>
      </w:pPr>
      <w:r w:rsidRPr="00E55B9A">
        <w:t>specialist equipment operation, including:</w:t>
      </w:r>
    </w:p>
    <w:p w:rsidR="00000000" w:rsidRPr="00E55B9A" w:rsidP="00E55B9A">
      <w:pPr>
        <w:pStyle w:val="ListBullet2"/>
      </w:pPr>
      <w:r w:rsidRPr="00E55B9A">
        <w:t>heat press</w:t>
      </w:r>
    </w:p>
    <w:p w:rsidR="00000000" w:rsidRPr="00E55B9A" w:rsidP="00E55B9A">
      <w:pPr>
        <w:pStyle w:val="ListBullet2"/>
      </w:pPr>
      <w:r w:rsidRPr="00E55B9A">
        <w:t>vacuum heat sealer</w:t>
      </w:r>
    </w:p>
    <w:p w:rsidR="00000000" w:rsidRPr="00E55B9A" w:rsidP="00E55B9A">
      <w:pPr>
        <w:pStyle w:val="ListBullet2"/>
      </w:pPr>
      <w:r w:rsidRPr="00E55B9A">
        <w:t>3 stage in-line breathing apparatus</w:t>
      </w:r>
    </w:p>
    <w:p w:rsidR="00000000" w:rsidRPr="00E55B9A" w:rsidP="00E55B9A">
      <w:pPr>
        <w:pStyle w:val="ListBullet2"/>
      </w:pPr>
      <w:r w:rsidRPr="00E55B9A">
        <w:t>filter extraction systems</w:t>
      </w:r>
    </w:p>
    <w:p w:rsidR="00C26053" w:rsidP="00E55B9A">
      <w:pPr>
        <w:pStyle w:val="ListBullet"/>
      </w:pPr>
      <w:r w:rsidRPr="00E55B9A">
        <w:t>spill kits.</w:t>
      </w:r>
    </w:p>
    <w:p w:rsidR="00C26053" w:rsidP="00E55B9A">
      <w:pPr>
        <w:pStyle w:val="ListBullet"/>
      </w:pPr>
    </w:p>
    <w:p w:rsidR="00000000" w:rsidRPr="00E55B9A" w:rsidP="00E55B9A">
      <w:pPr>
        <w:pStyle w:val="Heading1"/>
      </w:pPr>
      <w:bookmarkStart w:id="4" w:name="O_1251050"/>
      <w:bookmarkEnd w:id="4"/>
      <w:r w:rsidRPr="00E55B9A">
        <w:t>Assessment Conditions</w:t>
      </w:r>
    </w:p>
    <w:p w:rsidR="00000000" w:rsidRPr="00E55B9A" w:rsidP="00C26053">
      <w:pPr>
        <w:pStyle w:val="BodyText"/>
      </w:pPr>
      <w:r w:rsidRPr="00E55B9A">
        <w:t>The following conditions of assessment represent the requirements of the regulators DASA and Civil Aviation Safety Authority (CASA) and maintenance stakeholders and must be rigorously observed.</w:t>
      </w:r>
    </w:p>
    <w:p w:rsidR="00000000" w:rsidRPr="00E55B9A" w:rsidP="00C26053">
      <w:pPr>
        <w:pStyle w:val="BodyText"/>
      </w:pPr>
      <w:r w:rsidRPr="00E55B9A">
        <w:t>Skills must have been de</w:t>
      </w:r>
      <w:r w:rsidRPr="00E55B9A">
        <w:t>monstrated under routine supervision in the workplace or in a simulated environment that reflects workplace conditions and contingencies encountered in maintaining and fitting immersion suits. The following conditions must be met for this unit:</w:t>
      </w:r>
    </w:p>
    <w:p w:rsidR="00000000" w:rsidRPr="00E55B9A" w:rsidP="00E55B9A">
      <w:pPr>
        <w:pStyle w:val="ListBullet"/>
      </w:pPr>
      <w:r w:rsidRPr="00E55B9A">
        <w:t>use of sui</w:t>
      </w:r>
      <w:r w:rsidRPr="00E55B9A">
        <w:t xml:space="preserve">table facilities, equipment and resources, including: </w:t>
      </w:r>
    </w:p>
    <w:p w:rsidR="00000000" w:rsidRPr="00E55B9A" w:rsidP="00E55B9A">
      <w:pPr>
        <w:pStyle w:val="ListBullet2"/>
      </w:pPr>
      <w:r w:rsidRPr="00E55B9A">
        <w:t>workplace procedures, manufacturing specifications, codes, standards, manuals, and reference materials relevant to maintaining and fitting immersion suits</w:t>
      </w:r>
    </w:p>
    <w:p w:rsidR="00000000" w:rsidRPr="00E55B9A" w:rsidP="00E55B9A">
      <w:pPr>
        <w:pStyle w:val="ListBullet2"/>
      </w:pPr>
      <w:r w:rsidRPr="00E55B9A">
        <w:t>materials, tools and equipment specified in the maintenance manuals and applicable procedures</w:t>
      </w:r>
    </w:p>
    <w:p w:rsidR="00000000" w:rsidRPr="00E55B9A" w:rsidP="00E55B9A">
      <w:pPr>
        <w:pStyle w:val="ListBullet2"/>
      </w:pPr>
      <w:r w:rsidRPr="00E55B9A">
        <w:t>general- and special-purpose tools and items of ground support required for maintaining and fitting immersion suits.</w:t>
      </w:r>
    </w:p>
    <w:p w:rsidR="00000000" w:rsidRPr="00E55B9A" w:rsidP="00C26053">
      <w:pPr>
        <w:pStyle w:val="BodyText"/>
      </w:pPr>
      <w:r w:rsidRPr="00E55B9A">
        <w:t>Evidence of tasks demonstrating competency mu</w:t>
      </w:r>
      <w:r w:rsidRPr="00E55B9A">
        <w:t>st be recorded in a log of industrial experience and achievement.</w:t>
      </w:r>
    </w:p>
    <w:p w:rsidR="00C26053" w:rsidP="00C26053">
      <w:pPr>
        <w:pStyle w:val="BodyText"/>
      </w:pPr>
      <w:r w:rsidRPr="00E55B9A">
        <w:t>Assessors must satisfy the NVR/AQTF mandatory competency requirements for assessors.</w:t>
      </w:r>
    </w:p>
    <w:p w:rsidR="00000000" w:rsidRPr="00E55B9A" w:rsidP="00E55B9A">
      <w:pPr>
        <w:pStyle w:val="Heading1"/>
      </w:pPr>
      <w:bookmarkStart w:id="5" w:name="O_1251053"/>
      <w:bookmarkEnd w:id="5"/>
      <w:r w:rsidRPr="00E55B9A">
        <w:t>Links</w:t>
      </w:r>
    </w:p>
    <w:p w:rsidR="00000000" w:rsidRPr="00E55B9A" w:rsidP="00C26053">
      <w:pPr>
        <w:pStyle w:val="BodyText"/>
      </w:pPr>
      <w:r w:rsidRPr="00E55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EA645D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55B9A" w:rsidP="00E55B9A"/>
    <w:sectPr w:rsidSect="00E55B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9A" w:rsidRPr="00C26053" w:rsidP="00C26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5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B9A" w:rsidRPr="00C26053" w:rsidP="00C26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53" w:rsidP="00E55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60FD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627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2E23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B9A"/>
  </w:style>
  <w:style w:type="character" w:customStyle="1" w:styleId="Heading1Char">
    <w:name w:val="Heading 1 Char"/>
    <w:basedOn w:val="DefaultParagraphFont"/>
    <w:link w:val="Heading1"/>
    <w:rsid w:val="00E55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B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5B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5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5B9A"/>
    <w:rPr>
      <w:b/>
      <w:spacing w:val="0"/>
    </w:rPr>
  </w:style>
  <w:style w:type="paragraph" w:customStyle="1" w:styleId="SuperTitle">
    <w:name w:val="SuperTitle"/>
    <w:basedOn w:val="Title"/>
    <w:rsid w:val="00E55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B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5B9A"/>
    <w:rPr>
      <w:i/>
    </w:rPr>
  </w:style>
  <w:style w:type="paragraph" w:styleId="Caption">
    <w:name w:val="caption"/>
    <w:basedOn w:val="BodyText"/>
    <w:next w:val="Normal"/>
    <w:qFormat/>
    <w:rsid w:val="00E55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B9A"/>
  </w:style>
  <w:style w:type="paragraph" w:styleId="TableofFigures">
    <w:name w:val="table of figures"/>
    <w:basedOn w:val="Normal"/>
    <w:next w:val="Normal"/>
    <w:semiHidden/>
    <w:rsid w:val="00E55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B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5B9A"/>
    <w:rPr>
      <w:rFonts w:ascii="Wingdings" w:hAnsi="Wingdings"/>
    </w:rPr>
  </w:style>
  <w:style w:type="paragraph" w:customStyle="1" w:styleId="TableHeading">
    <w:name w:val="Table Heading"/>
    <w:basedOn w:val="HeadingBase"/>
    <w:rsid w:val="00E55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B9A"/>
    <w:rPr>
      <w:color w:val="0033CC"/>
      <w:u w:val="none"/>
    </w:rPr>
  </w:style>
  <w:style w:type="paragraph" w:customStyle="1" w:styleId="BodyTextRight">
    <w:name w:val="Body Text Right"/>
    <w:basedOn w:val="BodyText"/>
    <w:rsid w:val="00E55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B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B9A"/>
    <w:rPr>
      <w:sz w:val="32"/>
    </w:rPr>
  </w:style>
  <w:style w:type="paragraph" w:customStyle="1" w:styleId="HeadingProcedure">
    <w:name w:val="Heading Procedure"/>
    <w:basedOn w:val="HeadingBase"/>
    <w:next w:val="Normal"/>
    <w:rsid w:val="00E55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B9A"/>
    <w:pPr>
      <w:spacing w:before="60" w:after="60"/>
    </w:pPr>
  </w:style>
  <w:style w:type="paragraph" w:styleId="ListContinue">
    <w:name w:val="List Continue"/>
    <w:basedOn w:val="List"/>
    <w:rsid w:val="00E55B9A"/>
    <w:pPr>
      <w:ind w:firstLine="0"/>
    </w:pPr>
  </w:style>
  <w:style w:type="paragraph" w:customStyle="1" w:styleId="ListNote">
    <w:name w:val="List Note"/>
    <w:basedOn w:val="List"/>
    <w:rsid w:val="00E55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B9A"/>
    <w:rPr>
      <w:rFonts w:ascii="Courier New" w:hAnsi="Courier New"/>
    </w:rPr>
  </w:style>
  <w:style w:type="paragraph" w:customStyle="1" w:styleId="NoteBullet">
    <w:name w:val="Note Bullet"/>
    <w:basedOn w:val="Note"/>
    <w:rsid w:val="00E55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B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5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B9A"/>
    <w:rPr>
      <w:b/>
      <w:smallCaps/>
    </w:rPr>
  </w:style>
  <w:style w:type="paragraph" w:customStyle="1" w:styleId="TableListNumber">
    <w:name w:val="Table List Number"/>
    <w:basedOn w:val="ListNumber"/>
    <w:rsid w:val="00E55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B9A"/>
    <w:pPr>
      <w:numPr>
        <w:numId w:val="9"/>
      </w:numPr>
    </w:pPr>
  </w:style>
  <w:style w:type="paragraph" w:customStyle="1" w:styleId="ListAlpha2">
    <w:name w:val="List Alpha 2"/>
    <w:basedOn w:val="List2"/>
    <w:rsid w:val="00E55B9A"/>
    <w:pPr>
      <w:numPr>
        <w:numId w:val="8"/>
      </w:numPr>
    </w:pPr>
  </w:style>
  <w:style w:type="paragraph" w:styleId="List2">
    <w:name w:val="List 2"/>
    <w:basedOn w:val="BodyText"/>
    <w:rsid w:val="00E55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B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B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5B9A"/>
    <w:pPr>
      <w:numPr>
        <w:numId w:val="4"/>
      </w:numPr>
    </w:pPr>
  </w:style>
  <w:style w:type="paragraph" w:styleId="ListContinue2">
    <w:name w:val="List Continue 2"/>
    <w:basedOn w:val="List2"/>
    <w:rsid w:val="00E55B9A"/>
    <w:pPr>
      <w:ind w:firstLine="0"/>
    </w:pPr>
  </w:style>
  <w:style w:type="paragraph" w:styleId="ListContinue3">
    <w:name w:val="List Continue 3"/>
    <w:basedOn w:val="List3"/>
    <w:rsid w:val="00E55B9A"/>
    <w:pPr>
      <w:ind w:left="1021" w:firstLine="0"/>
    </w:pPr>
  </w:style>
  <w:style w:type="paragraph" w:styleId="ListContinue4">
    <w:name w:val="List Continue 4"/>
    <w:basedOn w:val="List4"/>
    <w:rsid w:val="00E55B9A"/>
    <w:pPr>
      <w:ind w:firstLine="0"/>
    </w:pPr>
  </w:style>
  <w:style w:type="paragraph" w:styleId="ListContinue5">
    <w:name w:val="List Continue 5"/>
    <w:basedOn w:val="List5"/>
    <w:rsid w:val="00E55B9A"/>
    <w:pPr>
      <w:ind w:firstLine="0"/>
    </w:pPr>
  </w:style>
  <w:style w:type="paragraph" w:styleId="ListNumber3">
    <w:name w:val="List Number 3"/>
    <w:basedOn w:val="List3"/>
    <w:rsid w:val="00E55B9A"/>
    <w:pPr>
      <w:numPr>
        <w:numId w:val="5"/>
      </w:numPr>
    </w:pPr>
  </w:style>
  <w:style w:type="paragraph" w:styleId="ListNumber4">
    <w:name w:val="List Number 4"/>
    <w:basedOn w:val="List4"/>
    <w:rsid w:val="00E55B9A"/>
    <w:pPr>
      <w:numPr>
        <w:numId w:val="6"/>
      </w:numPr>
    </w:pPr>
  </w:style>
  <w:style w:type="paragraph" w:styleId="ListNumber5">
    <w:name w:val="List Number 5"/>
    <w:basedOn w:val="List5"/>
    <w:rsid w:val="00E55B9A"/>
    <w:pPr>
      <w:numPr>
        <w:numId w:val="7"/>
      </w:numPr>
    </w:pPr>
  </w:style>
  <w:style w:type="paragraph" w:styleId="BlockText">
    <w:name w:val="Block Text"/>
    <w:basedOn w:val="Normal"/>
    <w:rsid w:val="00E55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B9A"/>
    <w:rPr>
      <w:sz w:val="16"/>
      <w:vertAlign w:val="superscript"/>
    </w:rPr>
  </w:style>
  <w:style w:type="character" w:customStyle="1" w:styleId="Symbols">
    <w:name w:val="Symbols"/>
    <w:basedOn w:val="DefaultParagraphFont"/>
    <w:rsid w:val="00E55B9A"/>
    <w:rPr>
      <w:rFonts w:ascii="Symbol" w:hAnsi="Symbol"/>
    </w:rPr>
  </w:style>
  <w:style w:type="character" w:customStyle="1" w:styleId="MenuOptions">
    <w:name w:val="Menu Options"/>
    <w:basedOn w:val="DefaultParagraphFont"/>
    <w:rsid w:val="00E55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B9A"/>
    <w:rPr>
      <w:b/>
    </w:rPr>
  </w:style>
  <w:style w:type="character" w:customStyle="1" w:styleId="Underlined">
    <w:name w:val="Underlined"/>
    <w:basedOn w:val="DefaultParagraphFont"/>
    <w:rsid w:val="00E55B9A"/>
    <w:rPr>
      <w:u w:val="single"/>
    </w:rPr>
  </w:style>
  <w:style w:type="paragraph" w:customStyle="1" w:styleId="TableBodyTextRight">
    <w:name w:val="Table Body Text Right"/>
    <w:basedOn w:val="TableBodyText"/>
    <w:rsid w:val="00E55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B9A"/>
    <w:rPr>
      <w:sz w:val="18"/>
    </w:rPr>
  </w:style>
  <w:style w:type="paragraph" w:customStyle="1" w:styleId="BodySmallRight">
    <w:name w:val="Body Small Right"/>
    <w:basedOn w:val="BodyTextRight"/>
    <w:rsid w:val="00E55B9A"/>
    <w:rPr>
      <w:sz w:val="18"/>
      <w:szCs w:val="18"/>
    </w:rPr>
  </w:style>
  <w:style w:type="paragraph" w:customStyle="1" w:styleId="MarginEdition">
    <w:name w:val="Margin Edition"/>
    <w:basedOn w:val="MarginNote"/>
    <w:rsid w:val="00E55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B9A"/>
    <w:rPr>
      <w:sz w:val="2"/>
      <w:szCs w:val="2"/>
    </w:rPr>
  </w:style>
  <w:style w:type="character" w:customStyle="1" w:styleId="Small">
    <w:name w:val="Small"/>
    <w:basedOn w:val="DefaultParagraphFont"/>
    <w:rsid w:val="00E55B9A"/>
    <w:rPr>
      <w:sz w:val="16"/>
    </w:rPr>
  </w:style>
  <w:style w:type="paragraph" w:customStyle="1" w:styleId="WideTable">
    <w:name w:val="Wide Table"/>
    <w:basedOn w:val="Normal"/>
    <w:rsid w:val="00E55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B9A"/>
  </w:style>
  <w:style w:type="paragraph" w:styleId="Quote">
    <w:name w:val="Quote"/>
    <w:basedOn w:val="Heading1"/>
    <w:link w:val="QuoteChar"/>
    <w:qFormat/>
    <w:rsid w:val="00E55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B9A"/>
    <w:pPr>
      <w:pageBreakBefore/>
    </w:pPr>
  </w:style>
  <w:style w:type="paragraph" w:customStyle="1" w:styleId="Border">
    <w:name w:val="Border"/>
    <w:basedOn w:val="Normal"/>
    <w:qFormat/>
    <w:rsid w:val="00E55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B9A"/>
    <w:rPr>
      <w:u w:val="single"/>
    </w:rPr>
  </w:style>
  <w:style w:type="character" w:customStyle="1" w:styleId="BoldandItalics">
    <w:name w:val="Bold and Italics"/>
    <w:qFormat/>
    <w:rsid w:val="00E55B9A"/>
    <w:rPr>
      <w:b/>
      <w:i/>
      <w:u w:val="none"/>
    </w:rPr>
  </w:style>
  <w:style w:type="paragraph" w:styleId="BalloonText">
    <w:name w:val="Balloon Text"/>
    <w:basedOn w:val="Normal"/>
    <w:link w:val="BalloonTextChar"/>
    <w:rsid w:val="00E55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B9A"/>
    <w:pPr>
      <w:spacing w:before="0" w:after="0"/>
    </w:pPr>
  </w:style>
  <w:style w:type="paragraph" w:customStyle="1" w:styleId="BodyTextBold">
    <w:name w:val="Body Text Bold"/>
    <w:basedOn w:val="BodyText"/>
    <w:qFormat/>
    <w:rsid w:val="00E55B9A"/>
    <w:rPr>
      <w:b/>
    </w:rPr>
  </w:style>
  <w:style w:type="character" w:styleId="Hyperlink">
    <w:name w:val="Hyperlink"/>
    <w:basedOn w:val="DefaultParagraphFont"/>
    <w:uiPriority w:val="99"/>
    <w:unhideWhenUsed/>
    <w:rsid w:val="00C26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4408</Characters>
  <Application>Microsoft Office Word</Application>
  <DocSecurity>0</DocSecurity>
  <Lines>110</Lines>
  <Paragraphs>87</Paragraphs>
  <ScaleCrop>false</ScaleCrop>
  <Company>Author-it Software Corporation Ltd.</Company>
  <LinksUpToDate>false</LinksUpToDate>
  <CharactersWithSpaces>4972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MEALSU0003 Maintain and fit immersion suits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2022-11-22T01:37:00Z</dcterms:created>
  <dcterms:modified xsi:type="dcterms:W3CDTF">2022-11-22T01:37:00Z</dcterms:modified>
</cp:coreProperties>
</file>