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B03" w:rsidP="008F4B03">
      <w:pPr>
        <w:pStyle w:val="Title"/>
      </w:pPr>
      <w:r>
        <w:fldChar w:fldCharType="begin"/>
      </w:r>
      <w:r>
        <w:instrText xml:space="preserve"> TITLE   \* MERGEFORMAT </w:instrText>
      </w:r>
      <w:r>
        <w:fldChar w:fldCharType="separate"/>
      </w:r>
      <w:r>
        <w:t>Assessment Requirements for MEALSU0002 Maintain and fit helmets</w:t>
      </w:r>
      <w:r>
        <w:fldChar w:fldCharType="end"/>
      </w:r>
    </w:p>
    <w:p w:rsidR="008F4B03" w:rsidP="008F4B03">
      <w:pPr>
        <w:pStyle w:val="Version"/>
        <w:sectPr w:rsidSect="00CB7E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E91" w:rsidP="00CB7E91">
      <w:pPr>
        <w:pStyle w:val="SuperHeading"/>
      </w:pPr>
      <w:r w:rsidRPr="00CB7E91">
        <w:t>Assessment Requirements for MEALSU0002 Maintain and fit helmets</w:t>
      </w:r>
    </w:p>
    <w:p w:rsidR="00000000" w:rsidRPr="00CB7E91" w:rsidP="00CB7E91">
      <w:pPr>
        <w:pStyle w:val="Heading1"/>
      </w:pPr>
      <w:bookmarkStart w:id="1" w:name="O_1251028"/>
      <w:bookmarkEnd w:id="1"/>
      <w:r w:rsidRPr="00CB7E91">
        <w:t>Modification History</w:t>
      </w:r>
    </w:p>
    <w:p w:rsidR="00000000" w:rsidRPr="00CB7E91" w:rsidP="008F4B03">
      <w:pPr>
        <w:pStyle w:val="BodyText"/>
      </w:pPr>
      <w:r w:rsidRPr="00CB7E91">
        <w:t xml:space="preserve">Release 1. Application changed. Elements and Performance Criteria changed. Foundation Skills made explicit. Range of Conditions removed, and relevant </w:t>
      </w:r>
      <w:r w:rsidRPr="00CB7E91">
        <w:t>information moved to Assessment Requirements. Assessment Requirements clarified. Supersedes and is equivalent to MEA502 Maintain and fit helmets with amended prerequisite codes.</w:t>
      </w:r>
    </w:p>
    <w:p w:rsidR="00000000" w:rsidRPr="00CB7E91" w:rsidP="00CB7E91">
      <w:pPr>
        <w:pStyle w:val="Heading1"/>
      </w:pPr>
      <w:bookmarkStart w:id="2" w:name="O_1251029"/>
      <w:bookmarkEnd w:id="2"/>
      <w:r w:rsidRPr="00CB7E91">
        <w:t>Performance Evidence</w:t>
      </w:r>
    </w:p>
    <w:p w:rsidR="00000000" w:rsidRPr="00CB7E91" w:rsidP="008F4B03">
      <w:pPr>
        <w:pStyle w:val="BodyText"/>
      </w:pPr>
      <w:r w:rsidRPr="00CB7E91">
        <w:t>There must be evidence the candidate h</w:t>
      </w:r>
      <w:r w:rsidRPr="00CB7E91">
        <w:t>as completed all the tasks outlined in the elements and performance criteria of this unit, and demonstrated the ability to:</w:t>
      </w:r>
    </w:p>
    <w:p w:rsidR="00000000" w:rsidRPr="00CB7E91" w:rsidP="00CB7E91">
      <w:pPr>
        <w:pStyle w:val="ListBullet"/>
      </w:pPr>
      <w:r w:rsidRPr="00CB7E91">
        <w:t>maintain at least three unserviceable helmets, covering a representative range of maintenance tasks, and correctly fit helmets to a</w:t>
      </w:r>
      <w:r w:rsidRPr="00CB7E91">
        <w:t>t least three individuals by adjusting at least one item from each group:</w:t>
      </w:r>
    </w:p>
    <w:p w:rsidR="00000000" w:rsidRPr="00CB7E91" w:rsidP="00CB7E91">
      <w:pPr>
        <w:pStyle w:val="ListBullet2"/>
      </w:pPr>
      <w:r w:rsidRPr="00CB7E91">
        <w:t>communications system (e.g. ear cup and microphone where fitted)</w:t>
      </w:r>
    </w:p>
    <w:p w:rsidR="00000000" w:rsidRPr="00CB7E91" w:rsidP="00CB7E91">
      <w:pPr>
        <w:pStyle w:val="ListBullet2"/>
      </w:pPr>
      <w:r w:rsidRPr="00CB7E91">
        <w:t>comfort system (e.g. pads)</w:t>
      </w:r>
    </w:p>
    <w:p w:rsidR="00000000" w:rsidRPr="00CB7E91" w:rsidP="00CB7E91">
      <w:pPr>
        <w:pStyle w:val="ListBullet2"/>
      </w:pPr>
      <w:r w:rsidRPr="00CB7E91">
        <w:t>retention system (e.g. strap)</w:t>
      </w:r>
    </w:p>
    <w:p w:rsidR="00000000" w:rsidRPr="00CB7E91" w:rsidP="00CB7E91">
      <w:pPr>
        <w:pStyle w:val="ListBullet2"/>
      </w:pPr>
      <w:r w:rsidRPr="00CB7E91">
        <w:t>sizing system (e.g. liner)</w:t>
      </w:r>
    </w:p>
    <w:p w:rsidR="00000000" w:rsidRPr="00CB7E91" w:rsidP="00CB7E91">
      <w:pPr>
        <w:pStyle w:val="ListBullet2"/>
      </w:pPr>
      <w:r w:rsidRPr="00CB7E91">
        <w:t>visor system</w:t>
      </w:r>
    </w:p>
    <w:p w:rsidR="00000000" w:rsidRPr="00CB7E91" w:rsidP="00CB7E91">
      <w:pPr>
        <w:pStyle w:val="ListBullet"/>
      </w:pPr>
      <w:r w:rsidRPr="00CB7E91">
        <w:t>use applicable too</w:t>
      </w:r>
      <w:r w:rsidRPr="00CB7E91">
        <w:t>ls and maintenance documentation for the tasks above to:</w:t>
      </w:r>
    </w:p>
    <w:p w:rsidR="00000000" w:rsidRPr="00CB7E91" w:rsidP="00CB7E91">
      <w:pPr>
        <w:pStyle w:val="ListBullet2"/>
      </w:pPr>
      <w:r w:rsidRPr="00CB7E91">
        <w:t>solder helmet electronic or electrical components</w:t>
      </w:r>
    </w:p>
    <w:p w:rsidR="00000000" w:rsidRPr="00CB7E91" w:rsidP="00CB7E91">
      <w:pPr>
        <w:pStyle w:val="ListBullet2"/>
      </w:pPr>
      <w:r w:rsidRPr="00CB7E91">
        <w:t>test the operation of helmet electronic or electrical components, including earphones, microphones, electric cables and switches</w:t>
      </w:r>
    </w:p>
    <w:p w:rsidR="00000000" w:rsidRPr="00CB7E91" w:rsidP="00CB7E91">
      <w:pPr>
        <w:pStyle w:val="ListBullet2"/>
      </w:pPr>
      <w:r w:rsidRPr="00CB7E91">
        <w:t>replace unserviceable components (any of comfort pads, ear cups and ear cup pads, liners, retention straps and visors) in accordance with approved procedures including hand sewing, the use of hazardous chemicals for ear cups and liners, and adhesives and t</w:t>
      </w:r>
      <w:r w:rsidRPr="00CB7E91">
        <w:t>hermal oven operation</w:t>
      </w:r>
    </w:p>
    <w:p w:rsidR="00000000" w:rsidRPr="00CB7E91" w:rsidP="00CB7E91">
      <w:pPr>
        <w:pStyle w:val="ListBullet2"/>
      </w:pPr>
      <w:r w:rsidRPr="00CB7E91">
        <w:t>select and use appropriate helmet cleaning materials</w:t>
      </w:r>
    </w:p>
    <w:p w:rsidR="00000000" w:rsidRPr="00CB7E91" w:rsidP="00CB7E91">
      <w:pPr>
        <w:pStyle w:val="ListBullet"/>
      </w:pPr>
      <w:r w:rsidRPr="00CB7E91">
        <w:t>tie each of the following knots to adjust helmet-fitting:</w:t>
      </w:r>
    </w:p>
    <w:p w:rsidR="00000000" w:rsidRPr="00CB7E91" w:rsidP="00CB7E91">
      <w:pPr>
        <w:pStyle w:val="ListBullet2"/>
      </w:pPr>
      <w:r w:rsidRPr="00CB7E91">
        <w:t>reef knot</w:t>
      </w:r>
    </w:p>
    <w:p w:rsidR="00000000" w:rsidRPr="00CB7E91" w:rsidP="00CB7E91">
      <w:pPr>
        <w:pStyle w:val="ListBullet2"/>
      </w:pPr>
      <w:r w:rsidRPr="00CB7E91">
        <w:t>bowline</w:t>
      </w:r>
    </w:p>
    <w:p w:rsidR="00000000" w:rsidRPr="00CB7E91" w:rsidP="00CB7E91">
      <w:pPr>
        <w:pStyle w:val="ListBullet2"/>
      </w:pPr>
      <w:r w:rsidRPr="00CB7E91">
        <w:t>thumb knot</w:t>
      </w:r>
    </w:p>
    <w:p w:rsidR="00000000" w:rsidRPr="00CB7E91" w:rsidP="00CB7E91">
      <w:pPr>
        <w:pStyle w:val="ListBullet2"/>
      </w:pPr>
      <w:r w:rsidRPr="00CB7E91">
        <w:t>half hitch</w:t>
      </w:r>
    </w:p>
    <w:p w:rsidR="008F4B03" w:rsidP="00CB7E91">
      <w:pPr>
        <w:pStyle w:val="ListBullet"/>
      </w:pPr>
      <w:r w:rsidRPr="00CB7E91">
        <w:t>apply procedures, cleanliness requirements and safety precautions at all times a</w:t>
      </w:r>
      <w:r w:rsidRPr="00CB7E91">
        <w:t>nd as relevant to the maintenance and fitting tasks being performed above.</w:t>
      </w:r>
    </w:p>
    <w:p w:rsidR="008F4B03" w:rsidP="00CB7E91">
      <w:pPr>
        <w:pStyle w:val="ListBullet"/>
      </w:pPr>
    </w:p>
    <w:p w:rsidR="00000000" w:rsidRPr="00CB7E91" w:rsidP="00CB7E91">
      <w:pPr>
        <w:pStyle w:val="Heading1"/>
      </w:pPr>
      <w:bookmarkStart w:id="3" w:name="O_1251030"/>
      <w:bookmarkEnd w:id="3"/>
      <w:r w:rsidRPr="00CB7E91">
        <w:t>Knowledge Evidence</w:t>
      </w:r>
    </w:p>
    <w:p w:rsidR="00000000" w:rsidRPr="00CB7E91" w:rsidP="008F4B03">
      <w:pPr>
        <w:pStyle w:val="BodyText"/>
      </w:pPr>
      <w:r w:rsidRPr="00CB7E91">
        <w:t>There must be evidence the candidate has knowledge of:</w:t>
      </w:r>
    </w:p>
    <w:p w:rsidR="00000000" w:rsidRPr="00CB7E91" w:rsidP="00CB7E91">
      <w:pPr>
        <w:pStyle w:val="ListBullet"/>
      </w:pPr>
      <w:r w:rsidRPr="00CB7E91">
        <w:t xml:space="preserve">relevant enterprise procedures and maintenance publications, including: </w:t>
      </w:r>
    </w:p>
    <w:p w:rsidR="00000000" w:rsidRPr="00CB7E91" w:rsidP="00CB7E91">
      <w:pPr>
        <w:pStyle w:val="ListBullet2"/>
      </w:pPr>
      <w:r w:rsidRPr="00CB7E91">
        <w:t>equipment manufacturers’ specifications and procedures</w:t>
      </w:r>
    </w:p>
    <w:p w:rsidR="00000000" w:rsidRPr="00CB7E91" w:rsidP="00CB7E91">
      <w:pPr>
        <w:pStyle w:val="ListBullet2"/>
      </w:pPr>
      <w:r w:rsidRPr="00CB7E91">
        <w:t>industry practices</w:t>
      </w:r>
    </w:p>
    <w:p w:rsidR="00000000" w:rsidRPr="00CB7E91" w:rsidP="00CB7E91">
      <w:pPr>
        <w:pStyle w:val="ListBullet2"/>
      </w:pPr>
      <w:r w:rsidRPr="00CB7E91">
        <w:t>safety manuals</w:t>
      </w:r>
    </w:p>
    <w:p w:rsidR="00000000" w:rsidRPr="00CB7E91" w:rsidP="00CB7E91">
      <w:pPr>
        <w:pStyle w:val="ListBullet2"/>
      </w:pPr>
      <w:r w:rsidRPr="00CB7E91">
        <w:t>maintenance schedules</w:t>
      </w:r>
    </w:p>
    <w:p w:rsidR="00000000" w:rsidRPr="00CB7E91" w:rsidP="00CB7E91">
      <w:pPr>
        <w:pStyle w:val="ListBullet2"/>
      </w:pPr>
      <w:r w:rsidRPr="00CB7E91">
        <w:t>work instructions</w:t>
      </w:r>
    </w:p>
    <w:p w:rsidR="00000000" w:rsidRPr="00CB7E91" w:rsidP="00CB7E91">
      <w:pPr>
        <w:pStyle w:val="ListBullet2"/>
      </w:pPr>
      <w:r w:rsidRPr="00CB7E91">
        <w:t>maintenance organisation manuals</w:t>
      </w:r>
    </w:p>
    <w:p w:rsidR="00000000" w:rsidRPr="00CB7E91" w:rsidP="00CB7E91">
      <w:pPr>
        <w:pStyle w:val="ListBullet2"/>
      </w:pPr>
      <w:r w:rsidRPr="00CB7E91">
        <w:t xml:space="preserve">standing instructions  </w:t>
      </w:r>
    </w:p>
    <w:p w:rsidR="00000000" w:rsidRPr="00CB7E91" w:rsidP="00CB7E91">
      <w:pPr>
        <w:pStyle w:val="ListBullet"/>
      </w:pPr>
      <w:r w:rsidRPr="00CB7E91">
        <w:t>Commonwealth, state and territory work health and safety (WHS) legisl</w:t>
      </w:r>
      <w:r w:rsidRPr="00CB7E91">
        <w:t>ation, regulations, codes and procedures for helmet maintenance and selecting and using personal protective equipment (PPE)</w:t>
      </w:r>
    </w:p>
    <w:p w:rsidR="00000000" w:rsidRPr="00CB7E91" w:rsidP="00CB7E91">
      <w:pPr>
        <w:pStyle w:val="ListBullet"/>
      </w:pPr>
      <w:r w:rsidRPr="00CB7E91">
        <w:t>Australian Standards for oxygen masks</w:t>
      </w:r>
    </w:p>
    <w:p w:rsidR="00000000" w:rsidRPr="00CB7E91" w:rsidP="00CB7E91">
      <w:pPr>
        <w:pStyle w:val="ListBullet"/>
      </w:pPr>
      <w:r w:rsidRPr="00CB7E91">
        <w:t>Defence Aviation Safety Authority (DASA) regulations and instructions</w:t>
      </w:r>
    </w:p>
    <w:p w:rsidR="00000000" w:rsidRPr="00CB7E91" w:rsidP="00CB7E91">
      <w:pPr>
        <w:pStyle w:val="ListBullet"/>
      </w:pPr>
      <w:r w:rsidRPr="00CB7E91">
        <w:t>how to obtain material s</w:t>
      </w:r>
      <w:r w:rsidRPr="00CB7E91">
        <w:t xml:space="preserve">afety data sheets (MSDSs) </w:t>
      </w:r>
    </w:p>
    <w:p w:rsidR="00000000" w:rsidRPr="00CB7E91" w:rsidP="00CB7E91">
      <w:pPr>
        <w:pStyle w:val="ListBullet"/>
      </w:pPr>
      <w:r w:rsidRPr="00CB7E91">
        <w:t>components of a helmet and their function</w:t>
      </w:r>
    </w:p>
    <w:p w:rsidR="00000000" w:rsidRPr="00CB7E91" w:rsidP="00CB7E91">
      <w:pPr>
        <w:pStyle w:val="ListBullet"/>
      </w:pPr>
      <w:r w:rsidRPr="00CB7E91">
        <w:t>helmet operation in relation to flight</w:t>
      </w:r>
    </w:p>
    <w:p w:rsidR="00000000" w:rsidRPr="00CB7E91" w:rsidP="00CB7E91">
      <w:pPr>
        <w:pStyle w:val="ListBullet"/>
      </w:pPr>
      <w:r w:rsidRPr="00CB7E91">
        <w:t>physiological effects of flight</w:t>
      </w:r>
    </w:p>
    <w:p w:rsidR="00000000" w:rsidRPr="00CB7E91" w:rsidP="00CB7E91">
      <w:pPr>
        <w:pStyle w:val="ListBullet"/>
      </w:pPr>
      <w:r w:rsidRPr="00CB7E91">
        <w:t>aircraft crash dynamics</w:t>
      </w:r>
    </w:p>
    <w:p w:rsidR="00000000" w:rsidRPr="00CB7E91" w:rsidP="00CB7E91">
      <w:pPr>
        <w:pStyle w:val="ListBullet"/>
      </w:pPr>
      <w:r w:rsidRPr="00CB7E91">
        <w:t>critical nature of maintaining and fitting helmets</w:t>
      </w:r>
    </w:p>
    <w:p w:rsidR="00000000" w:rsidRPr="00CB7E91" w:rsidP="00CB7E91">
      <w:pPr>
        <w:pStyle w:val="ListBullet"/>
      </w:pPr>
      <w:r w:rsidRPr="00CB7E91">
        <w:t>need to regularly assess correct fitment of helmets</w:t>
      </w:r>
    </w:p>
    <w:p w:rsidR="00000000" w:rsidRPr="00CB7E91" w:rsidP="00CB7E91">
      <w:pPr>
        <w:pStyle w:val="ListBullet"/>
      </w:pPr>
      <w:r w:rsidRPr="00CB7E91">
        <w:t>helmet fitting procedures</w:t>
      </w:r>
    </w:p>
    <w:p w:rsidR="00000000" w:rsidRPr="00CB7E91" w:rsidP="00CB7E91">
      <w:pPr>
        <w:pStyle w:val="ListBullet"/>
      </w:pPr>
      <w:r w:rsidRPr="00CB7E91">
        <w:t>G forces</w:t>
      </w:r>
    </w:p>
    <w:p w:rsidR="00000000" w:rsidRPr="00CB7E91" w:rsidP="00CB7E91">
      <w:pPr>
        <w:pStyle w:val="ListBullet"/>
      </w:pPr>
      <w:r w:rsidRPr="00CB7E91">
        <w:t>forces of ejection</w:t>
      </w:r>
    </w:p>
    <w:p w:rsidR="00000000" w:rsidRPr="00CB7E91" w:rsidP="00CB7E91">
      <w:pPr>
        <w:pStyle w:val="ListBullet"/>
      </w:pPr>
      <w:r w:rsidRPr="00CB7E91">
        <w:t>basic electrical principles</w:t>
      </w:r>
    </w:p>
    <w:p w:rsidR="00000000" w:rsidRPr="00CB7E91" w:rsidP="00CB7E91">
      <w:pPr>
        <w:pStyle w:val="ListBullet"/>
      </w:pPr>
      <w:r w:rsidRPr="00CB7E91">
        <w:t>environmental conditions that may affect helmets</w:t>
      </w:r>
    </w:p>
    <w:p w:rsidR="00000000" w:rsidRPr="00CB7E91" w:rsidP="00CB7E91">
      <w:pPr>
        <w:pStyle w:val="ListBullet"/>
      </w:pPr>
      <w:r w:rsidRPr="00CB7E91">
        <w:t>approved cleaning methods for aviation life support equipment</w:t>
      </w:r>
    </w:p>
    <w:p w:rsidR="00000000" w:rsidRPr="00CB7E91" w:rsidP="00CB7E91">
      <w:pPr>
        <w:pStyle w:val="ListBullet"/>
      </w:pPr>
      <w:r w:rsidRPr="00CB7E91">
        <w:t>handling, s</w:t>
      </w:r>
      <w:r w:rsidRPr="00CB7E91">
        <w:t>torage and transit procedures relating to life support equipment</w:t>
      </w:r>
    </w:p>
    <w:p w:rsidR="00000000" w:rsidRPr="00CB7E91" w:rsidP="00CB7E91">
      <w:pPr>
        <w:pStyle w:val="ListBullet"/>
      </w:pPr>
      <w:r w:rsidRPr="00CB7E91">
        <w:t>typical faults that may affect helmets, including:</w:t>
      </w:r>
    </w:p>
    <w:p w:rsidR="00000000" w:rsidRPr="00CB7E91" w:rsidP="00CB7E91">
      <w:pPr>
        <w:pStyle w:val="ListBullet2"/>
      </w:pPr>
      <w:r w:rsidRPr="00CB7E91">
        <w:t>contamination</w:t>
      </w:r>
    </w:p>
    <w:p w:rsidR="00000000" w:rsidRPr="00CB7E91" w:rsidP="00CB7E91">
      <w:pPr>
        <w:pStyle w:val="ListBullet2"/>
      </w:pPr>
      <w:r w:rsidRPr="00CB7E91">
        <w:t xml:space="preserve">corrosion </w:t>
      </w:r>
    </w:p>
    <w:p w:rsidR="00000000" w:rsidRPr="00CB7E91" w:rsidP="00CB7E91">
      <w:pPr>
        <w:pStyle w:val="ListBullet2"/>
      </w:pPr>
      <w:r w:rsidRPr="00CB7E91">
        <w:t>cracks</w:t>
      </w:r>
    </w:p>
    <w:p w:rsidR="00000000" w:rsidRPr="00CB7E91" w:rsidP="00CB7E91">
      <w:pPr>
        <w:pStyle w:val="ListBullet2"/>
      </w:pPr>
      <w:r w:rsidRPr="00CB7E91">
        <w:t>delamination</w:t>
      </w:r>
    </w:p>
    <w:p w:rsidR="00000000" w:rsidRPr="00CB7E91" w:rsidP="00CB7E91">
      <w:pPr>
        <w:pStyle w:val="ListBullet2"/>
      </w:pPr>
      <w:r w:rsidRPr="00CB7E91">
        <w:t>fraying</w:t>
      </w:r>
    </w:p>
    <w:p w:rsidR="00000000" w:rsidRPr="00CB7E91" w:rsidP="00CB7E91">
      <w:pPr>
        <w:pStyle w:val="ListBullet2"/>
      </w:pPr>
      <w:r w:rsidRPr="00CB7E91">
        <w:t>incorrect manufacture</w:t>
      </w:r>
    </w:p>
    <w:p w:rsidR="00000000" w:rsidRPr="00CB7E91" w:rsidP="00CB7E91">
      <w:pPr>
        <w:pStyle w:val="ListBullet2"/>
      </w:pPr>
      <w:r w:rsidRPr="00CB7E91">
        <w:t xml:space="preserve">intermittent communication </w:t>
      </w:r>
    </w:p>
    <w:p w:rsidR="00000000" w:rsidRPr="00CB7E91" w:rsidP="00CB7E91">
      <w:pPr>
        <w:pStyle w:val="ListBullet"/>
      </w:pPr>
      <w:r w:rsidRPr="00CB7E91">
        <w:t>modification requirements for he</w:t>
      </w:r>
      <w:r w:rsidRPr="00CB7E91">
        <w:t>lmets</w:t>
      </w:r>
    </w:p>
    <w:p w:rsidR="00000000" w:rsidRPr="00CB7E91" w:rsidP="00CB7E91">
      <w:pPr>
        <w:pStyle w:val="ListBullet"/>
      </w:pPr>
      <w:r w:rsidRPr="00CB7E91">
        <w:t>helmet repair procedures and limitations</w:t>
      </w:r>
    </w:p>
    <w:p w:rsidR="00000000" w:rsidRPr="00CB7E91" w:rsidP="00CB7E91">
      <w:pPr>
        <w:pStyle w:val="ListBullet"/>
      </w:pPr>
      <w:r w:rsidRPr="00CB7E91">
        <w:t>soldering techniques</w:t>
      </w:r>
    </w:p>
    <w:p w:rsidR="00000000" w:rsidRPr="00CB7E91" w:rsidP="00CB7E91">
      <w:pPr>
        <w:pStyle w:val="ListBullet"/>
      </w:pPr>
      <w:r w:rsidRPr="00CB7E91">
        <w:t>operation of testing and measuring equipment and relevant specialist tools including thermal oven operation</w:t>
      </w:r>
    </w:p>
    <w:p w:rsidR="008F4B03" w:rsidP="00CB7E91">
      <w:pPr>
        <w:pStyle w:val="ListBullet"/>
      </w:pPr>
      <w:r w:rsidRPr="00CB7E91">
        <w:t>use and storage of adhesives.</w:t>
      </w:r>
    </w:p>
    <w:p w:rsidR="008F4B03" w:rsidP="00CB7E91">
      <w:pPr>
        <w:pStyle w:val="ListBullet"/>
      </w:pPr>
    </w:p>
    <w:p w:rsidR="00000000" w:rsidRPr="00CB7E91" w:rsidP="00CB7E91">
      <w:pPr>
        <w:pStyle w:val="Heading1"/>
      </w:pPr>
      <w:bookmarkStart w:id="4" w:name="O_1251031"/>
      <w:bookmarkEnd w:id="4"/>
      <w:r w:rsidRPr="00CB7E91">
        <w:t>Assessment Conditions</w:t>
      </w:r>
    </w:p>
    <w:p w:rsidR="00000000" w:rsidRPr="00CB7E91" w:rsidP="008F4B03">
      <w:pPr>
        <w:pStyle w:val="BodyText"/>
      </w:pPr>
      <w:r w:rsidRPr="00CB7E91">
        <w:t>The foll</w:t>
      </w:r>
      <w:r w:rsidRPr="00CB7E91">
        <w:t>owing conditions of assessment represent the requirements of the regulators (DASA and CASA) and maintenance stakeholders and must be rigorously observed.</w:t>
      </w:r>
    </w:p>
    <w:p w:rsidR="00000000" w:rsidRPr="00CB7E91" w:rsidP="008F4B03">
      <w:pPr>
        <w:pStyle w:val="BodyText"/>
      </w:pPr>
      <w:r w:rsidRPr="00CB7E91">
        <w:t>Skills must have been demonstrated under routine supervision in the workplace or in a simulated enviro</w:t>
      </w:r>
      <w:r w:rsidRPr="00CB7E91">
        <w:t xml:space="preserve">nment that reflects workplace conditions and contingencies encountered in maintaining and fitting helmets. The following conditions must be met for this unit: </w:t>
      </w:r>
    </w:p>
    <w:p w:rsidR="00000000" w:rsidRPr="00CB7E91" w:rsidP="00CB7E91">
      <w:pPr>
        <w:pStyle w:val="ListBullet"/>
      </w:pPr>
      <w:r w:rsidRPr="00CB7E91">
        <w:t xml:space="preserve">use of suitable facilities, equipment and resources, including: </w:t>
      </w:r>
    </w:p>
    <w:p w:rsidR="00000000" w:rsidRPr="00CB7E91" w:rsidP="00CB7E91">
      <w:pPr>
        <w:pStyle w:val="ListBullet2"/>
      </w:pPr>
      <w:r w:rsidRPr="00CB7E91">
        <w:t>workplace procedures, manufac</w:t>
      </w:r>
      <w:r w:rsidRPr="00CB7E91">
        <w:t>turing specifications, codes, standards, manuals, and reference materials relevant to maintaining and fitting helmets</w:t>
      </w:r>
    </w:p>
    <w:p w:rsidR="00000000" w:rsidRPr="00CB7E91" w:rsidP="00CB7E91">
      <w:pPr>
        <w:pStyle w:val="ListBullet2"/>
      </w:pPr>
      <w:r w:rsidRPr="00CB7E91">
        <w:t>general- and special-purpose tools and items of ground support.</w:t>
      </w:r>
    </w:p>
    <w:p w:rsidR="00000000" w:rsidRPr="00CB7E91" w:rsidP="008F4B03">
      <w:pPr>
        <w:pStyle w:val="BodyText"/>
      </w:pPr>
      <w:r w:rsidRPr="00CB7E91">
        <w:t>Evidence of tasks demonstrating competency must be recorded in a log of industrial experience and achievement.</w:t>
      </w:r>
    </w:p>
    <w:p w:rsidR="00000000" w:rsidRPr="00CB7E91" w:rsidP="008F4B03">
      <w:pPr>
        <w:pStyle w:val="BodyText"/>
      </w:pPr>
      <w:r w:rsidRPr="00CB7E91">
        <w:t xml:space="preserve">Assessors must satisfy the NVR/AQTF mandatory competency requirements for assessors. </w:t>
      </w:r>
    </w:p>
    <w:p w:rsidR="00000000" w:rsidRPr="00CB7E91" w:rsidP="00CB7E91">
      <w:pPr>
        <w:pStyle w:val="Heading1"/>
      </w:pPr>
      <w:bookmarkStart w:id="5" w:name="O_1251034"/>
      <w:bookmarkEnd w:id="5"/>
      <w:r w:rsidRPr="00CB7E91">
        <w:t>Links</w:t>
      </w:r>
    </w:p>
    <w:p w:rsidR="00000000" w:rsidRPr="00CB7E91" w:rsidP="008F4B03">
      <w:pPr>
        <w:pStyle w:val="BodyText"/>
      </w:pPr>
      <w:r w:rsidRPr="00CB7E91">
        <w:t>Companion Volume implementation gu</w:t>
      </w:r>
      <w:r w:rsidRPr="00CB7E91">
        <w:t xml:space="preserve">ides are found in VETNet - </w:t>
      </w:r>
      <w:r>
        <w:fldChar w:fldCharType="begin"/>
      </w:r>
      <w:r>
        <w:instrText xml:space="preserve"> HYPERLINK "https://vetnet.gov.au/Pages/TrainingDocs.aspx?q=ce216c9c-04d5-4b3b-9bcf-4e81d0950371" </w:instrText>
      </w:r>
      <w:r>
        <w:fldChar w:fldCharType="separate"/>
      </w:r>
      <w:r w:rsidRPr="00992ECC">
        <w:rPr>
          <w:rStyle w:val="Hyperlink"/>
        </w:rPr>
        <w:t>https://vetnet.gov.au/Pages/TrainingDocs.aspx?q=ce216c9c-04d5-4b3b-9bcf-4e81d0950371</w:t>
      </w:r>
      <w:r>
        <w:fldChar w:fldCharType="end"/>
      </w:r>
    </w:p>
    <w:p w:rsidR="00000000" w:rsidRPr="00CB7E91" w:rsidP="00CB7E91"/>
    <w:sectPr w:rsidSect="00CB7E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E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E91" w:rsidRPr="008F4B03" w:rsidP="008F4B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E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03" w:rsidP="00CB7E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4B03" w:rsidP="00CB7E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4B03" w:rsidP="00CB7E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E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7E91" w:rsidRPr="008F4B03" w:rsidP="008F4B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E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03" w:rsidRPr="002D2AF8" w:rsidP="00CB7E91">
    <w:pPr>
      <w:pStyle w:val="Header"/>
      <w:framePr w:wrap="around"/>
    </w:pPr>
    <w:r>
      <w:fldChar w:fldCharType="begin"/>
    </w:r>
    <w:r>
      <w:instrText xml:space="preserve"> TITLE   \* MERGEFORMAT </w:instrText>
    </w:r>
    <w:r>
      <w:fldChar w:fldCharType="separate"/>
    </w:r>
    <w:r>
      <w:t>Assessment Requirements for MEALSU0002 Maintain and fit helmets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F4B03" w:rsidP="00CB7E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686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B06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B07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E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E91"/>
    <w:pPr>
      <w:spacing w:before="360" w:after="60"/>
      <w:outlineLvl w:val="0"/>
    </w:pPr>
    <w:rPr>
      <w:sz w:val="32"/>
    </w:rPr>
  </w:style>
  <w:style w:type="paragraph" w:styleId="Heading2">
    <w:name w:val="heading 2"/>
    <w:basedOn w:val="HeadingBase"/>
    <w:next w:val="BodyText"/>
    <w:link w:val="Heading2Char"/>
    <w:qFormat/>
    <w:rsid w:val="00CB7E91"/>
    <w:pPr>
      <w:keepLines/>
      <w:spacing w:before="240" w:after="120"/>
      <w:outlineLvl w:val="1"/>
    </w:pPr>
    <w:rPr>
      <w:sz w:val="28"/>
      <w:szCs w:val="40"/>
    </w:rPr>
  </w:style>
  <w:style w:type="paragraph" w:styleId="Heading3">
    <w:name w:val="heading 3"/>
    <w:basedOn w:val="HeadingBase"/>
    <w:next w:val="BodyText"/>
    <w:link w:val="Heading3Char"/>
    <w:qFormat/>
    <w:rsid w:val="00CB7E91"/>
    <w:pPr>
      <w:spacing w:before="180" w:after="120"/>
      <w:outlineLvl w:val="2"/>
    </w:pPr>
    <w:rPr>
      <w:spacing w:val="-10"/>
      <w:kern w:val="32"/>
    </w:rPr>
  </w:style>
  <w:style w:type="paragraph" w:styleId="Heading4">
    <w:name w:val="heading 4"/>
    <w:basedOn w:val="HeadingBase"/>
    <w:next w:val="BodyText"/>
    <w:link w:val="Heading4Char"/>
    <w:qFormat/>
    <w:rsid w:val="00CB7E91"/>
    <w:pPr>
      <w:spacing w:before="160" w:after="120"/>
      <w:outlineLvl w:val="3"/>
    </w:pPr>
    <w:rPr>
      <w:sz w:val="22"/>
    </w:rPr>
  </w:style>
  <w:style w:type="paragraph" w:styleId="Heading5">
    <w:name w:val="heading 5"/>
    <w:basedOn w:val="HeadingBase"/>
    <w:next w:val="Normal"/>
    <w:link w:val="Heading5Char"/>
    <w:qFormat/>
    <w:rsid w:val="00CB7E91"/>
    <w:pPr>
      <w:spacing w:before="80"/>
      <w:outlineLvl w:val="4"/>
    </w:pPr>
    <w:rPr>
      <w:color w:val="918585"/>
      <w:sz w:val="20"/>
    </w:rPr>
  </w:style>
  <w:style w:type="paragraph" w:styleId="Heading6">
    <w:name w:val="heading 6"/>
    <w:basedOn w:val="HeadingBase"/>
    <w:next w:val="Normal"/>
    <w:link w:val="Heading6Char"/>
    <w:qFormat/>
    <w:rsid w:val="00CB7E91"/>
    <w:pPr>
      <w:spacing w:before="60"/>
      <w:outlineLvl w:val="5"/>
    </w:pPr>
    <w:rPr>
      <w:color w:val="918585"/>
      <w:sz w:val="20"/>
    </w:rPr>
  </w:style>
  <w:style w:type="paragraph" w:styleId="Heading7">
    <w:name w:val="heading 7"/>
    <w:basedOn w:val="Normal"/>
    <w:next w:val="Normal"/>
    <w:link w:val="Heading7Char"/>
    <w:qFormat/>
    <w:rsid w:val="00CB7E91"/>
    <w:pPr>
      <w:ind w:left="720"/>
      <w:outlineLvl w:val="6"/>
    </w:pPr>
    <w:rPr>
      <w:i/>
    </w:rPr>
  </w:style>
  <w:style w:type="paragraph" w:styleId="Heading8">
    <w:name w:val="heading 8"/>
    <w:basedOn w:val="Normal"/>
    <w:next w:val="Normal"/>
    <w:link w:val="Heading8Char"/>
    <w:qFormat/>
    <w:rsid w:val="00CB7E91"/>
    <w:pPr>
      <w:ind w:left="720"/>
      <w:outlineLvl w:val="7"/>
    </w:pPr>
    <w:rPr>
      <w:i/>
    </w:rPr>
  </w:style>
  <w:style w:type="paragraph" w:styleId="Heading9">
    <w:name w:val="heading 9"/>
    <w:basedOn w:val="Normal"/>
    <w:next w:val="Normal"/>
    <w:link w:val="Heading9Char"/>
    <w:qFormat/>
    <w:rsid w:val="00CB7E91"/>
    <w:pPr>
      <w:ind w:left="720"/>
      <w:outlineLvl w:val="8"/>
    </w:pPr>
    <w:rPr>
      <w:i/>
    </w:rPr>
  </w:style>
  <w:style w:type="character" w:default="1" w:styleId="DefaultParagraphFont">
    <w:name w:val="Default Paragraph Font"/>
    <w:uiPriority w:val="1"/>
    <w:unhideWhenUsed/>
    <w:rsid w:val="00CB7E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E91"/>
  </w:style>
  <w:style w:type="character" w:customStyle="1" w:styleId="Heading1Char">
    <w:name w:val="Heading 1 Char"/>
    <w:basedOn w:val="DefaultParagraphFont"/>
    <w:link w:val="Heading1"/>
    <w:rsid w:val="00CB7E91"/>
    <w:rPr>
      <w:rFonts w:ascii="Times New Roman" w:eastAsia="Times New Roman" w:hAnsi="Times New Roman" w:cs="Times New Roman"/>
      <w:b/>
      <w:sz w:val="32"/>
      <w:szCs w:val="20"/>
      <w:lang w:eastAsia="en-US"/>
    </w:rPr>
  </w:style>
  <w:style w:type="paragraph" w:styleId="BodyText">
    <w:name w:val="Body Text"/>
    <w:basedOn w:val="Normal"/>
    <w:link w:val="BodyTextChar"/>
    <w:rsid w:val="00CB7E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7E91"/>
    <w:rPr>
      <w:rFonts w:ascii="Times New Roman" w:eastAsia="Times New Roman" w:hAnsi="Times New Roman" w:cs="Times New Roman"/>
      <w:sz w:val="24"/>
      <w:lang w:eastAsia="en-US"/>
    </w:rPr>
  </w:style>
  <w:style w:type="paragraph" w:styleId="ListBullet">
    <w:name w:val="List Bullet"/>
    <w:basedOn w:val="List"/>
    <w:rsid w:val="00CB7E91"/>
    <w:pPr>
      <w:numPr>
        <w:numId w:val="12"/>
      </w:numPr>
      <w:tabs>
        <w:tab w:val="clear" w:pos="340"/>
      </w:tabs>
      <w:spacing w:before="40" w:after="40"/>
    </w:pPr>
  </w:style>
  <w:style w:type="paragraph" w:styleId="ListBullet2">
    <w:name w:val="List Bullet 2"/>
    <w:basedOn w:val="List2"/>
    <w:rsid w:val="00CB7E91"/>
    <w:pPr>
      <w:numPr>
        <w:numId w:val="13"/>
      </w:numPr>
      <w:tabs>
        <w:tab w:val="clear" w:pos="680"/>
      </w:tabs>
    </w:pPr>
  </w:style>
  <w:style w:type="paragraph" w:customStyle="1" w:styleId="SuperHeading">
    <w:name w:val="SuperHeading"/>
    <w:basedOn w:val="Normal"/>
    <w:rsid w:val="00CB7E91"/>
    <w:pPr>
      <w:spacing w:before="240" w:after="120"/>
      <w:outlineLvl w:val="0"/>
    </w:pPr>
    <w:rPr>
      <w:rFonts w:ascii="Times New Roman" w:hAnsi="Times New Roman"/>
      <w:b/>
      <w:sz w:val="32"/>
    </w:rPr>
  </w:style>
  <w:style w:type="paragraph" w:customStyle="1" w:styleId="AllowPageBreak">
    <w:name w:val="AllowPageBreak"/>
    <w:rsid w:val="00CB7E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7E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E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E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E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E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E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E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E91"/>
    <w:rPr>
      <w:rFonts w:ascii="Courier New" w:eastAsia="Times New Roman" w:hAnsi="Courier New" w:cs="Times New Roman"/>
      <w:i/>
      <w:szCs w:val="20"/>
      <w:lang w:eastAsia="en-US"/>
    </w:rPr>
  </w:style>
  <w:style w:type="paragraph" w:customStyle="1" w:styleId="HeadingBase">
    <w:name w:val="Heading Base"/>
    <w:rsid w:val="00CB7E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E91"/>
    <w:pPr>
      <w:tabs>
        <w:tab w:val="right" w:leader="dot" w:pos="9072"/>
      </w:tabs>
      <w:ind w:left="567"/>
    </w:pPr>
    <w:rPr>
      <w:szCs w:val="22"/>
    </w:rPr>
  </w:style>
  <w:style w:type="paragraph" w:customStyle="1" w:styleId="TOCBase">
    <w:name w:val="TOC Base"/>
    <w:rsid w:val="00CB7E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E91"/>
    <w:pPr>
      <w:tabs>
        <w:tab w:val="right" w:leader="dot" w:pos="9072"/>
      </w:tabs>
      <w:spacing w:before="40" w:after="40"/>
      <w:ind w:left="284"/>
    </w:pPr>
    <w:rPr>
      <w:rFonts w:ascii="Times New Roman" w:hAnsi="Times New Roman"/>
    </w:rPr>
  </w:style>
  <w:style w:type="paragraph" w:styleId="TOC1">
    <w:name w:val="toc 1"/>
    <w:basedOn w:val="TOCBase"/>
    <w:next w:val="Normal"/>
    <w:rsid w:val="00CB7E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7E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E91"/>
    <w:rPr>
      <w:rFonts w:ascii="Times New Roman" w:eastAsia="Times New Roman" w:hAnsi="Times New Roman" w:cs="Times New Roman"/>
      <w:sz w:val="16"/>
      <w:lang w:eastAsia="en-US"/>
    </w:rPr>
  </w:style>
  <w:style w:type="paragraph" w:styleId="Title">
    <w:name w:val="Title"/>
    <w:basedOn w:val="HeadingBase"/>
    <w:link w:val="TitleChar"/>
    <w:qFormat/>
    <w:rsid w:val="00CB7E91"/>
    <w:pPr>
      <w:spacing w:before="5040"/>
      <w:jc w:val="center"/>
    </w:pPr>
    <w:rPr>
      <w:sz w:val="48"/>
      <w:szCs w:val="72"/>
      <w:lang w:val="en-US"/>
    </w:rPr>
  </w:style>
  <w:style w:type="character" w:customStyle="1" w:styleId="TitleChar">
    <w:name w:val="Title Char"/>
    <w:basedOn w:val="DefaultParagraphFont"/>
    <w:link w:val="Title"/>
    <w:rsid w:val="00CB7E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E91"/>
    <w:pPr>
      <w:tabs>
        <w:tab w:val="left" w:pos="3600"/>
        <w:tab w:val="left" w:pos="3958"/>
      </w:tabs>
    </w:pPr>
  </w:style>
  <w:style w:type="paragraph" w:styleId="List">
    <w:name w:val="List"/>
    <w:basedOn w:val="BodyText"/>
    <w:next w:val="BodyText"/>
    <w:rsid w:val="00CB7E91"/>
    <w:pPr>
      <w:tabs>
        <w:tab w:val="left" w:pos="340"/>
      </w:tabs>
      <w:spacing w:before="60" w:after="60"/>
      <w:ind w:left="340" w:hanging="340"/>
    </w:pPr>
  </w:style>
  <w:style w:type="paragraph" w:customStyle="1" w:styleId="Note">
    <w:name w:val="Note"/>
    <w:basedOn w:val="BodyText"/>
    <w:rsid w:val="00CB7E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7E91"/>
    <w:rPr>
      <w:b/>
      <w:spacing w:val="0"/>
    </w:rPr>
  </w:style>
  <w:style w:type="paragraph" w:customStyle="1" w:styleId="SuperTitle">
    <w:name w:val="SuperTitle"/>
    <w:basedOn w:val="Title"/>
    <w:rsid w:val="00CB7E91"/>
    <w:pPr>
      <w:framePr w:wrap="auto" w:hAnchor="text" w:y="6049"/>
    </w:pPr>
    <w:rPr>
      <w:color w:val="000000"/>
      <w:sz w:val="40"/>
    </w:rPr>
  </w:style>
  <w:style w:type="paragraph" w:customStyle="1" w:styleId="TOCTitle">
    <w:name w:val="TOCTitle"/>
    <w:basedOn w:val="Heading1"/>
    <w:rsid w:val="00CB7E91"/>
    <w:pPr>
      <w:spacing w:after="240"/>
      <w:jc w:val="center"/>
      <w:outlineLvl w:val="9"/>
    </w:pPr>
    <w:rPr>
      <w:caps/>
    </w:rPr>
  </w:style>
  <w:style w:type="paragraph" w:customStyle="1" w:styleId="Version">
    <w:name w:val="Version"/>
    <w:rsid w:val="00CB7E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E91"/>
    <w:pPr>
      <w:keepNext w:val="0"/>
      <w:tabs>
        <w:tab w:val="right" w:pos="4176"/>
      </w:tabs>
      <w:ind w:left="198" w:hanging="198"/>
    </w:pPr>
    <w:rPr>
      <w:rFonts w:ascii="Garamond" w:hAnsi="Garamond"/>
    </w:rPr>
  </w:style>
  <w:style w:type="paragraph" w:styleId="IndexHeading">
    <w:name w:val="index heading"/>
    <w:basedOn w:val="Normal"/>
    <w:next w:val="Index1"/>
    <w:semiHidden/>
    <w:rsid w:val="00CB7E91"/>
    <w:pPr>
      <w:spacing w:before="120" w:after="120"/>
    </w:pPr>
    <w:rPr>
      <w:rFonts w:ascii="Arial" w:hAnsi="Arial"/>
      <w:b/>
      <w:color w:val="918585"/>
      <w:sz w:val="24"/>
    </w:rPr>
  </w:style>
  <w:style w:type="paragraph" w:styleId="Header">
    <w:name w:val="header"/>
    <w:basedOn w:val="Normal"/>
    <w:link w:val="HeaderChar"/>
    <w:rsid w:val="00CB7E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E91"/>
    <w:rPr>
      <w:rFonts w:ascii="Times New Roman" w:eastAsia="Times New Roman" w:hAnsi="Times New Roman" w:cs="Times New Roman"/>
      <w:sz w:val="16"/>
      <w:szCs w:val="20"/>
      <w:lang w:val="en-GB" w:eastAsia="en-US"/>
    </w:rPr>
  </w:style>
  <w:style w:type="paragraph" w:customStyle="1" w:styleId="Chapter">
    <w:name w:val="Chapter"/>
    <w:basedOn w:val="Normal"/>
    <w:rsid w:val="00CB7E91"/>
    <w:pPr>
      <w:spacing w:before="240"/>
    </w:pPr>
    <w:rPr>
      <w:rFonts w:ascii="Times New Roman" w:hAnsi="Times New Roman"/>
      <w:smallCaps/>
      <w:spacing w:val="80"/>
      <w:sz w:val="28"/>
    </w:rPr>
  </w:style>
  <w:style w:type="paragraph" w:customStyle="1" w:styleId="InChapter">
    <w:name w:val="InChapter"/>
    <w:basedOn w:val="Heading3"/>
    <w:rsid w:val="00CB7E91"/>
    <w:pPr>
      <w:spacing w:after="240"/>
      <w:outlineLvl w:val="9"/>
    </w:pPr>
    <w:rPr>
      <w:noProof/>
    </w:rPr>
  </w:style>
  <w:style w:type="paragraph" w:styleId="Index2">
    <w:name w:val="index 2"/>
    <w:basedOn w:val="Normal"/>
    <w:next w:val="Normal"/>
    <w:semiHidden/>
    <w:rsid w:val="00CB7E91"/>
    <w:pPr>
      <w:tabs>
        <w:tab w:val="right" w:pos="4176"/>
      </w:tabs>
      <w:ind w:left="568" w:hanging="284"/>
    </w:pPr>
    <w:rPr>
      <w:rFonts w:ascii="Garamond" w:hAnsi="Garamond"/>
    </w:rPr>
  </w:style>
  <w:style w:type="paragraph" w:customStyle="1" w:styleId="Byline">
    <w:name w:val="Byline"/>
    <w:rsid w:val="00CB7E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E91"/>
    <w:pPr>
      <w:tabs>
        <w:tab w:val="clear" w:pos="3600"/>
        <w:tab w:val="clear" w:pos="3958"/>
      </w:tabs>
      <w:jc w:val="right"/>
    </w:pPr>
  </w:style>
  <w:style w:type="character" w:styleId="Emphasis">
    <w:name w:val="Emphasis"/>
    <w:basedOn w:val="DefaultParagraphFont"/>
    <w:qFormat/>
    <w:rsid w:val="00CB7E91"/>
    <w:rPr>
      <w:i/>
    </w:rPr>
  </w:style>
  <w:style w:type="paragraph" w:styleId="Caption">
    <w:name w:val="caption"/>
    <w:basedOn w:val="BodyText"/>
    <w:next w:val="Normal"/>
    <w:qFormat/>
    <w:rsid w:val="00CB7E91"/>
    <w:pPr>
      <w:framePr w:w="2268" w:hSpace="181" w:vSpace="181" w:wrap="around" w:vAnchor="text" w:hAnchor="page" w:x="1135" w:y="285" w:anchorLock="1"/>
    </w:pPr>
    <w:rPr>
      <w:i/>
    </w:rPr>
  </w:style>
  <w:style w:type="paragraph" w:customStyle="1" w:styleId="MiniTOCTitle">
    <w:name w:val="MiniTOCTitle"/>
    <w:basedOn w:val="Heading4"/>
    <w:rsid w:val="00CB7E91"/>
    <w:pPr>
      <w:spacing w:before="240"/>
      <w:outlineLvl w:val="9"/>
    </w:pPr>
    <w:rPr>
      <w:noProof/>
      <w:sz w:val="24"/>
    </w:rPr>
  </w:style>
  <w:style w:type="paragraph" w:customStyle="1" w:styleId="MiniTOCItem">
    <w:name w:val="MiniTOCItem"/>
    <w:basedOn w:val="ListBullet"/>
    <w:rsid w:val="00CB7E91"/>
    <w:pPr>
      <w:numPr>
        <w:numId w:val="0"/>
      </w:numPr>
      <w:tabs>
        <w:tab w:val="right" w:leader="dot" w:pos="6521"/>
      </w:tabs>
      <w:spacing w:before="0" w:after="0"/>
    </w:pPr>
  </w:style>
  <w:style w:type="paragraph" w:customStyle="1" w:styleId="TOFTitle">
    <w:name w:val="TOFTitle"/>
    <w:basedOn w:val="TOCTitle"/>
    <w:rsid w:val="00CB7E91"/>
  </w:style>
  <w:style w:type="paragraph" w:styleId="TableofFigures">
    <w:name w:val="table of figures"/>
    <w:basedOn w:val="Normal"/>
    <w:next w:val="Normal"/>
    <w:semiHidden/>
    <w:rsid w:val="00CB7E91"/>
    <w:pPr>
      <w:tabs>
        <w:tab w:val="right" w:leader="dot" w:pos="9072"/>
      </w:tabs>
      <w:ind w:left="970" w:hanging="403"/>
    </w:pPr>
    <w:rPr>
      <w:rFonts w:ascii="Times New Roman" w:hAnsi="Times New Roman"/>
      <w:b/>
    </w:rPr>
  </w:style>
  <w:style w:type="paragraph" w:styleId="ListNumber">
    <w:name w:val="List Number"/>
    <w:basedOn w:val="List"/>
    <w:rsid w:val="00CB7E91"/>
    <w:pPr>
      <w:numPr>
        <w:numId w:val="15"/>
      </w:numPr>
      <w:tabs>
        <w:tab w:val="clear" w:pos="340"/>
      </w:tabs>
    </w:pPr>
  </w:style>
  <w:style w:type="character" w:customStyle="1" w:styleId="WingdingSymbols">
    <w:name w:val="Wingding Symbols"/>
    <w:rsid w:val="00CB7E91"/>
    <w:rPr>
      <w:rFonts w:ascii="Wingdings" w:hAnsi="Wingdings"/>
    </w:rPr>
  </w:style>
  <w:style w:type="paragraph" w:customStyle="1" w:styleId="TableHeading">
    <w:name w:val="Table Heading"/>
    <w:basedOn w:val="HeadingBase"/>
    <w:rsid w:val="00CB7E91"/>
    <w:pPr>
      <w:keepLines/>
      <w:pBdr>
        <w:bottom w:val="single" w:sz="6" w:space="1" w:color="918585"/>
      </w:pBdr>
      <w:spacing w:before="240"/>
    </w:pPr>
  </w:style>
  <w:style w:type="character" w:customStyle="1" w:styleId="HotSpot">
    <w:name w:val="HotSpot"/>
    <w:rsid w:val="00CB7E91"/>
    <w:rPr>
      <w:color w:val="0033CC"/>
      <w:u w:val="none"/>
    </w:rPr>
  </w:style>
  <w:style w:type="paragraph" w:customStyle="1" w:styleId="BodyTextRight">
    <w:name w:val="Body Text Right"/>
    <w:basedOn w:val="BodyText"/>
    <w:rsid w:val="00CB7E91"/>
    <w:pPr>
      <w:spacing w:before="0" w:after="0"/>
      <w:jc w:val="right"/>
    </w:pPr>
  </w:style>
  <w:style w:type="paragraph" w:styleId="Index3">
    <w:name w:val="index 3"/>
    <w:basedOn w:val="ListNumber2"/>
    <w:next w:val="Normal"/>
    <w:semiHidden/>
    <w:rsid w:val="00CB7E91"/>
    <w:pPr>
      <w:numPr>
        <w:numId w:val="0"/>
      </w:numPr>
      <w:tabs>
        <w:tab w:val="right" w:leader="dot" w:pos="4176"/>
      </w:tabs>
    </w:pPr>
  </w:style>
  <w:style w:type="paragraph" w:styleId="ListNumber2">
    <w:name w:val="List Number 2"/>
    <w:basedOn w:val="List2"/>
    <w:rsid w:val="00CB7E91"/>
    <w:pPr>
      <w:numPr>
        <w:numId w:val="10"/>
      </w:numPr>
      <w:tabs>
        <w:tab w:val="clear" w:pos="1060"/>
      </w:tabs>
    </w:pPr>
  </w:style>
  <w:style w:type="paragraph" w:customStyle="1" w:styleId="MarginNote">
    <w:name w:val="Margin Note"/>
    <w:basedOn w:val="BodyText"/>
    <w:rsid w:val="00CB7E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E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E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E91"/>
    <w:rPr>
      <w:sz w:val="32"/>
    </w:rPr>
  </w:style>
  <w:style w:type="paragraph" w:customStyle="1" w:styleId="HeadingProcedure">
    <w:name w:val="Heading Procedure"/>
    <w:basedOn w:val="HeadingBase"/>
    <w:next w:val="Normal"/>
    <w:rsid w:val="00CB7E91"/>
    <w:pPr>
      <w:tabs>
        <w:tab w:val="left" w:pos="0"/>
      </w:tabs>
      <w:spacing w:before="120" w:after="60"/>
    </w:pPr>
    <w:rPr>
      <w:i/>
      <w:color w:val="918585"/>
      <w:sz w:val="22"/>
    </w:rPr>
  </w:style>
  <w:style w:type="paragraph" w:customStyle="1" w:styleId="TableBodyText">
    <w:name w:val="Table Body Text"/>
    <w:basedOn w:val="BodyText"/>
    <w:rsid w:val="00CB7E91"/>
    <w:pPr>
      <w:spacing w:before="60" w:after="60"/>
    </w:pPr>
  </w:style>
  <w:style w:type="paragraph" w:styleId="ListContinue">
    <w:name w:val="List Continue"/>
    <w:basedOn w:val="List"/>
    <w:rsid w:val="00CB7E91"/>
    <w:pPr>
      <w:ind w:firstLine="0"/>
    </w:pPr>
  </w:style>
  <w:style w:type="paragraph" w:customStyle="1" w:styleId="ListNote">
    <w:name w:val="List Note"/>
    <w:basedOn w:val="List"/>
    <w:rsid w:val="00CB7E91"/>
    <w:pPr>
      <w:pBdr>
        <w:top w:val="single" w:sz="6" w:space="2" w:color="918585"/>
        <w:bottom w:val="single" w:sz="6" w:space="2" w:color="918585"/>
      </w:pBdr>
      <w:tabs>
        <w:tab w:val="left" w:pos="1021"/>
      </w:tabs>
      <w:ind w:firstLine="0"/>
    </w:pPr>
  </w:style>
  <w:style w:type="paragraph" w:customStyle="1" w:styleId="Warning">
    <w:name w:val="Warning"/>
    <w:basedOn w:val="BodyText"/>
    <w:rsid w:val="00CB7E91"/>
    <w:pPr>
      <w:shd w:val="clear" w:color="auto" w:fill="D9D9D9"/>
      <w:tabs>
        <w:tab w:val="left" w:pos="992"/>
      </w:tabs>
      <w:ind w:left="119" w:right="119"/>
    </w:pPr>
    <w:rPr>
      <w:sz w:val="20"/>
    </w:rPr>
  </w:style>
  <w:style w:type="paragraph" w:customStyle="1" w:styleId="MarginIcons">
    <w:name w:val="Margin Icons"/>
    <w:basedOn w:val="BodyText"/>
    <w:rsid w:val="00CB7E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E91"/>
    <w:rPr>
      <w:rFonts w:ascii="Courier New" w:hAnsi="Courier New"/>
    </w:rPr>
  </w:style>
  <w:style w:type="paragraph" w:customStyle="1" w:styleId="NoteBullet">
    <w:name w:val="Note Bullet"/>
    <w:basedOn w:val="Note"/>
    <w:rsid w:val="00CB7E91"/>
    <w:pPr>
      <w:tabs>
        <w:tab w:val="clear" w:pos="680"/>
      </w:tabs>
      <w:spacing w:before="60" w:after="60"/>
    </w:pPr>
  </w:style>
  <w:style w:type="paragraph" w:customStyle="1" w:styleId="SubHeading2">
    <w:name w:val="SubHeading2"/>
    <w:basedOn w:val="HeadingBase"/>
    <w:rsid w:val="00CB7E91"/>
    <w:pPr>
      <w:spacing w:before="240" w:after="60"/>
    </w:pPr>
    <w:rPr>
      <w:sz w:val="20"/>
    </w:rPr>
  </w:style>
  <w:style w:type="paragraph" w:customStyle="1" w:styleId="SubHeading1">
    <w:name w:val="SubHeading1"/>
    <w:basedOn w:val="HeadingBase"/>
    <w:rsid w:val="00CB7E91"/>
    <w:pPr>
      <w:spacing w:before="240" w:after="60"/>
    </w:pPr>
    <w:rPr>
      <w:color w:val="918585"/>
      <w:sz w:val="22"/>
    </w:rPr>
  </w:style>
  <w:style w:type="paragraph" w:customStyle="1" w:styleId="SideHeading">
    <w:name w:val="Side Heading"/>
    <w:basedOn w:val="HeadingBase"/>
    <w:rsid w:val="00CB7E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E91"/>
    <w:pPr>
      <w:tabs>
        <w:tab w:val="num" w:pos="360"/>
      </w:tabs>
    </w:pPr>
  </w:style>
  <w:style w:type="paragraph" w:styleId="PlainText">
    <w:name w:val="Plain Text"/>
    <w:basedOn w:val="Normal"/>
    <w:link w:val="PlainTextChar"/>
    <w:rsid w:val="00CB7E91"/>
    <w:rPr>
      <w:sz w:val="20"/>
    </w:rPr>
  </w:style>
  <w:style w:type="character" w:customStyle="1" w:styleId="PlainTextChar">
    <w:name w:val="Plain Text Char"/>
    <w:basedOn w:val="DefaultParagraphFont"/>
    <w:link w:val="PlainText"/>
    <w:rsid w:val="00CB7E91"/>
    <w:rPr>
      <w:rFonts w:ascii="Courier New" w:eastAsia="Times New Roman" w:hAnsi="Courier New" w:cs="Times New Roman"/>
      <w:sz w:val="20"/>
      <w:szCs w:val="20"/>
      <w:lang w:eastAsia="en-US"/>
    </w:rPr>
  </w:style>
  <w:style w:type="character" w:customStyle="1" w:styleId="MenuOption">
    <w:name w:val="Menu Option"/>
    <w:basedOn w:val="DefaultParagraphFont"/>
    <w:rsid w:val="00CB7E91"/>
    <w:rPr>
      <w:b/>
      <w:smallCaps/>
    </w:rPr>
  </w:style>
  <w:style w:type="paragraph" w:customStyle="1" w:styleId="TableListNumber">
    <w:name w:val="Table List Number"/>
    <w:basedOn w:val="ListNumber"/>
    <w:rsid w:val="00CB7E91"/>
    <w:pPr>
      <w:numPr>
        <w:numId w:val="0"/>
      </w:numPr>
    </w:pPr>
  </w:style>
  <w:style w:type="paragraph" w:styleId="TOC4">
    <w:name w:val="toc 4"/>
    <w:basedOn w:val="TOCBase"/>
    <w:next w:val="Normal"/>
    <w:semiHidden/>
    <w:rsid w:val="00CB7E91"/>
    <w:pPr>
      <w:tabs>
        <w:tab w:val="right" w:leader="dot" w:pos="9071"/>
      </w:tabs>
      <w:ind w:left="1701"/>
    </w:pPr>
  </w:style>
  <w:style w:type="paragraph" w:customStyle="1" w:styleId="ListAlpha">
    <w:name w:val="List Alpha"/>
    <w:basedOn w:val="List"/>
    <w:rsid w:val="00CB7E91"/>
    <w:pPr>
      <w:numPr>
        <w:numId w:val="9"/>
      </w:numPr>
    </w:pPr>
  </w:style>
  <w:style w:type="paragraph" w:customStyle="1" w:styleId="ListAlpha2">
    <w:name w:val="List Alpha 2"/>
    <w:basedOn w:val="List2"/>
    <w:rsid w:val="00CB7E91"/>
    <w:pPr>
      <w:numPr>
        <w:numId w:val="8"/>
      </w:numPr>
    </w:pPr>
  </w:style>
  <w:style w:type="paragraph" w:styleId="List2">
    <w:name w:val="List 2"/>
    <w:basedOn w:val="BodyText"/>
    <w:rsid w:val="00CB7E91"/>
    <w:pPr>
      <w:tabs>
        <w:tab w:val="left" w:pos="680"/>
      </w:tabs>
      <w:spacing w:before="60" w:after="60"/>
      <w:ind w:left="680" w:hanging="340"/>
    </w:pPr>
  </w:style>
  <w:style w:type="paragraph" w:styleId="List3">
    <w:name w:val="List 3"/>
    <w:basedOn w:val="BodyText"/>
    <w:rsid w:val="00CB7E91"/>
    <w:pPr>
      <w:tabs>
        <w:tab w:val="left" w:pos="1021"/>
      </w:tabs>
      <w:spacing w:before="60" w:after="60"/>
      <w:ind w:left="1020" w:hanging="340"/>
    </w:pPr>
  </w:style>
  <w:style w:type="paragraph" w:styleId="List4">
    <w:name w:val="List 4"/>
    <w:basedOn w:val="BodyText"/>
    <w:rsid w:val="00CB7E91"/>
    <w:pPr>
      <w:tabs>
        <w:tab w:val="left" w:pos="1361"/>
      </w:tabs>
      <w:spacing w:before="60" w:after="60"/>
      <w:ind w:left="1361" w:hanging="340"/>
    </w:pPr>
  </w:style>
  <w:style w:type="paragraph" w:styleId="List5">
    <w:name w:val="List 5"/>
    <w:basedOn w:val="BodyText"/>
    <w:rsid w:val="00CB7E91"/>
    <w:pPr>
      <w:tabs>
        <w:tab w:val="left" w:pos="1701"/>
      </w:tabs>
      <w:spacing w:before="60" w:after="60"/>
      <w:ind w:left="1701" w:hanging="340"/>
    </w:pPr>
  </w:style>
  <w:style w:type="paragraph" w:styleId="ListBullet3">
    <w:name w:val="List Bullet 3"/>
    <w:basedOn w:val="List3"/>
    <w:rsid w:val="00CB7E91"/>
    <w:pPr>
      <w:numPr>
        <w:numId w:val="14"/>
      </w:numPr>
      <w:tabs>
        <w:tab w:val="clear" w:pos="1021"/>
      </w:tabs>
      <w:ind w:left="1037" w:hanging="357"/>
    </w:pPr>
  </w:style>
  <w:style w:type="paragraph" w:styleId="ListBullet4">
    <w:name w:val="List Bullet 4"/>
    <w:basedOn w:val="List4"/>
    <w:rsid w:val="00CB7E91"/>
    <w:pPr>
      <w:numPr>
        <w:numId w:val="3"/>
      </w:numPr>
      <w:tabs>
        <w:tab w:val="clear" w:pos="1361"/>
      </w:tabs>
    </w:pPr>
  </w:style>
  <w:style w:type="paragraph" w:styleId="ListBullet5">
    <w:name w:val="List Bullet 5"/>
    <w:basedOn w:val="List5"/>
    <w:rsid w:val="00CB7E91"/>
    <w:pPr>
      <w:numPr>
        <w:numId w:val="4"/>
      </w:numPr>
    </w:pPr>
  </w:style>
  <w:style w:type="paragraph" w:styleId="ListContinue2">
    <w:name w:val="List Continue 2"/>
    <w:basedOn w:val="List2"/>
    <w:rsid w:val="00CB7E91"/>
    <w:pPr>
      <w:ind w:firstLine="0"/>
    </w:pPr>
  </w:style>
  <w:style w:type="paragraph" w:styleId="ListContinue3">
    <w:name w:val="List Continue 3"/>
    <w:basedOn w:val="List3"/>
    <w:rsid w:val="00CB7E91"/>
    <w:pPr>
      <w:ind w:left="1021" w:firstLine="0"/>
    </w:pPr>
  </w:style>
  <w:style w:type="paragraph" w:styleId="ListContinue4">
    <w:name w:val="List Continue 4"/>
    <w:basedOn w:val="List4"/>
    <w:rsid w:val="00CB7E91"/>
    <w:pPr>
      <w:ind w:firstLine="0"/>
    </w:pPr>
  </w:style>
  <w:style w:type="paragraph" w:styleId="ListContinue5">
    <w:name w:val="List Continue 5"/>
    <w:basedOn w:val="List5"/>
    <w:rsid w:val="00CB7E91"/>
    <w:pPr>
      <w:ind w:firstLine="0"/>
    </w:pPr>
  </w:style>
  <w:style w:type="paragraph" w:styleId="ListNumber3">
    <w:name w:val="List Number 3"/>
    <w:basedOn w:val="List3"/>
    <w:rsid w:val="00CB7E91"/>
    <w:pPr>
      <w:numPr>
        <w:numId w:val="5"/>
      </w:numPr>
    </w:pPr>
  </w:style>
  <w:style w:type="paragraph" w:styleId="ListNumber4">
    <w:name w:val="List Number 4"/>
    <w:basedOn w:val="List4"/>
    <w:rsid w:val="00CB7E91"/>
    <w:pPr>
      <w:numPr>
        <w:numId w:val="6"/>
      </w:numPr>
    </w:pPr>
  </w:style>
  <w:style w:type="paragraph" w:styleId="ListNumber5">
    <w:name w:val="List Number 5"/>
    <w:basedOn w:val="List5"/>
    <w:rsid w:val="00CB7E91"/>
    <w:pPr>
      <w:numPr>
        <w:numId w:val="7"/>
      </w:numPr>
    </w:pPr>
  </w:style>
  <w:style w:type="paragraph" w:styleId="BlockText">
    <w:name w:val="Block Text"/>
    <w:basedOn w:val="Normal"/>
    <w:rsid w:val="00CB7E91"/>
    <w:pPr>
      <w:spacing w:after="120"/>
      <w:ind w:left="1440" w:right="1440"/>
    </w:pPr>
  </w:style>
  <w:style w:type="character" w:customStyle="1" w:styleId="Subscript">
    <w:name w:val="Subscript"/>
    <w:basedOn w:val="DefaultParagraphFont"/>
    <w:rsid w:val="00CB7E91"/>
    <w:rPr>
      <w:sz w:val="16"/>
      <w:vertAlign w:val="subscript"/>
    </w:rPr>
  </w:style>
  <w:style w:type="character" w:customStyle="1" w:styleId="Superscript">
    <w:name w:val="Superscript"/>
    <w:basedOn w:val="DefaultParagraphFont"/>
    <w:rsid w:val="00CB7E91"/>
    <w:rPr>
      <w:sz w:val="16"/>
      <w:vertAlign w:val="superscript"/>
    </w:rPr>
  </w:style>
  <w:style w:type="character" w:customStyle="1" w:styleId="Symbols">
    <w:name w:val="Symbols"/>
    <w:basedOn w:val="DefaultParagraphFont"/>
    <w:rsid w:val="00CB7E91"/>
    <w:rPr>
      <w:rFonts w:ascii="Symbol" w:hAnsi="Symbol"/>
    </w:rPr>
  </w:style>
  <w:style w:type="character" w:customStyle="1" w:styleId="MenuOptions">
    <w:name w:val="Menu Options"/>
    <w:basedOn w:val="DefaultParagraphFont"/>
    <w:rsid w:val="00CB7E91"/>
    <w:rPr>
      <w:rFonts w:ascii="Arial Narrow" w:hAnsi="Arial Narrow"/>
      <w:smallCaps/>
    </w:rPr>
  </w:style>
  <w:style w:type="character" w:customStyle="1" w:styleId="Buttons">
    <w:name w:val="Buttons"/>
    <w:basedOn w:val="DefaultParagraphFont"/>
    <w:rsid w:val="00CB7E91"/>
    <w:rPr>
      <w:b/>
    </w:rPr>
  </w:style>
  <w:style w:type="character" w:customStyle="1" w:styleId="Underlined">
    <w:name w:val="Underlined"/>
    <w:basedOn w:val="DefaultParagraphFont"/>
    <w:rsid w:val="00CB7E91"/>
    <w:rPr>
      <w:u w:val="single"/>
    </w:rPr>
  </w:style>
  <w:style w:type="paragraph" w:customStyle="1" w:styleId="TableBodyTextRight">
    <w:name w:val="Table Body Text Right"/>
    <w:basedOn w:val="TableBodyText"/>
    <w:rsid w:val="00CB7E91"/>
    <w:pPr>
      <w:widowControl w:val="0"/>
      <w:autoSpaceDE w:val="0"/>
      <w:autoSpaceDN w:val="0"/>
      <w:adjustRightInd w:val="0"/>
      <w:jc w:val="right"/>
    </w:pPr>
    <w:rPr>
      <w:rFonts w:cs="Arial"/>
      <w:szCs w:val="18"/>
    </w:rPr>
  </w:style>
  <w:style w:type="paragraph" w:customStyle="1" w:styleId="CopyrightText">
    <w:name w:val="Copyright Text"/>
    <w:basedOn w:val="BodyText"/>
    <w:rsid w:val="00CB7E91"/>
    <w:rPr>
      <w:sz w:val="18"/>
    </w:rPr>
  </w:style>
  <w:style w:type="paragraph" w:customStyle="1" w:styleId="BodySmallRight">
    <w:name w:val="Body Small Right"/>
    <w:basedOn w:val="BodyTextRight"/>
    <w:rsid w:val="00CB7E91"/>
    <w:rPr>
      <w:sz w:val="18"/>
      <w:szCs w:val="18"/>
    </w:rPr>
  </w:style>
  <w:style w:type="paragraph" w:customStyle="1" w:styleId="MarginEdition">
    <w:name w:val="Margin Edition"/>
    <w:basedOn w:val="MarginNote"/>
    <w:rsid w:val="00CB7E91"/>
    <w:pPr>
      <w:spacing w:before="0" w:after="0"/>
    </w:pPr>
    <w:rPr>
      <w:rFonts w:ascii="Times New Roman" w:hAnsi="Times New Roman"/>
      <w:color w:val="999999"/>
    </w:rPr>
  </w:style>
  <w:style w:type="paragraph" w:customStyle="1" w:styleId="Spacer">
    <w:name w:val="Spacer"/>
    <w:basedOn w:val="Normal"/>
    <w:rsid w:val="00CB7E91"/>
    <w:rPr>
      <w:sz w:val="2"/>
      <w:szCs w:val="2"/>
    </w:rPr>
  </w:style>
  <w:style w:type="character" w:customStyle="1" w:styleId="Small">
    <w:name w:val="Small"/>
    <w:basedOn w:val="DefaultParagraphFont"/>
    <w:rsid w:val="00CB7E91"/>
    <w:rPr>
      <w:sz w:val="16"/>
    </w:rPr>
  </w:style>
  <w:style w:type="paragraph" w:customStyle="1" w:styleId="WideTable">
    <w:name w:val="Wide Table"/>
    <w:basedOn w:val="Normal"/>
    <w:rsid w:val="00CB7E91"/>
    <w:pPr>
      <w:ind w:left="-1418"/>
    </w:pPr>
    <w:rPr>
      <w:sz w:val="2"/>
      <w:szCs w:val="2"/>
    </w:rPr>
  </w:style>
  <w:style w:type="character" w:styleId="PageNumber">
    <w:name w:val="page number"/>
    <w:basedOn w:val="DefaultParagraphFont"/>
    <w:rsid w:val="00CB7E91"/>
  </w:style>
  <w:style w:type="paragraph" w:styleId="Quote">
    <w:name w:val="Quote"/>
    <w:basedOn w:val="Heading1"/>
    <w:link w:val="QuoteChar"/>
    <w:qFormat/>
    <w:rsid w:val="00CB7E91"/>
    <w:rPr>
      <w:b w:val="0"/>
      <w:sz w:val="72"/>
      <w:szCs w:val="72"/>
      <w:lang w:val="en-NZ"/>
    </w:rPr>
  </w:style>
  <w:style w:type="character" w:customStyle="1" w:styleId="QuoteChar">
    <w:name w:val="Quote Char"/>
    <w:basedOn w:val="DefaultParagraphFont"/>
    <w:link w:val="Quote"/>
    <w:rsid w:val="00CB7E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E91"/>
    <w:pPr>
      <w:pageBreakBefore/>
    </w:pPr>
  </w:style>
  <w:style w:type="paragraph" w:customStyle="1" w:styleId="Border">
    <w:name w:val="Border"/>
    <w:basedOn w:val="Normal"/>
    <w:qFormat/>
    <w:rsid w:val="00CB7E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E91"/>
    <w:rPr>
      <w:b/>
      <w:bCs/>
      <w:i/>
      <w:iCs/>
      <w:color w:val="auto"/>
    </w:rPr>
  </w:style>
  <w:style w:type="paragraph" w:styleId="IntenseQuote">
    <w:name w:val="Intense Quote"/>
    <w:basedOn w:val="Normal"/>
    <w:next w:val="Normal"/>
    <w:link w:val="IntenseQuoteChar"/>
    <w:uiPriority w:val="30"/>
    <w:qFormat/>
    <w:rsid w:val="00CB7E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E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E91"/>
    <w:rPr>
      <w:smallCaps/>
      <w:color w:val="auto"/>
      <w:u w:val="single"/>
    </w:rPr>
  </w:style>
  <w:style w:type="character" w:styleId="IntenseReference">
    <w:name w:val="Intense Reference"/>
    <w:basedOn w:val="DefaultParagraphFont"/>
    <w:uiPriority w:val="32"/>
    <w:qFormat/>
    <w:rsid w:val="00CB7E91"/>
    <w:rPr>
      <w:b/>
      <w:bCs/>
      <w:smallCaps/>
      <w:color w:val="auto"/>
      <w:spacing w:val="5"/>
      <w:u w:val="single"/>
    </w:rPr>
  </w:style>
  <w:style w:type="paragraph" w:customStyle="1" w:styleId="2ColumnHeading">
    <w:name w:val="2Column Heading"/>
    <w:basedOn w:val="BodyText"/>
    <w:qFormat/>
    <w:rsid w:val="00CB7E91"/>
    <w:pPr>
      <w:spacing w:after="60"/>
      <w:ind w:left="-2268"/>
    </w:pPr>
    <w:rPr>
      <w:b/>
    </w:rPr>
  </w:style>
  <w:style w:type="paragraph" w:customStyle="1" w:styleId="Heading1TOC">
    <w:name w:val="Heading1 TOC"/>
    <w:basedOn w:val="Normal"/>
    <w:qFormat/>
    <w:rsid w:val="00CB7E91"/>
    <w:pPr>
      <w:spacing w:before="240" w:after="120"/>
    </w:pPr>
    <w:rPr>
      <w:rFonts w:ascii="Times New Roman" w:hAnsi="Times New Roman"/>
      <w:b/>
      <w:sz w:val="32"/>
    </w:rPr>
  </w:style>
  <w:style w:type="paragraph" w:customStyle="1" w:styleId="Heading2TOC">
    <w:name w:val="Heading2 TOC"/>
    <w:basedOn w:val="Normal"/>
    <w:qFormat/>
    <w:rsid w:val="00CB7E91"/>
    <w:pPr>
      <w:spacing w:before="240" w:after="60"/>
    </w:pPr>
    <w:rPr>
      <w:rFonts w:ascii="Times New Roman" w:hAnsi="Times New Roman"/>
      <w:b/>
      <w:sz w:val="28"/>
    </w:rPr>
  </w:style>
  <w:style w:type="character" w:customStyle="1" w:styleId="Underline">
    <w:name w:val="Underline"/>
    <w:basedOn w:val="DefaultParagraphFont"/>
    <w:qFormat/>
    <w:rsid w:val="00CB7E91"/>
    <w:rPr>
      <w:u w:val="single"/>
    </w:rPr>
  </w:style>
  <w:style w:type="character" w:customStyle="1" w:styleId="BoldandItalics">
    <w:name w:val="Bold and Italics"/>
    <w:qFormat/>
    <w:rsid w:val="00CB7E91"/>
    <w:rPr>
      <w:b/>
      <w:i/>
      <w:u w:val="none"/>
    </w:rPr>
  </w:style>
  <w:style w:type="paragraph" w:styleId="BalloonText">
    <w:name w:val="Balloon Text"/>
    <w:basedOn w:val="Normal"/>
    <w:link w:val="BalloonTextChar"/>
    <w:rsid w:val="00CB7E91"/>
    <w:rPr>
      <w:rFonts w:ascii="Tahoma" w:hAnsi="Tahoma" w:cs="Tahoma"/>
      <w:sz w:val="16"/>
      <w:szCs w:val="16"/>
    </w:rPr>
  </w:style>
  <w:style w:type="character" w:customStyle="1" w:styleId="BalloonTextChar">
    <w:name w:val="Balloon Text Char"/>
    <w:basedOn w:val="DefaultParagraphFont"/>
    <w:link w:val="BalloonText"/>
    <w:rsid w:val="00CB7E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E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7E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E91"/>
    <w:rPr>
      <w:b/>
      <w:color w:val="660033"/>
      <w:spacing w:val="0"/>
    </w:rPr>
  </w:style>
  <w:style w:type="paragraph" w:customStyle="1" w:styleId="Nameditemlist">
    <w:name w:val="Named item list"/>
    <w:basedOn w:val="BodyText"/>
    <w:qFormat/>
    <w:rsid w:val="00CB7E91"/>
    <w:pPr>
      <w:tabs>
        <w:tab w:val="left" w:pos="2835"/>
      </w:tabs>
      <w:ind w:left="2835" w:hanging="2835"/>
    </w:pPr>
  </w:style>
  <w:style w:type="paragraph" w:customStyle="1" w:styleId="BodyTextnopadding">
    <w:name w:val="Body Text no padding"/>
    <w:basedOn w:val="BodyText"/>
    <w:qFormat/>
    <w:rsid w:val="00CB7E91"/>
    <w:pPr>
      <w:spacing w:before="0" w:after="0"/>
    </w:pPr>
  </w:style>
  <w:style w:type="paragraph" w:customStyle="1" w:styleId="BodyTextBold">
    <w:name w:val="Body Text Bold"/>
    <w:basedOn w:val="BodyText"/>
    <w:qFormat/>
    <w:rsid w:val="00CB7E91"/>
    <w:rPr>
      <w:b/>
    </w:rPr>
  </w:style>
  <w:style w:type="character" w:styleId="Hyperlink">
    <w:name w:val="Hyperlink"/>
    <w:basedOn w:val="DefaultParagraphFont"/>
    <w:uiPriority w:val="99"/>
    <w:unhideWhenUsed/>
    <w:rsid w:val="008F4B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4098</Characters>
  <Application>Microsoft Office Word</Application>
  <DocSecurity>0</DocSecurity>
  <Lines>105</Lines>
  <Paragraphs>87</Paragraphs>
  <ScaleCrop>false</ScaleCrop>
  <Company>Author-it Software Corporation Ltd.</Company>
  <LinksUpToDate>false</LinksUpToDate>
  <CharactersWithSpaces>4619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MEALSU0002 Maintain and fit helmets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2022-11-22T01:22:00Z</dcterms:created>
  <dcterms:modified xsi:type="dcterms:W3CDTF">2022-11-22T01:22:00Z</dcterms:modified>
</cp:coreProperties>
</file>