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012" w:rsidP="005F0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MEALSU0001 Maintain and fit anti-G suits</w:t>
      </w:r>
      <w:r>
        <w:fldChar w:fldCharType="end"/>
      </w:r>
    </w:p>
    <w:p w:rsidR="005F0012" w:rsidP="005F0012">
      <w:pPr>
        <w:pStyle w:val="Version"/>
        <w:sectPr w:rsidSect="00885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764" w:rsidP="00885764">
      <w:pPr>
        <w:pStyle w:val="SuperHeading"/>
      </w:pPr>
      <w:r w:rsidRPr="00885764">
        <w:t>MEALSU0001 Maintain and fit anti-G suits</w:t>
      </w:r>
    </w:p>
    <w:p w:rsidR="00000000" w:rsidRPr="00885764" w:rsidP="00885764">
      <w:pPr>
        <w:pStyle w:val="Heading1"/>
      </w:pPr>
      <w:bookmarkStart w:id="1" w:name="O_1250999"/>
      <w:bookmarkEnd w:id="1"/>
      <w:r w:rsidRPr="00885764">
        <w:t>Modification History</w:t>
      </w:r>
    </w:p>
    <w:p w:rsidR="00000000" w:rsidRPr="00885764" w:rsidP="005F0012">
      <w:pPr>
        <w:pStyle w:val="BodyText"/>
      </w:pPr>
      <w:r w:rsidRPr="00885764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885764">
        <w:t>rsedes and is equivalent to MEA501 Maintain and fit anti-G suits.</w:t>
      </w:r>
    </w:p>
    <w:p w:rsidR="00000000" w:rsidRPr="00885764" w:rsidP="00885764">
      <w:pPr>
        <w:pStyle w:val="Heading1"/>
      </w:pPr>
      <w:bookmarkStart w:id="2" w:name="O_1251000"/>
      <w:bookmarkEnd w:id="2"/>
      <w:r w:rsidRPr="00885764">
        <w:t>Application</w:t>
      </w:r>
    </w:p>
    <w:p w:rsidR="00000000" w:rsidRPr="00885764" w:rsidP="005F0012">
      <w:pPr>
        <w:pStyle w:val="BodyText"/>
      </w:pPr>
      <w:r w:rsidRPr="00885764">
        <w:t>This unit describes the skills and knowledge required to maintain and fit anti-G suits worn by aircrew and passengers in high performance aircraft. Maintenance</w:t>
      </w:r>
      <w:r w:rsidRPr="00885764">
        <w:t xml:space="preserve"> involves inspection, testing, fault diagnosis, parts replacement, fabric repairs, and cleaning. Fitting involves adjusting the anti-G suit to correctly fit an individual. Work may be performed individually or as part of a team.</w:t>
      </w:r>
    </w:p>
    <w:p w:rsidR="00000000" w:rsidRPr="00885764" w:rsidP="005F0012">
      <w:pPr>
        <w:pStyle w:val="BodyText"/>
      </w:pPr>
      <w:r w:rsidRPr="00885764">
        <w:t>The scope of repairs exclud</w:t>
      </w:r>
      <w:r w:rsidRPr="00885764">
        <w:t>es inflatable components of the anti-G suit.</w:t>
      </w:r>
    </w:p>
    <w:p w:rsidR="00000000" w:rsidRPr="00885764" w:rsidP="005F0012">
      <w:pPr>
        <w:pStyle w:val="BodyText"/>
      </w:pPr>
      <w:r w:rsidRPr="00885764">
        <w:t>The unit is used in workplaces that operate under the airworthiness regulatory systems of the Civil Aviation Safety Authority (CASA) and the Defence Aviation Safety Authority (DASA).</w:t>
      </w:r>
    </w:p>
    <w:p w:rsidR="00000000" w:rsidRPr="00885764" w:rsidP="005F0012">
      <w:pPr>
        <w:pStyle w:val="BodyText"/>
      </w:pPr>
      <w:r w:rsidRPr="00885764">
        <w:t>Any other relevant legislati</w:t>
      </w:r>
      <w:r w:rsidRPr="00885764">
        <w:t>on, industry standards and codes of practice within Australia must be applied.</w:t>
      </w:r>
    </w:p>
    <w:p w:rsidR="00000000" w:rsidRPr="00885764" w:rsidP="00885764">
      <w:pPr>
        <w:pStyle w:val="Heading1"/>
      </w:pPr>
      <w:bookmarkStart w:id="3" w:name="O_1251001"/>
      <w:bookmarkEnd w:id="3"/>
      <w:r w:rsidRPr="00885764">
        <w:t>Pre-requisite Unit</w:t>
      </w:r>
    </w:p>
    <w:p w:rsidR="00000000" w:rsidRPr="00885764" w:rsidP="005F0012">
      <w:r w:rsidRPr="00885764">
        <w:t>MEA107 Interpret and use aviation maintenance industry manuals and specifications</w:t>
      </w:r>
    </w:p>
    <w:p w:rsidR="00000000" w:rsidRPr="00885764" w:rsidP="005F0012">
      <w:r w:rsidRPr="00885764">
        <w:t>MEA118 Conduct self in the aviation maintenance environme</w:t>
      </w:r>
      <w:r w:rsidRPr="00885764">
        <w:t>nt</w:t>
      </w:r>
    </w:p>
    <w:p w:rsidR="00000000" w:rsidRPr="00885764" w:rsidP="005F0012">
      <w:r w:rsidRPr="00885764">
        <w:t>MEA154 Apply work health and safety practices in aviation maintenance</w:t>
      </w:r>
    </w:p>
    <w:p w:rsidR="00000000" w:rsidRPr="00885764" w:rsidP="005F0012">
      <w:r w:rsidRPr="00885764">
        <w:t>MEA155 Plan and organise aviation maintenance work activities</w:t>
      </w:r>
    </w:p>
    <w:p w:rsidR="00000000" w:rsidRPr="00885764" w:rsidP="005F0012">
      <w:r w:rsidRPr="00885764">
        <w:t>MEA156 Apply quality standards during aviation maintenance activities</w:t>
      </w:r>
    </w:p>
    <w:p w:rsidR="00000000" w:rsidRPr="00885764" w:rsidP="005F0012">
      <w:r w:rsidRPr="00885764">
        <w:t>MEA157 Complete aviation maintenance industry docum</w:t>
      </w:r>
      <w:r w:rsidRPr="00885764">
        <w:t>entation</w:t>
      </w:r>
    </w:p>
    <w:p w:rsidR="00000000" w:rsidRPr="00885764" w:rsidP="005F0012">
      <w:pPr>
        <w:pStyle w:val="BodyText"/>
      </w:pPr>
      <w:r w:rsidRPr="00885764">
        <w:t>MEA158 Perform basic hand skills, standard trade practices and fundamentals in aviation maintenance</w:t>
      </w:r>
    </w:p>
    <w:p w:rsidR="00000000" w:rsidRPr="00885764" w:rsidP="005F0012">
      <w:pPr>
        <w:pStyle w:val="BodyText"/>
      </w:pPr>
      <w:r w:rsidRPr="00885764">
        <w:t>MEALSU0010 Operate and maintain sewing machines and overlockers</w:t>
      </w:r>
    </w:p>
    <w:p w:rsidR="00000000" w:rsidRPr="00885764" w:rsidP="005F0012">
      <w:pPr>
        <w:pStyle w:val="BodyText"/>
      </w:pPr>
      <w:r w:rsidRPr="00885764">
        <w:t>MSFSF2002 Machine sew materials</w:t>
      </w:r>
    </w:p>
    <w:p w:rsidR="00000000" w:rsidRPr="00885764" w:rsidP="00885764">
      <w:pPr>
        <w:pStyle w:val="Heading1"/>
      </w:pPr>
      <w:bookmarkStart w:id="4" w:name="O_1251002"/>
      <w:bookmarkEnd w:id="4"/>
      <w:r w:rsidRPr="00885764">
        <w:t>Competency Field</w:t>
      </w:r>
    </w:p>
    <w:p w:rsidR="00000000" w:rsidRPr="00885764" w:rsidP="005F0012">
      <w:pPr>
        <w:pStyle w:val="BodyText"/>
      </w:pPr>
      <w:r w:rsidRPr="00885764">
        <w:t>Aircraft life s</w:t>
      </w:r>
      <w:r w:rsidRPr="00885764">
        <w:t>upport</w:t>
      </w:r>
    </w:p>
    <w:p w:rsidR="00000000" w:rsidRPr="00885764" w:rsidP="00885764">
      <w:pPr>
        <w:pStyle w:val="Heading1"/>
      </w:pPr>
      <w:bookmarkStart w:id="5" w:name="O_1251004"/>
      <w:bookmarkEnd w:id="5"/>
      <w:r w:rsidRPr="0088576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85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64" w:rsidP="00885764">
            <w:pPr>
              <w:pStyle w:val="BodyText"/>
            </w:pPr>
            <w:r w:rsidRPr="0088576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64">
            <w:pPr>
              <w:pStyle w:val="BodyText"/>
              <w:rPr>
                <w:lang w:val="en-NZ"/>
              </w:rPr>
            </w:pPr>
            <w:r w:rsidRPr="00885764">
              <w:rPr>
                <w:rStyle w:val="SpecialBold"/>
              </w:rPr>
              <w:t>Performance Criteria</w:t>
            </w:r>
          </w:p>
        </w:tc>
      </w:tr>
      <w:tr w:rsidTr="00885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64">
            <w:pPr>
              <w:pStyle w:val="BodyText"/>
              <w:rPr>
                <w:lang w:val="en-NZ"/>
              </w:rPr>
            </w:pPr>
            <w:r w:rsidRPr="0088576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64">
            <w:pPr>
              <w:pStyle w:val="BodyText"/>
              <w:rPr>
                <w:lang w:val="en-NZ"/>
              </w:rPr>
            </w:pPr>
            <w:r w:rsidRPr="00885764">
              <w:t>Performance criteria describe the performance needed to demonstrate achievement of the element.</w:t>
            </w:r>
          </w:p>
        </w:tc>
      </w:tr>
      <w:tr w:rsidTr="00885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64">
            <w:pPr>
              <w:pStyle w:val="BodyText"/>
              <w:rPr>
                <w:lang w:val="en-NZ"/>
              </w:rPr>
            </w:pPr>
            <w:r w:rsidRPr="00885764">
              <w:t>1. Maintain anti-G suit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64" w:rsidP="00885764">
            <w:pPr>
              <w:pStyle w:val="BodyText"/>
            </w:pPr>
            <w:r w:rsidRPr="00885764">
              <w:t>1.1 Inspect anti-G suit for serviceability in accordance with standard procedures</w:t>
            </w:r>
          </w:p>
          <w:p w:rsidR="00000000" w:rsidRPr="00885764" w:rsidP="00885764">
            <w:pPr>
              <w:pStyle w:val="BodyText"/>
            </w:pPr>
            <w:r w:rsidRPr="00885764">
              <w:t>1.2 Test anti-G suit for serviceability in accordance with standard procedures and manufacturer’s specifications</w:t>
            </w:r>
          </w:p>
          <w:p w:rsidR="00000000" w:rsidRPr="00885764" w:rsidP="00885764">
            <w:pPr>
              <w:pStyle w:val="BodyText"/>
            </w:pPr>
            <w:r w:rsidRPr="00885764">
              <w:t xml:space="preserve">1.3 Report identified faults beyond own authority to rectify </w:t>
            </w:r>
            <w:r w:rsidRPr="00885764">
              <w:t>to supervisor and quarantine faulty anti-G suit in accordance with standard procedures</w:t>
            </w:r>
          </w:p>
          <w:p w:rsidR="00000000" w:rsidRPr="00885764" w:rsidP="00885764">
            <w:pPr>
              <w:pStyle w:val="BodyText"/>
            </w:pPr>
            <w:r w:rsidRPr="00885764">
              <w:t>1.4 Replace unserviceable parts of the anti-G suit and complete fabric repairs in accordance with standard procedures while observing all relevant work health and safety</w:t>
            </w:r>
            <w:r w:rsidRPr="00885764">
              <w:t xml:space="preserve"> (WHS) requirements, including the use of material safety data sheets (MSDS) and items of personal protective equipment (PPE)</w:t>
            </w:r>
          </w:p>
          <w:p w:rsidR="00000000" w:rsidRPr="00885764" w:rsidP="00885764">
            <w:pPr>
              <w:pStyle w:val="BodyText"/>
            </w:pPr>
            <w:r w:rsidRPr="00885764">
              <w:t>1.5 Clean anti-G suit in accordance with standard procedures</w:t>
            </w:r>
          </w:p>
          <w:p w:rsidR="00000000" w:rsidRPr="00885764" w:rsidP="00885764">
            <w:pPr>
              <w:pStyle w:val="BodyText"/>
            </w:pPr>
            <w:r w:rsidRPr="00885764">
              <w:t>1.6 Present anti-G suit for inspection by supervisor in accordance wi</w:t>
            </w:r>
            <w:r w:rsidRPr="00885764">
              <w:t>th standard procedures</w:t>
            </w:r>
          </w:p>
          <w:p w:rsidR="00000000" w:rsidP="00885764">
            <w:pPr>
              <w:pStyle w:val="BodyText"/>
              <w:rPr>
                <w:lang w:val="en-NZ"/>
              </w:rPr>
            </w:pPr>
            <w:r w:rsidRPr="00885764">
              <w:t>1.7 Complete and process required maintenance documentation in accordance with standard enterprise procedures</w:t>
            </w:r>
          </w:p>
        </w:tc>
      </w:tr>
      <w:tr w:rsidTr="008857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64">
            <w:pPr>
              <w:pStyle w:val="BodyText"/>
              <w:rPr>
                <w:lang w:val="en-NZ"/>
              </w:rPr>
            </w:pPr>
            <w:r w:rsidRPr="00885764">
              <w:t>2. Fit anti-G suit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64" w:rsidP="00885764">
            <w:pPr>
              <w:pStyle w:val="BodyText"/>
            </w:pPr>
            <w:r w:rsidRPr="00885764">
              <w:t xml:space="preserve">2.1 Explain fitting process to participant to achieve optimal fit </w:t>
            </w:r>
          </w:p>
          <w:p w:rsidR="00000000" w:rsidRPr="00885764" w:rsidP="00885764">
            <w:pPr>
              <w:pStyle w:val="BodyText"/>
            </w:pPr>
            <w:r w:rsidRPr="00885764">
              <w:t>2.2 Measure participant and select appropriate size anti-G suit based on available information</w:t>
            </w:r>
          </w:p>
          <w:p w:rsidR="00000000" w:rsidRPr="00885764" w:rsidP="00885764">
            <w:pPr>
              <w:pStyle w:val="BodyText"/>
            </w:pPr>
            <w:r w:rsidRPr="00885764">
              <w:t>2.3 Use available information and participant feedback to adjust anti-G suit to optimise fit</w:t>
            </w:r>
          </w:p>
          <w:p w:rsidR="00000000" w:rsidRPr="00885764" w:rsidP="00885764">
            <w:pPr>
              <w:pStyle w:val="BodyText"/>
            </w:pPr>
            <w:r w:rsidRPr="00885764">
              <w:t>2.4 Organise verification of anti-G suit fit by supervisor in accord</w:t>
            </w:r>
            <w:r w:rsidRPr="00885764">
              <w:t>ance with standard enterprise procedures</w:t>
            </w:r>
          </w:p>
          <w:p w:rsidR="00000000" w:rsidRPr="00885764" w:rsidP="00885764">
            <w:pPr>
              <w:pStyle w:val="BodyText"/>
            </w:pPr>
            <w:r w:rsidRPr="00885764">
              <w:t>2.5 Complete and process required fitting-related documentation in accordance with standard enterprise procedures</w:t>
            </w:r>
          </w:p>
          <w:p w:rsidR="00000000" w:rsidRPr="00885764" w:rsidP="00885764">
            <w:pPr>
              <w:pStyle w:val="BodyText"/>
            </w:pPr>
            <w:r w:rsidRPr="00885764">
              <w:t>2.6 Clean and perform required maintenance on equipment and tools used in accordance with standard en</w:t>
            </w:r>
            <w:r w:rsidRPr="00885764">
              <w:t>terprise procedures</w:t>
            </w:r>
          </w:p>
        </w:tc>
      </w:tr>
    </w:tbl>
    <w:p w:rsidR="005F0012" w:rsidP="00885764">
      <w:pPr>
        <w:pStyle w:val="BodyText"/>
      </w:pPr>
    </w:p>
    <w:p w:rsidR="005F0012" w:rsidP="00885764">
      <w:pPr>
        <w:pStyle w:val="BodyText"/>
      </w:pPr>
    </w:p>
    <w:p w:rsidR="00000000" w:rsidRPr="00885764" w:rsidP="00885764">
      <w:pPr>
        <w:pStyle w:val="Heading1"/>
      </w:pPr>
      <w:bookmarkStart w:id="6" w:name="O_1251005"/>
      <w:bookmarkEnd w:id="6"/>
      <w:r w:rsidRPr="00885764">
        <w:t>Foundation Skills</w:t>
      </w:r>
    </w:p>
    <w:p w:rsidR="00000000" w:rsidRPr="00885764" w:rsidP="005F0012">
      <w:pPr>
        <w:pStyle w:val="BodyText"/>
      </w:pPr>
      <w:r w:rsidRPr="00885764">
        <w:t>This section describes those language, literacy, numeracy and employment skills that are essential to performance but not explicit in the performance criteria.</w:t>
      </w:r>
    </w:p>
    <w:p w:rsidR="00000000" w:rsidRPr="00885764" w:rsidP="00885764">
      <w:pPr>
        <w:pStyle w:val="ListBullet"/>
      </w:pPr>
      <w:r w:rsidRPr="00885764">
        <w:t xml:space="preserve">Reading skills to interpret a wide </w:t>
      </w:r>
      <w:r w:rsidRPr="00885764">
        <w:t>range of procedures and manuals</w:t>
      </w:r>
    </w:p>
    <w:p w:rsidR="00000000" w:rsidRPr="00885764" w:rsidP="00885764">
      <w:pPr>
        <w:pStyle w:val="ListBullet"/>
      </w:pPr>
      <w:r w:rsidRPr="00885764">
        <w:t>Numeracy skills to interpret technical information</w:t>
      </w:r>
    </w:p>
    <w:p w:rsidR="00000000" w:rsidRPr="00885764" w:rsidP="00885764">
      <w:pPr>
        <w:pStyle w:val="ListBullet"/>
      </w:pPr>
      <w:r w:rsidRPr="00885764">
        <w:t>Writing and oral communication skills to explain the fitting process and complete documentation.</w:t>
      </w:r>
    </w:p>
    <w:p w:rsidR="005F0012" w:rsidP="005F0012">
      <w:pPr>
        <w:pStyle w:val="BodyText"/>
      </w:pPr>
      <w:r w:rsidRPr="00885764">
        <w:t>Other foundation skills essential to performance are explicit in the performance criteria of this unit of competency.</w:t>
      </w:r>
    </w:p>
    <w:p w:rsidR="00000000" w:rsidRPr="00885764" w:rsidP="00885764">
      <w:pPr>
        <w:pStyle w:val="Heading1"/>
      </w:pPr>
      <w:bookmarkStart w:id="7" w:name="O_1251007"/>
      <w:bookmarkEnd w:id="7"/>
      <w:r w:rsidRPr="00885764">
        <w:t>Unit Mapping Information</w:t>
      </w:r>
    </w:p>
    <w:p w:rsidR="005F0012" w:rsidP="005F0012">
      <w:pPr>
        <w:pStyle w:val="BodyText"/>
      </w:pPr>
      <w:r w:rsidRPr="00885764">
        <w:t>Release 1. Supersedes and is equivalent to MEA501 Maintain and fit anti-G suits.</w:t>
      </w:r>
    </w:p>
    <w:p w:rsidR="00000000" w:rsidRPr="00885764" w:rsidP="00885764">
      <w:pPr>
        <w:pStyle w:val="Heading1"/>
      </w:pPr>
      <w:bookmarkStart w:id="8" w:name="O_1251014"/>
      <w:bookmarkEnd w:id="8"/>
      <w:r w:rsidRPr="00885764">
        <w:t>Links</w:t>
      </w:r>
    </w:p>
    <w:p w:rsidR="00000000" w:rsidRPr="00885764" w:rsidP="005F0012">
      <w:pPr>
        <w:pStyle w:val="BodyText"/>
      </w:pPr>
      <w:r w:rsidRPr="00885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9034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885764" w:rsidP="00885764"/>
    <w:sectPr w:rsidSect="00885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64" w:rsidRPr="005F0012" w:rsidP="005F0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2" w:rsidP="00885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012" w:rsidP="00885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0012" w:rsidP="00885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764" w:rsidRPr="005F0012" w:rsidP="005F0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12" w:rsidRPr="002D2AF8" w:rsidP="00885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MEALSU0001 Maintain and fit anti-G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F0012" w:rsidP="00885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4B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E6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764"/>
  </w:style>
  <w:style w:type="character" w:customStyle="1" w:styleId="Heading1Char">
    <w:name w:val="Heading 1 Char"/>
    <w:basedOn w:val="DefaultParagraphFont"/>
    <w:link w:val="Heading1"/>
    <w:rsid w:val="00885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7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764"/>
    <w:rPr>
      <w:b/>
      <w:spacing w:val="0"/>
    </w:rPr>
  </w:style>
  <w:style w:type="paragraph" w:customStyle="1" w:styleId="SuperHeading">
    <w:name w:val="SuperHeading"/>
    <w:basedOn w:val="Normal"/>
    <w:rsid w:val="00885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764"/>
    <w:rPr>
      <w:i/>
    </w:rPr>
  </w:style>
  <w:style w:type="paragraph" w:styleId="Caption">
    <w:name w:val="caption"/>
    <w:basedOn w:val="BodyText"/>
    <w:next w:val="Normal"/>
    <w:qFormat/>
    <w:rsid w:val="00885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764"/>
  </w:style>
  <w:style w:type="paragraph" w:styleId="TableofFigures">
    <w:name w:val="table of figures"/>
    <w:basedOn w:val="Normal"/>
    <w:next w:val="Normal"/>
    <w:semiHidden/>
    <w:rsid w:val="00885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7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764"/>
    <w:rPr>
      <w:rFonts w:ascii="Wingdings" w:hAnsi="Wingdings"/>
    </w:rPr>
  </w:style>
  <w:style w:type="paragraph" w:customStyle="1" w:styleId="TableHeading">
    <w:name w:val="Table Heading"/>
    <w:basedOn w:val="HeadingBase"/>
    <w:rsid w:val="00885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764"/>
    <w:rPr>
      <w:color w:val="0033CC"/>
      <w:u w:val="none"/>
    </w:rPr>
  </w:style>
  <w:style w:type="paragraph" w:customStyle="1" w:styleId="BodyTextRight">
    <w:name w:val="Body Text Right"/>
    <w:basedOn w:val="BodyText"/>
    <w:rsid w:val="00885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7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764"/>
    <w:rPr>
      <w:sz w:val="32"/>
    </w:rPr>
  </w:style>
  <w:style w:type="paragraph" w:customStyle="1" w:styleId="HeadingProcedure">
    <w:name w:val="Heading Procedure"/>
    <w:basedOn w:val="HeadingBase"/>
    <w:next w:val="Normal"/>
    <w:rsid w:val="00885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764"/>
    <w:pPr>
      <w:spacing w:before="60" w:after="60"/>
    </w:pPr>
  </w:style>
  <w:style w:type="paragraph" w:styleId="ListContinue">
    <w:name w:val="List Continue"/>
    <w:basedOn w:val="List"/>
    <w:rsid w:val="00885764"/>
    <w:pPr>
      <w:ind w:firstLine="0"/>
    </w:pPr>
  </w:style>
  <w:style w:type="paragraph" w:customStyle="1" w:styleId="ListNote">
    <w:name w:val="List Note"/>
    <w:basedOn w:val="List"/>
    <w:rsid w:val="00885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764"/>
    <w:rPr>
      <w:rFonts w:ascii="Courier New" w:hAnsi="Courier New"/>
    </w:rPr>
  </w:style>
  <w:style w:type="paragraph" w:customStyle="1" w:styleId="NoteBullet">
    <w:name w:val="Note Bullet"/>
    <w:basedOn w:val="Note"/>
    <w:rsid w:val="00885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764"/>
    <w:rPr>
      <w:b/>
      <w:smallCaps/>
    </w:rPr>
  </w:style>
  <w:style w:type="paragraph" w:customStyle="1" w:styleId="TableListNumber">
    <w:name w:val="Table List Number"/>
    <w:basedOn w:val="ListNumber"/>
    <w:rsid w:val="00885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764"/>
    <w:pPr>
      <w:numPr>
        <w:numId w:val="8"/>
      </w:numPr>
    </w:pPr>
  </w:style>
  <w:style w:type="paragraph" w:customStyle="1" w:styleId="ListAlpha2">
    <w:name w:val="List Alpha 2"/>
    <w:basedOn w:val="List2"/>
    <w:rsid w:val="00885764"/>
    <w:pPr>
      <w:numPr>
        <w:numId w:val="7"/>
      </w:numPr>
    </w:pPr>
  </w:style>
  <w:style w:type="paragraph" w:styleId="List2">
    <w:name w:val="List 2"/>
    <w:basedOn w:val="BodyText"/>
    <w:rsid w:val="00885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7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764"/>
    <w:pPr>
      <w:numPr>
        <w:numId w:val="3"/>
      </w:numPr>
    </w:pPr>
  </w:style>
  <w:style w:type="paragraph" w:styleId="ListContinue2">
    <w:name w:val="List Continue 2"/>
    <w:basedOn w:val="List2"/>
    <w:rsid w:val="00885764"/>
    <w:pPr>
      <w:ind w:firstLine="0"/>
    </w:pPr>
  </w:style>
  <w:style w:type="paragraph" w:styleId="ListContinue3">
    <w:name w:val="List Continue 3"/>
    <w:basedOn w:val="List3"/>
    <w:rsid w:val="00885764"/>
    <w:pPr>
      <w:ind w:left="1021" w:firstLine="0"/>
    </w:pPr>
  </w:style>
  <w:style w:type="paragraph" w:styleId="ListContinue4">
    <w:name w:val="List Continue 4"/>
    <w:basedOn w:val="List4"/>
    <w:rsid w:val="00885764"/>
    <w:pPr>
      <w:ind w:firstLine="0"/>
    </w:pPr>
  </w:style>
  <w:style w:type="paragraph" w:styleId="ListContinue5">
    <w:name w:val="List Continue 5"/>
    <w:basedOn w:val="List5"/>
    <w:rsid w:val="00885764"/>
    <w:pPr>
      <w:ind w:firstLine="0"/>
    </w:pPr>
  </w:style>
  <w:style w:type="paragraph" w:styleId="ListNumber3">
    <w:name w:val="List Number 3"/>
    <w:basedOn w:val="List3"/>
    <w:rsid w:val="00885764"/>
    <w:pPr>
      <w:numPr>
        <w:numId w:val="4"/>
      </w:numPr>
    </w:pPr>
  </w:style>
  <w:style w:type="paragraph" w:styleId="ListNumber4">
    <w:name w:val="List Number 4"/>
    <w:basedOn w:val="List4"/>
    <w:rsid w:val="00885764"/>
    <w:pPr>
      <w:numPr>
        <w:numId w:val="5"/>
      </w:numPr>
    </w:pPr>
  </w:style>
  <w:style w:type="paragraph" w:styleId="ListNumber5">
    <w:name w:val="List Number 5"/>
    <w:basedOn w:val="List5"/>
    <w:rsid w:val="00885764"/>
    <w:pPr>
      <w:numPr>
        <w:numId w:val="6"/>
      </w:numPr>
    </w:pPr>
  </w:style>
  <w:style w:type="paragraph" w:styleId="BlockText">
    <w:name w:val="Block Text"/>
    <w:basedOn w:val="Normal"/>
    <w:rsid w:val="00885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764"/>
    <w:rPr>
      <w:sz w:val="16"/>
      <w:vertAlign w:val="superscript"/>
    </w:rPr>
  </w:style>
  <w:style w:type="character" w:customStyle="1" w:styleId="Symbols">
    <w:name w:val="Symbols"/>
    <w:basedOn w:val="DefaultParagraphFont"/>
    <w:rsid w:val="00885764"/>
    <w:rPr>
      <w:rFonts w:ascii="Symbol" w:hAnsi="Symbol"/>
    </w:rPr>
  </w:style>
  <w:style w:type="character" w:customStyle="1" w:styleId="MenuOptions">
    <w:name w:val="Menu Options"/>
    <w:basedOn w:val="DefaultParagraphFont"/>
    <w:rsid w:val="00885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764"/>
    <w:rPr>
      <w:b/>
    </w:rPr>
  </w:style>
  <w:style w:type="character" w:customStyle="1" w:styleId="Underlined">
    <w:name w:val="Underlined"/>
    <w:basedOn w:val="DefaultParagraphFont"/>
    <w:rsid w:val="00885764"/>
    <w:rPr>
      <w:u w:val="single"/>
    </w:rPr>
  </w:style>
  <w:style w:type="paragraph" w:customStyle="1" w:styleId="TableBodyTextRight">
    <w:name w:val="Table Body Text Right"/>
    <w:basedOn w:val="TableBodyText"/>
    <w:rsid w:val="00885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764"/>
    <w:rPr>
      <w:sz w:val="18"/>
    </w:rPr>
  </w:style>
  <w:style w:type="paragraph" w:customStyle="1" w:styleId="BodySmallRight">
    <w:name w:val="Body Small Right"/>
    <w:basedOn w:val="BodyTextRight"/>
    <w:rsid w:val="00885764"/>
    <w:rPr>
      <w:sz w:val="18"/>
      <w:szCs w:val="18"/>
    </w:rPr>
  </w:style>
  <w:style w:type="paragraph" w:customStyle="1" w:styleId="MarginEdition">
    <w:name w:val="Margin Edition"/>
    <w:basedOn w:val="MarginNote"/>
    <w:rsid w:val="00885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764"/>
    <w:rPr>
      <w:sz w:val="2"/>
      <w:szCs w:val="2"/>
    </w:rPr>
  </w:style>
  <w:style w:type="character" w:customStyle="1" w:styleId="Small">
    <w:name w:val="Small"/>
    <w:basedOn w:val="DefaultParagraphFont"/>
    <w:rsid w:val="00885764"/>
    <w:rPr>
      <w:sz w:val="16"/>
    </w:rPr>
  </w:style>
  <w:style w:type="paragraph" w:customStyle="1" w:styleId="WideTable">
    <w:name w:val="Wide Table"/>
    <w:basedOn w:val="Normal"/>
    <w:rsid w:val="00885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764"/>
  </w:style>
  <w:style w:type="paragraph" w:styleId="Quote">
    <w:name w:val="Quote"/>
    <w:basedOn w:val="Heading1"/>
    <w:link w:val="QuoteChar"/>
    <w:qFormat/>
    <w:rsid w:val="00885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764"/>
    <w:pPr>
      <w:pageBreakBefore/>
    </w:pPr>
  </w:style>
  <w:style w:type="paragraph" w:customStyle="1" w:styleId="Border">
    <w:name w:val="Border"/>
    <w:basedOn w:val="Normal"/>
    <w:qFormat/>
    <w:rsid w:val="00885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764"/>
    <w:rPr>
      <w:u w:val="single"/>
    </w:rPr>
  </w:style>
  <w:style w:type="character" w:customStyle="1" w:styleId="BoldandItalics">
    <w:name w:val="Bold and Italics"/>
    <w:qFormat/>
    <w:rsid w:val="00885764"/>
    <w:rPr>
      <w:b/>
      <w:i/>
      <w:u w:val="none"/>
    </w:rPr>
  </w:style>
  <w:style w:type="paragraph" w:styleId="BalloonText">
    <w:name w:val="Balloon Text"/>
    <w:basedOn w:val="Normal"/>
    <w:link w:val="BalloonTextChar"/>
    <w:rsid w:val="00885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764"/>
    <w:pPr>
      <w:spacing w:before="0" w:after="0"/>
    </w:pPr>
  </w:style>
  <w:style w:type="paragraph" w:customStyle="1" w:styleId="BodyTextBold">
    <w:name w:val="Body Text Bold"/>
    <w:basedOn w:val="BodyText"/>
    <w:qFormat/>
    <w:rsid w:val="00885764"/>
    <w:rPr>
      <w:b/>
    </w:rPr>
  </w:style>
  <w:style w:type="character" w:styleId="Hyperlink">
    <w:name w:val="Hyperlink"/>
    <w:basedOn w:val="DefaultParagraphFont"/>
    <w:uiPriority w:val="99"/>
    <w:unhideWhenUsed/>
    <w:rsid w:val="005F0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3920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MEALSU0001 Maintain and fit anti-G suits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2022-11-22T03:43:00Z</dcterms:created>
  <dcterms:modified xsi:type="dcterms:W3CDTF">2022-11-22T03:43:00Z</dcterms:modified>
</cp:coreProperties>
</file>