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2A06" w:rsidP="00D42A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MEALSU0001 Maintain and fit anti-G suits</w:t>
      </w:r>
      <w:r>
        <w:fldChar w:fldCharType="end"/>
      </w:r>
    </w:p>
    <w:p w:rsidR="00D42A06" w:rsidP="00D42A06">
      <w:pPr>
        <w:pStyle w:val="Version"/>
        <w:sectPr w:rsidSect="006D5D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D5DF3" w:rsidP="006D5DF3">
      <w:pPr>
        <w:pStyle w:val="SuperHeading"/>
      </w:pPr>
      <w:r w:rsidRPr="006D5DF3">
        <w:t>Assessment Requirements for MEALSU0001 Maintain and fit anti-G suits</w:t>
      </w:r>
    </w:p>
    <w:p w:rsidR="00000000" w:rsidRPr="006D5DF3" w:rsidP="006D5DF3">
      <w:pPr>
        <w:pStyle w:val="Heading1"/>
      </w:pPr>
      <w:bookmarkStart w:id="1" w:name="O_1251009"/>
      <w:bookmarkEnd w:id="1"/>
      <w:r w:rsidRPr="006D5DF3">
        <w:t>Modification History</w:t>
      </w:r>
    </w:p>
    <w:p w:rsidR="00000000" w:rsidRPr="006D5DF3" w:rsidP="00D42A06">
      <w:pPr>
        <w:pStyle w:val="BodyText"/>
      </w:pPr>
      <w:r w:rsidRPr="006D5DF3">
        <w:t>Release 1. Application changed. Elements and Performance Criteria changed. F</w:t>
      </w:r>
      <w:r w:rsidRPr="006D5DF3">
        <w:t>oundation Skills made explicit. Range of Conditions removed, and relevant information moved to Assessment Requirements. Assessment Requirements clarified. Supersedes and is equivalent to MEA501 Maintain and fit anti-G suits.</w:t>
      </w:r>
    </w:p>
    <w:p w:rsidR="00000000" w:rsidRPr="006D5DF3" w:rsidP="006D5DF3">
      <w:pPr>
        <w:pStyle w:val="Heading1"/>
      </w:pPr>
      <w:bookmarkStart w:id="2" w:name="O_1251010"/>
      <w:bookmarkEnd w:id="2"/>
      <w:r w:rsidRPr="006D5DF3">
        <w:t xml:space="preserve">Performance </w:t>
      </w:r>
      <w:r w:rsidRPr="006D5DF3">
        <w:t>Evidence</w:t>
      </w:r>
    </w:p>
    <w:p w:rsidR="00000000" w:rsidRPr="006D5DF3" w:rsidP="00D42A06">
      <w:pPr>
        <w:pStyle w:val="BodyText"/>
      </w:pPr>
      <w:r w:rsidRPr="006D5DF3">
        <w:t>There must be evidence the candidate has complete all the tasks outlined in elements and performance criteria of this unit, and demonstrated the ability to:</w:t>
      </w:r>
    </w:p>
    <w:p w:rsidR="00000000" w:rsidRPr="006D5DF3" w:rsidP="006D5DF3">
      <w:pPr>
        <w:pStyle w:val="ListBullet"/>
      </w:pPr>
      <w:r w:rsidRPr="006D5DF3">
        <w:t xml:space="preserve">under routine supervision, maintain three anti-G suits, covering the following tasks and </w:t>
      </w:r>
      <w:r w:rsidRPr="006D5DF3">
        <w:t>using applicable tools and maintenance documentation:</w:t>
      </w:r>
    </w:p>
    <w:p w:rsidR="00000000" w:rsidRPr="006D5DF3" w:rsidP="006D5DF3">
      <w:pPr>
        <w:pStyle w:val="ListBullet2"/>
      </w:pPr>
      <w:r w:rsidRPr="006D5DF3">
        <w:t>inspect and test anti-G suits for serviceability</w:t>
      </w:r>
    </w:p>
    <w:p w:rsidR="00000000" w:rsidRPr="006D5DF3" w:rsidP="006D5DF3">
      <w:pPr>
        <w:pStyle w:val="ListBullet2"/>
      </w:pPr>
      <w:r w:rsidRPr="006D5DF3">
        <w:t>replace unserviceable components (any of eyelets, press studs, zips) and repair fabric in accordance with approved procedures including sewing</w:t>
      </w:r>
    </w:p>
    <w:p w:rsidR="00000000" w:rsidRPr="006D5DF3" w:rsidP="006D5DF3">
      <w:pPr>
        <w:pStyle w:val="ListBullet2"/>
      </w:pPr>
      <w:r w:rsidRPr="006D5DF3">
        <w:t>select an</w:t>
      </w:r>
      <w:r w:rsidRPr="006D5DF3">
        <w:t>d use appropriate anti-G suit cleaning materials</w:t>
      </w:r>
    </w:p>
    <w:p w:rsidR="00000000" w:rsidRPr="006D5DF3" w:rsidP="006D5DF3">
      <w:pPr>
        <w:pStyle w:val="ListBullet"/>
      </w:pPr>
      <w:r w:rsidRPr="006D5DF3">
        <w:t>correctly fit anti-G suits to at least three differently sized individuals, using lacing of torso and legs and waist extension or reduction to achieve fit</w:t>
      </w:r>
    </w:p>
    <w:p w:rsidR="00000000" w:rsidRPr="006D5DF3" w:rsidP="006D5DF3">
      <w:pPr>
        <w:pStyle w:val="ListBullet"/>
      </w:pPr>
      <w:r w:rsidRPr="006D5DF3">
        <w:t>tie each of the following knots to adjust suit-fitt</w:t>
      </w:r>
      <w:r w:rsidRPr="006D5DF3">
        <w:t>ing:</w:t>
      </w:r>
    </w:p>
    <w:p w:rsidR="00000000" w:rsidRPr="006D5DF3" w:rsidP="006D5DF3">
      <w:pPr>
        <w:pStyle w:val="ListBullet2"/>
      </w:pPr>
      <w:r w:rsidRPr="006D5DF3">
        <w:t>reef knot</w:t>
      </w:r>
    </w:p>
    <w:p w:rsidR="00000000" w:rsidRPr="006D5DF3" w:rsidP="006D5DF3">
      <w:pPr>
        <w:pStyle w:val="ListBullet2"/>
      </w:pPr>
      <w:r w:rsidRPr="006D5DF3">
        <w:t>bowline</w:t>
      </w:r>
    </w:p>
    <w:p w:rsidR="00000000" w:rsidRPr="006D5DF3" w:rsidP="006D5DF3">
      <w:pPr>
        <w:pStyle w:val="ListBullet2"/>
      </w:pPr>
      <w:r w:rsidRPr="006D5DF3">
        <w:t>thumb knot</w:t>
      </w:r>
    </w:p>
    <w:p w:rsidR="00000000" w:rsidRPr="006D5DF3" w:rsidP="006D5DF3">
      <w:pPr>
        <w:pStyle w:val="ListBullet2"/>
      </w:pPr>
      <w:r w:rsidRPr="006D5DF3">
        <w:t>daisy chain</w:t>
      </w:r>
    </w:p>
    <w:p w:rsidR="00000000" w:rsidRPr="006D5DF3" w:rsidP="006D5DF3">
      <w:pPr>
        <w:pStyle w:val="ListBullet2"/>
      </w:pPr>
      <w:r w:rsidRPr="006D5DF3">
        <w:t>half hitch</w:t>
      </w:r>
    </w:p>
    <w:p w:rsidR="00D42A06" w:rsidP="006D5DF3">
      <w:pPr>
        <w:pStyle w:val="ListBullet"/>
      </w:pPr>
      <w:r w:rsidRPr="006D5DF3">
        <w:t>apply procedures, cleanliness requirements and safety precautions at all times and as relevant to the maintenance and fitting tasks being performed above.</w:t>
      </w:r>
    </w:p>
    <w:p w:rsidR="00D42A06" w:rsidP="006D5DF3">
      <w:pPr>
        <w:pStyle w:val="ListBullet"/>
      </w:pPr>
    </w:p>
    <w:p w:rsidR="00000000" w:rsidRPr="006D5DF3" w:rsidP="006D5DF3">
      <w:pPr>
        <w:pStyle w:val="Heading1"/>
      </w:pPr>
      <w:bookmarkStart w:id="3" w:name="O_1251011"/>
      <w:bookmarkEnd w:id="3"/>
      <w:r w:rsidRPr="006D5DF3">
        <w:t>Knowledge Evidence</w:t>
      </w:r>
    </w:p>
    <w:p w:rsidR="00000000" w:rsidRPr="006D5DF3" w:rsidP="00D42A06">
      <w:pPr>
        <w:pStyle w:val="BodyText"/>
      </w:pPr>
      <w:r w:rsidRPr="006D5DF3">
        <w:t xml:space="preserve">There must be evidence the candidate has knowledge of: </w:t>
      </w:r>
    </w:p>
    <w:p w:rsidR="00000000" w:rsidRPr="006D5DF3" w:rsidP="006D5DF3">
      <w:pPr>
        <w:pStyle w:val="ListBullet"/>
      </w:pPr>
      <w:r w:rsidRPr="006D5DF3">
        <w:t xml:space="preserve">relevant enterprise procedures and maintenance publications, including: </w:t>
      </w:r>
    </w:p>
    <w:p w:rsidR="00000000" w:rsidRPr="006D5DF3" w:rsidP="006D5DF3">
      <w:pPr>
        <w:pStyle w:val="ListBullet2"/>
      </w:pPr>
      <w:r w:rsidRPr="006D5DF3">
        <w:t>equipment manufacturers’ specifications and procedures</w:t>
      </w:r>
    </w:p>
    <w:p w:rsidR="00000000" w:rsidRPr="006D5DF3" w:rsidP="006D5DF3">
      <w:pPr>
        <w:pStyle w:val="ListBullet2"/>
      </w:pPr>
      <w:r w:rsidRPr="006D5DF3">
        <w:t>industry practices</w:t>
      </w:r>
    </w:p>
    <w:p w:rsidR="00000000" w:rsidRPr="006D5DF3" w:rsidP="006D5DF3">
      <w:pPr>
        <w:pStyle w:val="ListBullet2"/>
      </w:pPr>
      <w:r w:rsidRPr="006D5DF3">
        <w:t>safety manuals</w:t>
      </w:r>
    </w:p>
    <w:p w:rsidR="00000000" w:rsidRPr="006D5DF3" w:rsidP="006D5DF3">
      <w:pPr>
        <w:pStyle w:val="ListBullet2"/>
      </w:pPr>
      <w:r w:rsidRPr="006D5DF3">
        <w:t>maintenance schedules</w:t>
      </w:r>
    </w:p>
    <w:p w:rsidR="00000000" w:rsidRPr="006D5DF3" w:rsidP="006D5DF3">
      <w:pPr>
        <w:pStyle w:val="ListBullet2"/>
      </w:pPr>
      <w:r w:rsidRPr="006D5DF3">
        <w:t>work instructi</w:t>
      </w:r>
      <w:r w:rsidRPr="006D5DF3">
        <w:t>ons</w:t>
      </w:r>
    </w:p>
    <w:p w:rsidR="00000000" w:rsidRPr="006D5DF3" w:rsidP="006D5DF3">
      <w:pPr>
        <w:pStyle w:val="ListBullet2"/>
      </w:pPr>
      <w:r w:rsidRPr="006D5DF3">
        <w:t>maintenance organisation manuals</w:t>
      </w:r>
    </w:p>
    <w:p w:rsidR="00000000" w:rsidRPr="006D5DF3" w:rsidP="006D5DF3">
      <w:pPr>
        <w:pStyle w:val="ListBullet2"/>
      </w:pPr>
      <w:r w:rsidRPr="006D5DF3">
        <w:t xml:space="preserve">standing instructions  </w:t>
      </w:r>
    </w:p>
    <w:p w:rsidR="00000000" w:rsidRPr="006D5DF3" w:rsidP="006D5DF3">
      <w:pPr>
        <w:pStyle w:val="ListBullet"/>
      </w:pPr>
      <w:r w:rsidRPr="006D5DF3">
        <w:t>Commonwealth, state and territory work health and safety (WHS) legislation, regulations, codes and procedures for anti-G suit maintenance</w:t>
      </w:r>
    </w:p>
    <w:p w:rsidR="00000000" w:rsidRPr="006D5DF3" w:rsidP="006D5DF3">
      <w:pPr>
        <w:pStyle w:val="ListBullet"/>
      </w:pPr>
      <w:r w:rsidRPr="006D5DF3">
        <w:t>Australian Standards for oxygen masks</w:t>
      </w:r>
    </w:p>
    <w:p w:rsidR="00000000" w:rsidRPr="006D5DF3" w:rsidP="006D5DF3">
      <w:pPr>
        <w:pStyle w:val="ListBullet"/>
      </w:pPr>
      <w:r w:rsidRPr="006D5DF3">
        <w:t>Defence Aviatio</w:t>
      </w:r>
      <w:r w:rsidRPr="006D5DF3">
        <w:t>n Safety Authority (DASA) regulations and instructions</w:t>
      </w:r>
    </w:p>
    <w:p w:rsidR="00000000" w:rsidRPr="006D5DF3" w:rsidP="006D5DF3">
      <w:pPr>
        <w:pStyle w:val="ListBullet"/>
      </w:pPr>
      <w:r w:rsidRPr="006D5DF3">
        <w:t>WHS procedures for Anti-G suit maintenance, including the selection and use of personal protective equipment (PPE)</w:t>
      </w:r>
    </w:p>
    <w:p w:rsidR="00000000" w:rsidRPr="006D5DF3" w:rsidP="006D5DF3">
      <w:pPr>
        <w:pStyle w:val="ListBullet"/>
      </w:pPr>
      <w:r w:rsidRPr="006D5DF3">
        <w:t>how to obtain material safety data sheets (MSDSs)</w:t>
      </w:r>
    </w:p>
    <w:p w:rsidR="00000000" w:rsidRPr="006D5DF3" w:rsidP="006D5DF3">
      <w:pPr>
        <w:pStyle w:val="ListBullet"/>
      </w:pPr>
      <w:r w:rsidRPr="006D5DF3">
        <w:t>G forces and anti-G suit operation d</w:t>
      </w:r>
      <w:r w:rsidRPr="006D5DF3">
        <w:t>uring flight</w:t>
      </w:r>
    </w:p>
    <w:p w:rsidR="00000000" w:rsidRPr="006D5DF3" w:rsidP="006D5DF3">
      <w:pPr>
        <w:pStyle w:val="ListBullet"/>
      </w:pPr>
      <w:r w:rsidRPr="006D5DF3">
        <w:t>physiological effects of flight</w:t>
      </w:r>
    </w:p>
    <w:p w:rsidR="00000000" w:rsidRPr="006D5DF3" w:rsidP="006D5DF3">
      <w:pPr>
        <w:pStyle w:val="ListBullet"/>
      </w:pPr>
      <w:r w:rsidRPr="006D5DF3">
        <w:t>critical nature of maintaining and fitting anti-G suits</w:t>
      </w:r>
    </w:p>
    <w:p w:rsidR="00000000" w:rsidRPr="006D5DF3" w:rsidP="006D5DF3">
      <w:pPr>
        <w:pStyle w:val="ListBullet"/>
      </w:pPr>
      <w:r w:rsidRPr="006D5DF3">
        <w:t>forces of ejection</w:t>
      </w:r>
    </w:p>
    <w:p w:rsidR="00000000" w:rsidRPr="006D5DF3" w:rsidP="006D5DF3">
      <w:pPr>
        <w:pStyle w:val="ListBullet"/>
      </w:pPr>
      <w:r w:rsidRPr="006D5DF3">
        <w:t>operation of testing and measuring equipment and tools used to maintain anti-G suits</w:t>
      </w:r>
    </w:p>
    <w:p w:rsidR="00000000" w:rsidRPr="006D5DF3" w:rsidP="006D5DF3">
      <w:pPr>
        <w:pStyle w:val="ListBullet"/>
      </w:pPr>
      <w:r w:rsidRPr="006D5DF3">
        <w:t>inflation methods used in the maintenance of anti-G</w:t>
      </w:r>
      <w:r w:rsidRPr="006D5DF3">
        <w:t xml:space="preserve"> suits</w:t>
      </w:r>
    </w:p>
    <w:p w:rsidR="00000000" w:rsidRPr="006D5DF3" w:rsidP="006D5DF3">
      <w:pPr>
        <w:pStyle w:val="ListBullet"/>
      </w:pPr>
      <w:r w:rsidRPr="006D5DF3">
        <w:t>typical faults that may affect anti-G suits, including:</w:t>
      </w:r>
    </w:p>
    <w:p w:rsidR="00000000" w:rsidRPr="006D5DF3" w:rsidP="006D5DF3">
      <w:pPr>
        <w:pStyle w:val="ListBullet2"/>
      </w:pPr>
      <w:r w:rsidRPr="006D5DF3">
        <w:t>broken zips and stitching</w:t>
      </w:r>
    </w:p>
    <w:p w:rsidR="00000000" w:rsidRPr="006D5DF3" w:rsidP="006D5DF3">
      <w:pPr>
        <w:pStyle w:val="ListBullet2"/>
      </w:pPr>
      <w:r w:rsidRPr="006D5DF3">
        <w:t>corrosion of metal parts (e.g. zippers)</w:t>
      </w:r>
    </w:p>
    <w:p w:rsidR="00000000" w:rsidRPr="006D5DF3" w:rsidP="006D5DF3">
      <w:pPr>
        <w:pStyle w:val="ListBullet2"/>
      </w:pPr>
      <w:r w:rsidRPr="006D5DF3">
        <w:t>contamination</w:t>
      </w:r>
    </w:p>
    <w:p w:rsidR="00000000" w:rsidRPr="006D5DF3" w:rsidP="006D5DF3">
      <w:pPr>
        <w:pStyle w:val="ListBullet2"/>
      </w:pPr>
      <w:r w:rsidRPr="006D5DF3">
        <w:t>damaged hardware</w:t>
      </w:r>
    </w:p>
    <w:p w:rsidR="00000000" w:rsidRPr="006D5DF3" w:rsidP="006D5DF3">
      <w:pPr>
        <w:pStyle w:val="ListBullet2"/>
      </w:pPr>
      <w:r w:rsidRPr="006D5DF3">
        <w:t>excessive wear</w:t>
      </w:r>
    </w:p>
    <w:p w:rsidR="00000000" w:rsidRPr="006D5DF3" w:rsidP="006D5DF3">
      <w:pPr>
        <w:pStyle w:val="ListBullet2"/>
      </w:pPr>
      <w:r w:rsidRPr="006D5DF3">
        <w:t>incorrect manufacture</w:t>
      </w:r>
    </w:p>
    <w:p w:rsidR="00000000" w:rsidRPr="006D5DF3" w:rsidP="006D5DF3">
      <w:pPr>
        <w:pStyle w:val="ListBullet2"/>
      </w:pPr>
      <w:r w:rsidRPr="006D5DF3">
        <w:t>leaks and tears</w:t>
      </w:r>
    </w:p>
    <w:p w:rsidR="00000000" w:rsidRPr="006D5DF3" w:rsidP="006D5DF3">
      <w:pPr>
        <w:pStyle w:val="ListBullet"/>
      </w:pPr>
      <w:r w:rsidRPr="006D5DF3">
        <w:t>modification requirements for anti-G suits</w:t>
      </w:r>
    </w:p>
    <w:p w:rsidR="00000000" w:rsidRPr="006D5DF3" w:rsidP="006D5DF3">
      <w:pPr>
        <w:pStyle w:val="ListBullet"/>
      </w:pPr>
      <w:r w:rsidRPr="006D5DF3">
        <w:t>anti-G suit repair procedures and limitations</w:t>
      </w:r>
    </w:p>
    <w:p w:rsidR="00000000" w:rsidRPr="006D5DF3" w:rsidP="006D5DF3">
      <w:pPr>
        <w:pStyle w:val="ListBullet"/>
      </w:pPr>
      <w:r w:rsidRPr="006D5DF3">
        <w:t>lacing techniques used in the fitting of anti-G suits</w:t>
      </w:r>
    </w:p>
    <w:p w:rsidR="00000000" w:rsidRPr="006D5DF3" w:rsidP="006D5DF3">
      <w:pPr>
        <w:pStyle w:val="ListBullet"/>
      </w:pPr>
      <w:r w:rsidRPr="006D5DF3">
        <w:t>anti-G suit cleaning methods and materials</w:t>
      </w:r>
    </w:p>
    <w:p w:rsidR="00D42A06" w:rsidP="006D5DF3">
      <w:pPr>
        <w:pStyle w:val="ListBullet"/>
      </w:pPr>
      <w:r w:rsidRPr="006D5DF3">
        <w:t>handling, storage and transit procedures.</w:t>
      </w:r>
    </w:p>
    <w:p w:rsidR="00D42A06" w:rsidP="006D5DF3">
      <w:pPr>
        <w:pStyle w:val="ListBullet"/>
      </w:pPr>
    </w:p>
    <w:p w:rsidR="00000000" w:rsidRPr="006D5DF3" w:rsidP="006D5DF3">
      <w:pPr>
        <w:pStyle w:val="Heading1"/>
      </w:pPr>
      <w:bookmarkStart w:id="4" w:name="O_1251012"/>
      <w:bookmarkEnd w:id="4"/>
      <w:r w:rsidRPr="006D5DF3">
        <w:t>Assessme</w:t>
      </w:r>
      <w:r w:rsidRPr="006D5DF3">
        <w:t>nt Conditions</w:t>
      </w:r>
    </w:p>
    <w:p w:rsidR="00000000" w:rsidRPr="006D5DF3" w:rsidP="00D42A06">
      <w:pPr>
        <w:pStyle w:val="BodyText"/>
      </w:pPr>
      <w:r w:rsidRPr="006D5DF3">
        <w:t>The following conditions of assessment represent the requirements of the regulators (DASA and CASA) and maintenance stakeholders and must be rigorously observed.</w:t>
      </w:r>
    </w:p>
    <w:p w:rsidR="00000000" w:rsidRPr="006D5DF3" w:rsidP="00D42A06">
      <w:pPr>
        <w:pStyle w:val="BodyText"/>
      </w:pPr>
      <w:r w:rsidRPr="006D5DF3">
        <w:t>Skills must have been demonstrated under routine supervision in the workplace or in a simulated environment that reflects workplace conditions and contingencies encountered in maintaining and fitting anti-G suits. The following conditions must be met for t</w:t>
      </w:r>
      <w:r w:rsidRPr="006D5DF3">
        <w:t xml:space="preserve">his unit: </w:t>
      </w:r>
    </w:p>
    <w:p w:rsidR="00000000" w:rsidRPr="006D5DF3" w:rsidP="006D5DF3">
      <w:pPr>
        <w:pStyle w:val="ListBullet"/>
      </w:pPr>
      <w:r w:rsidRPr="006D5DF3">
        <w:t xml:space="preserve">use of suitable facilities, equipment and resources, including: </w:t>
      </w:r>
    </w:p>
    <w:p w:rsidR="00000000" w:rsidRPr="006D5DF3" w:rsidP="006D5DF3">
      <w:pPr>
        <w:pStyle w:val="ListBullet"/>
      </w:pPr>
      <w:r w:rsidRPr="006D5DF3">
        <w:t>workplace procedures, manufacturing specifications, codes, standards, manuals, and reference materials relevant to maintaining and fitting anti-G suits</w:t>
      </w:r>
    </w:p>
    <w:p w:rsidR="00000000" w:rsidRPr="006D5DF3" w:rsidP="006D5DF3">
      <w:pPr>
        <w:pStyle w:val="ListBullet"/>
      </w:pPr>
      <w:r w:rsidRPr="006D5DF3">
        <w:t>materials tools and equipme</w:t>
      </w:r>
      <w:r w:rsidRPr="006D5DF3">
        <w:t>nt specified in the maintenance manuals and procedures</w:t>
      </w:r>
    </w:p>
    <w:p w:rsidR="00000000" w:rsidRPr="006D5DF3" w:rsidP="006D5DF3">
      <w:pPr>
        <w:pStyle w:val="ListBullet"/>
      </w:pPr>
      <w:r w:rsidRPr="006D5DF3">
        <w:t>general- and special-purpose tools and items of ground support.</w:t>
      </w:r>
    </w:p>
    <w:p w:rsidR="00000000" w:rsidRPr="006D5DF3" w:rsidP="00D42A06">
      <w:pPr>
        <w:pStyle w:val="BodyText"/>
      </w:pPr>
      <w:r w:rsidRPr="006D5DF3">
        <w:t>Evidence of tasks demonstrating competency must be recorded in a log of industrial experience and achievement.</w:t>
      </w:r>
    </w:p>
    <w:p w:rsidR="00000000" w:rsidRPr="006D5DF3" w:rsidP="00D42A06">
      <w:pPr>
        <w:pStyle w:val="BodyText"/>
      </w:pPr>
      <w:r w:rsidRPr="006D5DF3">
        <w:t>Assessors must satisfy the</w:t>
      </w:r>
      <w:r w:rsidRPr="006D5DF3">
        <w:t xml:space="preserve"> NVR/AQTF mandatory competency requirements for assessors.</w:t>
      </w:r>
    </w:p>
    <w:p w:rsidR="00000000" w:rsidRPr="006D5DF3" w:rsidP="006D5DF3">
      <w:pPr>
        <w:pStyle w:val="Heading1"/>
      </w:pPr>
      <w:bookmarkStart w:id="5" w:name="O_1251015"/>
      <w:bookmarkEnd w:id="5"/>
      <w:r w:rsidRPr="006D5DF3">
        <w:t>Links</w:t>
      </w:r>
    </w:p>
    <w:p w:rsidR="00000000" w:rsidRPr="006D5DF3" w:rsidP="00D42A06">
      <w:pPr>
        <w:pStyle w:val="BodyText"/>
      </w:pPr>
      <w:r w:rsidRPr="006D5DF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344355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6D5DF3" w:rsidP="006D5DF3"/>
    <w:sectPr w:rsidSect="006D5DF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D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DF3" w:rsidRPr="00D42A06" w:rsidP="00D42A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D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A06" w:rsidP="006D5D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42A06" w:rsidP="006D5D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42A06" w:rsidP="006D5D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D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A0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5DF3" w:rsidRPr="00D42A06" w:rsidP="00D42A0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D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A06" w:rsidRPr="002D2AF8" w:rsidP="006D5D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MEALSU0001 Maintain and fit anti-G suits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2022</w:t>
    </w:r>
    <w:r>
      <w:fldChar w:fldCharType="end"/>
    </w:r>
  </w:p>
  <w:p w:rsidR="00D42A06" w:rsidP="006D5D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90CFD7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56C67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DE0F2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5D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5D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5D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5D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5D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5D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5D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5D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5D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5D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5D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5DF3"/>
  </w:style>
  <w:style w:type="character" w:customStyle="1" w:styleId="Heading1Char">
    <w:name w:val="Heading 1 Char"/>
    <w:basedOn w:val="DefaultParagraphFont"/>
    <w:link w:val="Heading1"/>
    <w:rsid w:val="006D5D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5D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5DF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D5DF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D5DF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D5D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D5D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D5D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5D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5D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5D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5D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5D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5D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5D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5D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5D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5D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5D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5D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5D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5D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5D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5D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5DF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D5DF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D5D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D5DF3"/>
    <w:rPr>
      <w:b/>
      <w:spacing w:val="0"/>
    </w:rPr>
  </w:style>
  <w:style w:type="paragraph" w:customStyle="1" w:styleId="SuperTitle">
    <w:name w:val="SuperTitle"/>
    <w:basedOn w:val="Title"/>
    <w:rsid w:val="006D5D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5D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5D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D5D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5D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5D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5D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5D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5D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5D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5D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5DF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D5DF3"/>
    <w:rPr>
      <w:i/>
    </w:rPr>
  </w:style>
  <w:style w:type="paragraph" w:styleId="Caption">
    <w:name w:val="caption"/>
    <w:basedOn w:val="BodyText"/>
    <w:next w:val="Normal"/>
    <w:qFormat/>
    <w:rsid w:val="006D5D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5D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5D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5DF3"/>
  </w:style>
  <w:style w:type="paragraph" w:styleId="TableofFigures">
    <w:name w:val="table of figures"/>
    <w:basedOn w:val="Normal"/>
    <w:next w:val="Normal"/>
    <w:semiHidden/>
    <w:rsid w:val="006D5D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5DF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D5DF3"/>
    <w:rPr>
      <w:rFonts w:ascii="Wingdings" w:hAnsi="Wingdings"/>
    </w:rPr>
  </w:style>
  <w:style w:type="paragraph" w:customStyle="1" w:styleId="TableHeading">
    <w:name w:val="Table Heading"/>
    <w:basedOn w:val="HeadingBase"/>
    <w:rsid w:val="006D5D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5DF3"/>
    <w:rPr>
      <w:color w:val="0033CC"/>
      <w:u w:val="none"/>
    </w:rPr>
  </w:style>
  <w:style w:type="paragraph" w:customStyle="1" w:styleId="BodyTextRight">
    <w:name w:val="Body Text Right"/>
    <w:basedOn w:val="BodyText"/>
    <w:rsid w:val="006D5D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5D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5DF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5D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5D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5D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5DF3"/>
    <w:rPr>
      <w:sz w:val="32"/>
    </w:rPr>
  </w:style>
  <w:style w:type="paragraph" w:customStyle="1" w:styleId="HeadingProcedure">
    <w:name w:val="Heading Procedure"/>
    <w:basedOn w:val="HeadingBase"/>
    <w:next w:val="Normal"/>
    <w:rsid w:val="006D5D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5DF3"/>
    <w:pPr>
      <w:spacing w:before="60" w:after="60"/>
    </w:pPr>
  </w:style>
  <w:style w:type="paragraph" w:styleId="ListContinue">
    <w:name w:val="List Continue"/>
    <w:basedOn w:val="List"/>
    <w:rsid w:val="006D5DF3"/>
    <w:pPr>
      <w:ind w:firstLine="0"/>
    </w:pPr>
  </w:style>
  <w:style w:type="paragraph" w:customStyle="1" w:styleId="ListNote">
    <w:name w:val="List Note"/>
    <w:basedOn w:val="List"/>
    <w:rsid w:val="006D5D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5D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5D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5DF3"/>
    <w:rPr>
      <w:rFonts w:ascii="Courier New" w:hAnsi="Courier New"/>
    </w:rPr>
  </w:style>
  <w:style w:type="paragraph" w:customStyle="1" w:styleId="NoteBullet">
    <w:name w:val="Note Bullet"/>
    <w:basedOn w:val="Note"/>
    <w:rsid w:val="006D5D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5D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5D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5D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5DF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D5D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5D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5DF3"/>
    <w:rPr>
      <w:b/>
      <w:smallCaps/>
    </w:rPr>
  </w:style>
  <w:style w:type="paragraph" w:customStyle="1" w:styleId="TableListNumber">
    <w:name w:val="Table List Number"/>
    <w:basedOn w:val="ListNumber"/>
    <w:rsid w:val="006D5D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5D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5DF3"/>
    <w:pPr>
      <w:numPr>
        <w:numId w:val="9"/>
      </w:numPr>
    </w:pPr>
  </w:style>
  <w:style w:type="paragraph" w:customStyle="1" w:styleId="ListAlpha2">
    <w:name w:val="List Alpha 2"/>
    <w:basedOn w:val="List2"/>
    <w:rsid w:val="006D5DF3"/>
    <w:pPr>
      <w:numPr>
        <w:numId w:val="8"/>
      </w:numPr>
    </w:pPr>
  </w:style>
  <w:style w:type="paragraph" w:styleId="List2">
    <w:name w:val="List 2"/>
    <w:basedOn w:val="BodyText"/>
    <w:rsid w:val="006D5D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5D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5D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5D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5DF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5DF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D5DF3"/>
    <w:pPr>
      <w:numPr>
        <w:numId w:val="4"/>
      </w:numPr>
    </w:pPr>
  </w:style>
  <w:style w:type="paragraph" w:styleId="ListContinue2">
    <w:name w:val="List Continue 2"/>
    <w:basedOn w:val="List2"/>
    <w:rsid w:val="006D5DF3"/>
    <w:pPr>
      <w:ind w:firstLine="0"/>
    </w:pPr>
  </w:style>
  <w:style w:type="paragraph" w:styleId="ListContinue3">
    <w:name w:val="List Continue 3"/>
    <w:basedOn w:val="List3"/>
    <w:rsid w:val="006D5DF3"/>
    <w:pPr>
      <w:ind w:left="1021" w:firstLine="0"/>
    </w:pPr>
  </w:style>
  <w:style w:type="paragraph" w:styleId="ListContinue4">
    <w:name w:val="List Continue 4"/>
    <w:basedOn w:val="List4"/>
    <w:rsid w:val="006D5DF3"/>
    <w:pPr>
      <w:ind w:firstLine="0"/>
    </w:pPr>
  </w:style>
  <w:style w:type="paragraph" w:styleId="ListContinue5">
    <w:name w:val="List Continue 5"/>
    <w:basedOn w:val="List5"/>
    <w:rsid w:val="006D5DF3"/>
    <w:pPr>
      <w:ind w:firstLine="0"/>
    </w:pPr>
  </w:style>
  <w:style w:type="paragraph" w:styleId="ListNumber3">
    <w:name w:val="List Number 3"/>
    <w:basedOn w:val="List3"/>
    <w:rsid w:val="006D5DF3"/>
    <w:pPr>
      <w:numPr>
        <w:numId w:val="5"/>
      </w:numPr>
    </w:pPr>
  </w:style>
  <w:style w:type="paragraph" w:styleId="ListNumber4">
    <w:name w:val="List Number 4"/>
    <w:basedOn w:val="List4"/>
    <w:rsid w:val="006D5DF3"/>
    <w:pPr>
      <w:numPr>
        <w:numId w:val="6"/>
      </w:numPr>
    </w:pPr>
  </w:style>
  <w:style w:type="paragraph" w:styleId="ListNumber5">
    <w:name w:val="List Number 5"/>
    <w:basedOn w:val="List5"/>
    <w:rsid w:val="006D5DF3"/>
    <w:pPr>
      <w:numPr>
        <w:numId w:val="7"/>
      </w:numPr>
    </w:pPr>
  </w:style>
  <w:style w:type="paragraph" w:styleId="BlockText">
    <w:name w:val="Block Text"/>
    <w:basedOn w:val="Normal"/>
    <w:rsid w:val="006D5D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5D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5DF3"/>
    <w:rPr>
      <w:sz w:val="16"/>
      <w:vertAlign w:val="superscript"/>
    </w:rPr>
  </w:style>
  <w:style w:type="character" w:customStyle="1" w:styleId="Symbols">
    <w:name w:val="Symbols"/>
    <w:basedOn w:val="DefaultParagraphFont"/>
    <w:rsid w:val="006D5DF3"/>
    <w:rPr>
      <w:rFonts w:ascii="Symbol" w:hAnsi="Symbol"/>
    </w:rPr>
  </w:style>
  <w:style w:type="character" w:customStyle="1" w:styleId="MenuOptions">
    <w:name w:val="Menu Options"/>
    <w:basedOn w:val="DefaultParagraphFont"/>
    <w:rsid w:val="006D5D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5DF3"/>
    <w:rPr>
      <w:b/>
    </w:rPr>
  </w:style>
  <w:style w:type="character" w:customStyle="1" w:styleId="Underlined">
    <w:name w:val="Underlined"/>
    <w:basedOn w:val="DefaultParagraphFont"/>
    <w:rsid w:val="006D5DF3"/>
    <w:rPr>
      <w:u w:val="single"/>
    </w:rPr>
  </w:style>
  <w:style w:type="paragraph" w:customStyle="1" w:styleId="TableBodyTextRight">
    <w:name w:val="Table Body Text Right"/>
    <w:basedOn w:val="TableBodyText"/>
    <w:rsid w:val="006D5D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5DF3"/>
    <w:rPr>
      <w:sz w:val="18"/>
    </w:rPr>
  </w:style>
  <w:style w:type="paragraph" w:customStyle="1" w:styleId="BodySmallRight">
    <w:name w:val="Body Small Right"/>
    <w:basedOn w:val="BodyTextRight"/>
    <w:rsid w:val="006D5DF3"/>
    <w:rPr>
      <w:sz w:val="18"/>
      <w:szCs w:val="18"/>
    </w:rPr>
  </w:style>
  <w:style w:type="paragraph" w:customStyle="1" w:styleId="MarginEdition">
    <w:name w:val="Margin Edition"/>
    <w:basedOn w:val="MarginNote"/>
    <w:rsid w:val="006D5D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5DF3"/>
    <w:rPr>
      <w:sz w:val="2"/>
      <w:szCs w:val="2"/>
    </w:rPr>
  </w:style>
  <w:style w:type="character" w:customStyle="1" w:styleId="Small">
    <w:name w:val="Small"/>
    <w:basedOn w:val="DefaultParagraphFont"/>
    <w:rsid w:val="006D5DF3"/>
    <w:rPr>
      <w:sz w:val="16"/>
    </w:rPr>
  </w:style>
  <w:style w:type="paragraph" w:customStyle="1" w:styleId="WideTable">
    <w:name w:val="Wide Table"/>
    <w:basedOn w:val="Normal"/>
    <w:rsid w:val="006D5D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5DF3"/>
  </w:style>
  <w:style w:type="paragraph" w:styleId="Quote">
    <w:name w:val="Quote"/>
    <w:basedOn w:val="Heading1"/>
    <w:link w:val="QuoteChar"/>
    <w:qFormat/>
    <w:rsid w:val="006D5D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5D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5DF3"/>
    <w:pPr>
      <w:pageBreakBefore/>
    </w:pPr>
  </w:style>
  <w:style w:type="paragraph" w:customStyle="1" w:styleId="Border">
    <w:name w:val="Border"/>
    <w:basedOn w:val="Normal"/>
    <w:qFormat/>
    <w:rsid w:val="006D5D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5D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5D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5D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5D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5D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5D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5D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5D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5DF3"/>
    <w:rPr>
      <w:u w:val="single"/>
    </w:rPr>
  </w:style>
  <w:style w:type="character" w:customStyle="1" w:styleId="BoldandItalics">
    <w:name w:val="Bold and Italics"/>
    <w:qFormat/>
    <w:rsid w:val="006D5DF3"/>
    <w:rPr>
      <w:b/>
      <w:i/>
      <w:u w:val="none"/>
    </w:rPr>
  </w:style>
  <w:style w:type="paragraph" w:styleId="BalloonText">
    <w:name w:val="Balloon Text"/>
    <w:basedOn w:val="Normal"/>
    <w:link w:val="BalloonTextChar"/>
    <w:rsid w:val="006D5D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5D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5D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5D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5D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5D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5DF3"/>
    <w:pPr>
      <w:spacing w:before="0" w:after="0"/>
    </w:pPr>
  </w:style>
  <w:style w:type="paragraph" w:customStyle="1" w:styleId="BodyTextBold">
    <w:name w:val="Body Text Bold"/>
    <w:basedOn w:val="BodyText"/>
    <w:qFormat/>
    <w:rsid w:val="006D5DF3"/>
    <w:rPr>
      <w:b/>
    </w:rPr>
  </w:style>
  <w:style w:type="character" w:styleId="Hyperlink">
    <w:name w:val="Hyperlink"/>
    <w:basedOn w:val="DefaultParagraphFont"/>
    <w:uiPriority w:val="99"/>
    <w:unhideWhenUsed/>
    <w:rsid w:val="00D42A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560</Words>
  <Characters>3713</Characters>
  <Application>Microsoft Office Word</Application>
  <DocSecurity>0</DocSecurity>
  <Lines>90</Lines>
  <Paragraphs>74</Paragraphs>
  <ScaleCrop>false</ScaleCrop>
  <Company>Author-it Software Corporation Ltd.</Company>
  <LinksUpToDate>false</LinksUpToDate>
  <CharactersWithSpaces>4199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MEALSU0001 Maintain and fit anti-G suits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2022-11-22T03:46:00Z</dcterms:created>
  <dcterms:modified xsi:type="dcterms:W3CDTF">2022-11-22T03:46:00Z</dcterms:modified>
</cp:coreProperties>
</file>