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E72" w:rsidP="00583E72">
      <w:pPr>
        <w:pStyle w:val="Title"/>
      </w:pPr>
      <w:bookmarkStart w:id="0" w:name="_GoBack"/>
      <w:bookmarkEnd w:id="0"/>
      <w:r>
        <w:fldChar w:fldCharType="begin"/>
      </w:r>
      <w:r>
        <w:instrText xml:space="preserve"> TITLE   \* MERGEFORMAT </w:instrText>
      </w:r>
      <w:r>
        <w:fldChar w:fldCharType="separate"/>
      </w:r>
      <w:r>
        <w:t>Assessment Requirements for MEAENG0005 Perform aircraft weight control activities</w:t>
      </w:r>
      <w:r>
        <w:fldChar w:fldCharType="end"/>
      </w:r>
    </w:p>
    <w:p w:rsidR="00583E72" w:rsidP="00583E72">
      <w:pPr>
        <w:pStyle w:val="Version"/>
        <w:sectPr w:rsidSect="00EC35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5F4" w:rsidP="00EC35F4">
      <w:pPr>
        <w:pStyle w:val="SuperHeading"/>
      </w:pPr>
      <w:r w:rsidRPr="00EC35F4">
        <w:t>Assessment Requirements for MEAENG0005 Perform aircraft weight control activities</w:t>
      </w:r>
    </w:p>
    <w:p w:rsidR="00000000" w:rsidRPr="00EC35F4" w:rsidP="00EC35F4">
      <w:pPr>
        <w:pStyle w:val="Heading1"/>
      </w:pPr>
      <w:bookmarkStart w:id="1" w:name="O_1250857"/>
      <w:bookmarkEnd w:id="1"/>
      <w:r w:rsidRPr="00EC35F4">
        <w:t>Modification History</w:t>
      </w:r>
    </w:p>
    <w:p w:rsidR="00000000" w:rsidRPr="00EC35F4" w:rsidP="00583E72">
      <w:pPr>
        <w:pStyle w:val="BodyText"/>
      </w:pPr>
      <w:r w:rsidRPr="00EC35F4">
        <w:t>Release 1. Application changed. Elements and Performance Criter</w:t>
      </w:r>
      <w:r w:rsidRPr="00EC35F4">
        <w:t>ia changed. Foundation Skills made explicit. Assessment Requirements clarified. Supersedes and is equivalent to MEA731 Perform aircraft weight control activities.</w:t>
      </w:r>
    </w:p>
    <w:p w:rsidR="00000000" w:rsidRPr="00EC35F4" w:rsidP="00EC35F4">
      <w:pPr>
        <w:pStyle w:val="Heading1"/>
      </w:pPr>
      <w:bookmarkStart w:id="2" w:name="O_1250858"/>
      <w:bookmarkEnd w:id="2"/>
      <w:r w:rsidRPr="00EC35F4">
        <w:t>Performance Evidence</w:t>
      </w:r>
    </w:p>
    <w:p w:rsidR="00000000" w:rsidRPr="00EC35F4" w:rsidP="00583E72">
      <w:pPr>
        <w:pStyle w:val="BodyText"/>
      </w:pPr>
      <w:r w:rsidRPr="00EC35F4">
        <w:t>There must be evidence the candidate has completed al</w:t>
      </w:r>
      <w:r w:rsidRPr="00EC35F4">
        <w:t>l the tasks outlined in the elements and performance criteria of this unit, and demonstrated the ability to perform weight control activities for at least one small and one large aircraft in line with regulatory and organisational requirements, including:</w:t>
      </w:r>
    </w:p>
    <w:p w:rsidR="00000000" w:rsidRPr="00EC35F4" w:rsidP="00EC35F4">
      <w:pPr>
        <w:pStyle w:val="ListBullet"/>
      </w:pPr>
      <w:r w:rsidRPr="00EC35F4">
        <w:t>applying the required equipment and weighing method for the specific type of aircraft</w:t>
      </w:r>
    </w:p>
    <w:p w:rsidR="00000000" w:rsidRPr="00EC35F4" w:rsidP="00EC35F4">
      <w:pPr>
        <w:pStyle w:val="ListBullet"/>
      </w:pPr>
      <w:r w:rsidRPr="00EC35F4">
        <w:t>determining the manpower requirements for weighing aircraft.</w:t>
      </w:r>
    </w:p>
    <w:p w:rsidR="00000000" w:rsidRPr="00EC35F4" w:rsidP="00583E72">
      <w:pPr>
        <w:pStyle w:val="BodyText"/>
      </w:pPr>
      <w:r w:rsidRPr="00EC35F4">
        <w:t>In the course of the above work, the candidate must:</w:t>
      </w:r>
    </w:p>
    <w:p w:rsidR="00000000" w:rsidRPr="00EC35F4" w:rsidP="00EC35F4">
      <w:pPr>
        <w:pStyle w:val="ListBullet2"/>
      </w:pPr>
      <w:r w:rsidRPr="00EC35F4">
        <w:t>ensure that scales or load cells to be used are servic</w:t>
      </w:r>
      <w:r w:rsidRPr="00EC35F4">
        <w:t>eable and that calibration is valid and current</w:t>
      </w:r>
    </w:p>
    <w:p w:rsidR="00000000" w:rsidRPr="00EC35F4" w:rsidP="00EC35F4">
      <w:pPr>
        <w:pStyle w:val="ListBullet2"/>
      </w:pPr>
      <w:r w:rsidRPr="00EC35F4">
        <w:t>review weighing summaries and load data sheets where weighing is not required to ensure that repair and modification weights and moments have been correctly used to update the aircraft weight and centre of gr</w:t>
      </w:r>
      <w:r w:rsidRPr="00EC35F4">
        <w:t>avity (CG) data</w:t>
      </w:r>
    </w:p>
    <w:p w:rsidR="00000000" w:rsidRPr="00EC35F4" w:rsidP="00EC35F4">
      <w:pPr>
        <w:pStyle w:val="ListBullet2"/>
      </w:pPr>
      <w:r w:rsidRPr="00EC35F4">
        <w:t>use applicable data calculating operating weight of aircraft and operating weight CG</w:t>
      </w:r>
    </w:p>
    <w:p w:rsidR="00583E72" w:rsidP="00EC35F4">
      <w:pPr>
        <w:pStyle w:val="ListBullet2"/>
      </w:pPr>
      <w:r w:rsidRPr="00EC35F4">
        <w:t>calculate fleet weight and fleet weight CG.</w:t>
      </w:r>
    </w:p>
    <w:p w:rsidR="00583E72" w:rsidP="00EC35F4">
      <w:pPr>
        <w:pStyle w:val="ListBullet2"/>
      </w:pPr>
    </w:p>
    <w:p w:rsidR="00000000" w:rsidRPr="00EC35F4" w:rsidP="00EC35F4">
      <w:pPr>
        <w:pStyle w:val="Heading1"/>
      </w:pPr>
      <w:bookmarkStart w:id="3" w:name="O_1250859"/>
      <w:bookmarkEnd w:id="3"/>
      <w:r w:rsidRPr="00EC35F4">
        <w:t>Knowledge Evidence</w:t>
      </w:r>
    </w:p>
    <w:p w:rsidR="00000000" w:rsidRPr="00EC35F4" w:rsidP="00583E72">
      <w:pPr>
        <w:pStyle w:val="BodyText"/>
      </w:pPr>
      <w:r w:rsidRPr="00EC35F4">
        <w:t>There must be evidence the candidate has knowledge of:</w:t>
      </w:r>
    </w:p>
    <w:p w:rsidR="00000000" w:rsidRPr="00EC35F4" w:rsidP="00EC35F4">
      <w:pPr>
        <w:pStyle w:val="ListBullet"/>
      </w:pPr>
      <w:r w:rsidRPr="00EC35F4">
        <w:t>regulatory requirements associated with aircraft weight and balance</w:t>
      </w:r>
    </w:p>
    <w:p w:rsidR="00000000" w:rsidRPr="00EC35F4" w:rsidP="00EC35F4">
      <w:pPr>
        <w:pStyle w:val="ListBullet"/>
      </w:pPr>
      <w:r w:rsidRPr="00EC35F4">
        <w:t>data and instructions for aircraft weighing and performance of weight and balance calculations, including:</w:t>
      </w:r>
    </w:p>
    <w:p w:rsidR="00000000" w:rsidRPr="00EC35F4" w:rsidP="00EC35F4">
      <w:pPr>
        <w:pStyle w:val="ListBullet2"/>
      </w:pPr>
      <w:r w:rsidRPr="00EC35F4">
        <w:t>aircraft maintenance manuals</w:t>
      </w:r>
    </w:p>
    <w:p w:rsidR="00000000" w:rsidRPr="00EC35F4" w:rsidP="00EC35F4">
      <w:pPr>
        <w:pStyle w:val="ListBullet2"/>
      </w:pPr>
      <w:r w:rsidRPr="00EC35F4">
        <w:t>manuals provided by the manufacturers of weighing e</w:t>
      </w:r>
      <w:r w:rsidRPr="00EC35F4">
        <w:t>quipment</w:t>
      </w:r>
    </w:p>
    <w:p w:rsidR="00000000" w:rsidRPr="00EC35F4" w:rsidP="00EC35F4">
      <w:pPr>
        <w:pStyle w:val="ListBullet2"/>
      </w:pPr>
      <w:r w:rsidRPr="00EC35F4">
        <w:t>enterprise aircraft weighing procedures</w:t>
      </w:r>
    </w:p>
    <w:p w:rsidR="00000000" w:rsidRPr="00EC35F4" w:rsidP="00EC35F4">
      <w:pPr>
        <w:pStyle w:val="ListBullet"/>
      </w:pPr>
      <w:r w:rsidRPr="00EC35F4">
        <w:t>flight manual data related to aircraft weight and balance, including:</w:t>
      </w:r>
    </w:p>
    <w:p w:rsidR="00000000" w:rsidRPr="00EC35F4" w:rsidP="00EC35F4">
      <w:pPr>
        <w:pStyle w:val="ListBullet2"/>
      </w:pPr>
      <w:r w:rsidRPr="00EC35F4">
        <w:t>stabiliser trim settings</w:t>
      </w:r>
    </w:p>
    <w:p w:rsidR="00000000" w:rsidRPr="00EC35F4" w:rsidP="00EC35F4">
      <w:pPr>
        <w:pStyle w:val="ListBullet2"/>
      </w:pPr>
      <w:r w:rsidRPr="00EC35F4">
        <w:t>fuel dump timing</w:t>
      </w:r>
    </w:p>
    <w:p w:rsidR="00000000" w:rsidRPr="00EC35F4" w:rsidP="00EC35F4">
      <w:pPr>
        <w:pStyle w:val="ListBullet2"/>
      </w:pPr>
      <w:r w:rsidRPr="00EC35F4">
        <w:t>maximum payload</w:t>
      </w:r>
    </w:p>
    <w:p w:rsidR="00000000" w:rsidRPr="00EC35F4" w:rsidP="00EC35F4">
      <w:pPr>
        <w:pStyle w:val="ListBullet"/>
      </w:pPr>
      <w:r w:rsidRPr="00EC35F4">
        <w:t>regulatory and organisational requirements and procedures for:</w:t>
      </w:r>
    </w:p>
    <w:p w:rsidR="00000000" w:rsidRPr="00EC35F4" w:rsidP="00EC35F4">
      <w:pPr>
        <w:pStyle w:val="ListBullet2"/>
      </w:pPr>
      <w:r w:rsidRPr="00EC35F4">
        <w:t>weighing air</w:t>
      </w:r>
      <w:r w:rsidRPr="00EC35F4">
        <w:t>craft</w:t>
      </w:r>
    </w:p>
    <w:p w:rsidR="00000000" w:rsidRPr="00EC35F4" w:rsidP="00EC35F4">
      <w:pPr>
        <w:pStyle w:val="ListBullet2"/>
      </w:pPr>
      <w:r w:rsidRPr="00EC35F4">
        <w:t>determining weight and balance extreme conditions</w:t>
      </w:r>
    </w:p>
    <w:p w:rsidR="00000000" w:rsidRPr="00EC35F4" w:rsidP="00EC35F4">
      <w:pPr>
        <w:pStyle w:val="ListBullet2"/>
      </w:pPr>
      <w:r w:rsidRPr="00EC35F4">
        <w:t>using plumb-bobs and levels, including serviceability checks</w:t>
      </w:r>
    </w:p>
    <w:p w:rsidR="00000000" w:rsidRPr="00EC35F4" w:rsidP="00EC35F4">
      <w:pPr>
        <w:pStyle w:val="ListBullet2"/>
      </w:pPr>
      <w:r w:rsidRPr="00EC35F4">
        <w:t>compiling aircraft weighing summaries and load data sheets</w:t>
      </w:r>
    </w:p>
    <w:p w:rsidR="00000000" w:rsidRPr="00EC35F4" w:rsidP="00EC35F4">
      <w:pPr>
        <w:pStyle w:val="ListBullet2"/>
      </w:pPr>
      <w:r w:rsidRPr="00EC35F4">
        <w:t>initiating remedial action if CG is outside certificated limits for aircraft type</w:t>
      </w:r>
    </w:p>
    <w:p w:rsidR="00000000" w:rsidRPr="00EC35F4" w:rsidP="00EC35F4">
      <w:pPr>
        <w:pStyle w:val="ListBullet2"/>
      </w:pPr>
      <w:r w:rsidRPr="00EC35F4">
        <w:t>updating aircraft weighing summary with revised aircraft empty weight and empty weight CG data</w:t>
      </w:r>
    </w:p>
    <w:p w:rsidR="00000000" w:rsidRPr="00EC35F4" w:rsidP="00EC35F4">
      <w:pPr>
        <w:pStyle w:val="ListBullet2"/>
      </w:pPr>
      <w:r w:rsidRPr="00EC35F4">
        <w:t>presenting weight data</w:t>
      </w:r>
    </w:p>
    <w:p w:rsidR="00000000" w:rsidRPr="00EC35F4" w:rsidP="00EC35F4">
      <w:pPr>
        <w:pStyle w:val="ListBullet"/>
      </w:pPr>
      <w:r w:rsidRPr="00EC35F4">
        <w:t>key features and requirements of aircraft weight contro</w:t>
      </w:r>
      <w:r w:rsidRPr="00EC35F4">
        <w:t>l documentation, including:</w:t>
      </w:r>
    </w:p>
    <w:p w:rsidR="00000000" w:rsidRPr="00EC35F4" w:rsidP="00EC35F4">
      <w:pPr>
        <w:pStyle w:val="ListBullet2"/>
      </w:pPr>
      <w:r w:rsidRPr="00EC35F4">
        <w:t>civil aviation orders</w:t>
      </w:r>
    </w:p>
    <w:p w:rsidR="00000000" w:rsidRPr="00EC35F4" w:rsidP="00EC35F4">
      <w:pPr>
        <w:pStyle w:val="ListBullet2"/>
      </w:pPr>
      <w:r w:rsidRPr="00EC35F4">
        <w:t>aircraft weighing summary</w:t>
      </w:r>
    </w:p>
    <w:p w:rsidR="00000000" w:rsidRPr="00EC35F4" w:rsidP="00EC35F4">
      <w:pPr>
        <w:pStyle w:val="ListBullet2"/>
      </w:pPr>
      <w:r w:rsidRPr="00EC35F4">
        <w:t>flight manuals</w:t>
      </w:r>
    </w:p>
    <w:p w:rsidR="00000000" w:rsidRPr="00EC35F4" w:rsidP="00EC35F4">
      <w:pPr>
        <w:pStyle w:val="ListBullet2"/>
      </w:pPr>
      <w:r w:rsidRPr="00EC35F4">
        <w:t>load data sheets</w:t>
      </w:r>
    </w:p>
    <w:p w:rsidR="00000000" w:rsidRPr="00EC35F4" w:rsidP="00EC35F4">
      <w:pPr>
        <w:pStyle w:val="ListBullet2"/>
      </w:pPr>
      <w:r w:rsidRPr="00EC35F4">
        <w:t>loading systems</w:t>
      </w:r>
    </w:p>
    <w:p w:rsidR="00000000" w:rsidRPr="00EC35F4" w:rsidP="00EC35F4">
      <w:pPr>
        <w:pStyle w:val="ListBullet2"/>
      </w:pPr>
      <w:r w:rsidRPr="00EC35F4">
        <w:t>certificates of airworthiness</w:t>
      </w:r>
    </w:p>
    <w:p w:rsidR="00000000" w:rsidRPr="00EC35F4" w:rsidP="00EC35F4">
      <w:pPr>
        <w:pStyle w:val="ListBullet2"/>
      </w:pPr>
      <w:r w:rsidRPr="00EC35F4">
        <w:t>aircraft manufacturer’s data relative to weight control and preparation of aircraft for weighing</w:t>
      </w:r>
    </w:p>
    <w:p w:rsidR="00000000" w:rsidRPr="00EC35F4" w:rsidP="00EC35F4">
      <w:pPr>
        <w:pStyle w:val="ListBullet2"/>
      </w:pPr>
      <w:r w:rsidRPr="00EC35F4">
        <w:t>reco</w:t>
      </w:r>
      <w:r w:rsidRPr="00EC35F4">
        <w:t>rd of alterations</w:t>
      </w:r>
    </w:p>
    <w:p w:rsidR="00000000" w:rsidRPr="00EC35F4" w:rsidP="00EC35F4">
      <w:pPr>
        <w:pStyle w:val="ListBullet"/>
      </w:pPr>
      <w:r w:rsidRPr="00EC35F4">
        <w:t>weight control officer:</w:t>
      </w:r>
    </w:p>
    <w:p w:rsidR="00000000" w:rsidRPr="00EC35F4" w:rsidP="00EC35F4">
      <w:pPr>
        <w:pStyle w:val="ListBullet2"/>
      </w:pPr>
      <w:r w:rsidRPr="00EC35F4">
        <w:t>responsibilities and privileges</w:t>
      </w:r>
    </w:p>
    <w:p w:rsidR="00000000" w:rsidRPr="00EC35F4" w:rsidP="00EC35F4">
      <w:pPr>
        <w:pStyle w:val="ListBullet2"/>
      </w:pPr>
      <w:r w:rsidRPr="00EC35F4">
        <w:t>appointment by Civil Aviation Safety Authority (CASA)</w:t>
      </w:r>
    </w:p>
    <w:p w:rsidR="00000000" w:rsidRPr="00EC35F4" w:rsidP="00EC35F4">
      <w:pPr>
        <w:pStyle w:val="ListBullet2"/>
      </w:pPr>
      <w:r w:rsidRPr="00EC35F4">
        <w:t>preparation and approval of loading data</w:t>
      </w:r>
    </w:p>
    <w:p w:rsidR="00000000" w:rsidRPr="00EC35F4" w:rsidP="00EC35F4">
      <w:pPr>
        <w:pStyle w:val="ListBullet2"/>
      </w:pPr>
      <w:r w:rsidRPr="00EC35F4">
        <w:t>procedure for preparing data for amendment of flight manual loading information</w:t>
      </w:r>
    </w:p>
    <w:p w:rsidR="00000000" w:rsidRPr="00EC35F4" w:rsidP="00EC35F4">
      <w:pPr>
        <w:pStyle w:val="ListBullet"/>
      </w:pPr>
      <w:r w:rsidRPr="00EC35F4">
        <w:t>terminology required to perform weight control activities:</w:t>
      </w:r>
    </w:p>
    <w:p w:rsidR="00000000" w:rsidRPr="00EC35F4" w:rsidP="00EC35F4">
      <w:pPr>
        <w:pStyle w:val="ListBullet2"/>
      </w:pPr>
      <w:r w:rsidRPr="00EC35F4">
        <w:t>datum</w:t>
      </w:r>
    </w:p>
    <w:p w:rsidR="00000000" w:rsidRPr="00EC35F4" w:rsidP="00EC35F4">
      <w:pPr>
        <w:pStyle w:val="ListBullet2"/>
      </w:pPr>
      <w:r w:rsidRPr="00EC35F4">
        <w:t>empty weight</w:t>
      </w:r>
    </w:p>
    <w:p w:rsidR="00000000" w:rsidRPr="00EC35F4" w:rsidP="00EC35F4">
      <w:pPr>
        <w:pStyle w:val="ListBullet2"/>
      </w:pPr>
      <w:r w:rsidRPr="00EC35F4">
        <w:t>maximum takeoff weight</w:t>
      </w:r>
    </w:p>
    <w:p w:rsidR="00000000" w:rsidRPr="00EC35F4" w:rsidP="00EC35F4">
      <w:pPr>
        <w:pStyle w:val="ListBullet2"/>
      </w:pPr>
      <w:r w:rsidRPr="00EC35F4">
        <w:t>ramp weight</w:t>
      </w:r>
    </w:p>
    <w:p w:rsidR="00000000" w:rsidRPr="00EC35F4" w:rsidP="00EC35F4">
      <w:pPr>
        <w:pStyle w:val="ListBullet2"/>
      </w:pPr>
      <w:r w:rsidRPr="00EC35F4">
        <w:t>maximum landing weight</w:t>
      </w:r>
    </w:p>
    <w:p w:rsidR="00000000" w:rsidRPr="00EC35F4" w:rsidP="00EC35F4">
      <w:pPr>
        <w:pStyle w:val="ListBullet2"/>
      </w:pPr>
      <w:r w:rsidRPr="00EC35F4">
        <w:t>zero fuel weight</w:t>
      </w:r>
    </w:p>
    <w:p w:rsidR="00000000" w:rsidRPr="00EC35F4" w:rsidP="00EC35F4">
      <w:pPr>
        <w:pStyle w:val="ListBullet2"/>
      </w:pPr>
      <w:r w:rsidRPr="00EC35F4">
        <w:t>specific gravity</w:t>
      </w:r>
    </w:p>
    <w:p w:rsidR="00000000" w:rsidRPr="00EC35F4" w:rsidP="00EC35F4">
      <w:pPr>
        <w:pStyle w:val="ListBullet2"/>
      </w:pPr>
      <w:r w:rsidRPr="00EC35F4">
        <w:t>loading system</w:t>
      </w:r>
    </w:p>
    <w:p w:rsidR="00000000" w:rsidRPr="00EC35F4" w:rsidP="00EC35F4">
      <w:pPr>
        <w:pStyle w:val="ListBullet2"/>
      </w:pPr>
      <w:r w:rsidRPr="00EC35F4">
        <w:t>fixed equipment</w:t>
      </w:r>
    </w:p>
    <w:p w:rsidR="00000000" w:rsidRPr="00EC35F4" w:rsidP="00EC35F4">
      <w:pPr>
        <w:pStyle w:val="ListBullet2"/>
      </w:pPr>
      <w:r w:rsidRPr="00EC35F4">
        <w:t>removable equipment</w:t>
      </w:r>
    </w:p>
    <w:p w:rsidR="00000000" w:rsidRPr="00EC35F4" w:rsidP="00EC35F4">
      <w:pPr>
        <w:pStyle w:val="ListBullet2"/>
      </w:pPr>
      <w:r w:rsidRPr="00EC35F4">
        <w:t>centre of gravity</w:t>
      </w:r>
    </w:p>
    <w:p w:rsidR="00000000" w:rsidRPr="00EC35F4" w:rsidP="00EC35F4">
      <w:pPr>
        <w:pStyle w:val="ListBullet2"/>
      </w:pPr>
      <w:r w:rsidRPr="00EC35F4">
        <w:t>centre of gravity limits</w:t>
      </w:r>
    </w:p>
    <w:p w:rsidR="00000000" w:rsidRPr="00EC35F4" w:rsidP="00EC35F4">
      <w:pPr>
        <w:pStyle w:val="ListBullet2"/>
      </w:pPr>
      <w:r w:rsidRPr="00EC35F4">
        <w:t>mean aerodynamic chord</w:t>
      </w:r>
    </w:p>
    <w:p w:rsidR="00000000" w:rsidRPr="00EC35F4" w:rsidP="00EC35F4">
      <w:pPr>
        <w:pStyle w:val="ListBullet2"/>
      </w:pPr>
      <w:r w:rsidRPr="00EC35F4">
        <w:t xml:space="preserve">unusable fuel </w:t>
      </w:r>
    </w:p>
    <w:p w:rsidR="00000000" w:rsidRPr="00EC35F4" w:rsidP="00EC35F4">
      <w:pPr>
        <w:pStyle w:val="ListBullet"/>
      </w:pPr>
      <w:r w:rsidRPr="00EC35F4">
        <w:t>principles and purpose of weight control and periodic re-weighing of aircraft</w:t>
      </w:r>
    </w:p>
    <w:p w:rsidR="00000000" w:rsidRPr="00EC35F4" w:rsidP="00EC35F4">
      <w:pPr>
        <w:pStyle w:val="ListBullet"/>
      </w:pPr>
      <w:r w:rsidRPr="00EC35F4">
        <w:t>principle of moments:</w:t>
      </w:r>
    </w:p>
    <w:p w:rsidR="00000000" w:rsidRPr="00EC35F4" w:rsidP="00EC35F4">
      <w:pPr>
        <w:pStyle w:val="ListBullet2"/>
      </w:pPr>
      <w:r w:rsidRPr="00EC35F4">
        <w:t>arm</w:t>
      </w:r>
    </w:p>
    <w:p w:rsidR="00000000" w:rsidRPr="00EC35F4" w:rsidP="00EC35F4">
      <w:pPr>
        <w:pStyle w:val="ListBullet2"/>
      </w:pPr>
      <w:r w:rsidRPr="00EC35F4">
        <w:t>moment</w:t>
      </w:r>
    </w:p>
    <w:p w:rsidR="00000000" w:rsidRPr="00EC35F4" w:rsidP="00EC35F4">
      <w:pPr>
        <w:pStyle w:val="ListBullet2"/>
      </w:pPr>
      <w:r w:rsidRPr="00EC35F4">
        <w:t>moment index</w:t>
      </w:r>
    </w:p>
    <w:p w:rsidR="00000000" w:rsidRPr="00EC35F4" w:rsidP="00EC35F4">
      <w:pPr>
        <w:pStyle w:val="ListBullet2"/>
      </w:pPr>
      <w:r w:rsidRPr="00EC35F4">
        <w:t>constant</w:t>
      </w:r>
    </w:p>
    <w:p w:rsidR="00000000" w:rsidRPr="00EC35F4" w:rsidP="00EC35F4">
      <w:pPr>
        <w:pStyle w:val="ListBullet"/>
      </w:pPr>
      <w:r w:rsidRPr="00EC35F4">
        <w:t>conversion factors:</w:t>
      </w:r>
    </w:p>
    <w:p w:rsidR="00000000" w:rsidRPr="00EC35F4" w:rsidP="00EC35F4">
      <w:pPr>
        <w:pStyle w:val="ListBullet2"/>
      </w:pPr>
      <w:r w:rsidRPr="00EC35F4">
        <w:t xml:space="preserve">imperial to SI units for length and </w:t>
      </w:r>
      <w:r w:rsidRPr="00EC35F4">
        <w:t>mass</w:t>
      </w:r>
    </w:p>
    <w:p w:rsidR="00000000" w:rsidRPr="00EC35F4" w:rsidP="00EC35F4">
      <w:pPr>
        <w:pStyle w:val="ListBullet2"/>
      </w:pPr>
      <w:r w:rsidRPr="00EC35F4">
        <w:t>imperial and USA to SI units for liquid volume</w:t>
      </w:r>
    </w:p>
    <w:p w:rsidR="00000000" w:rsidRPr="00EC35F4" w:rsidP="00EC35F4">
      <w:pPr>
        <w:pStyle w:val="ListBullet"/>
      </w:pPr>
      <w:r w:rsidRPr="00EC35F4">
        <w:t>mechanical and electronic scales and electronic load cells:</w:t>
      </w:r>
    </w:p>
    <w:p w:rsidR="00000000" w:rsidRPr="00EC35F4" w:rsidP="00EC35F4">
      <w:pPr>
        <w:pStyle w:val="ListBullet2"/>
      </w:pPr>
      <w:r w:rsidRPr="00EC35F4">
        <w:t>accuracy</w:t>
      </w:r>
    </w:p>
    <w:p w:rsidR="00000000" w:rsidRPr="00EC35F4" w:rsidP="00EC35F4">
      <w:pPr>
        <w:pStyle w:val="ListBullet2"/>
      </w:pPr>
      <w:r w:rsidRPr="00EC35F4">
        <w:t>repeatability and calibration requirements</w:t>
      </w:r>
    </w:p>
    <w:p w:rsidR="00000000" w:rsidRPr="00EC35F4" w:rsidP="00EC35F4">
      <w:pPr>
        <w:pStyle w:val="ListBullet2"/>
      </w:pPr>
      <w:r w:rsidRPr="00EC35F4">
        <w:t>precautions during transport and operation</w:t>
      </w:r>
    </w:p>
    <w:p w:rsidR="00000000" w:rsidRPr="00EC35F4" w:rsidP="00EC35F4">
      <w:pPr>
        <w:pStyle w:val="ListBullet"/>
      </w:pPr>
      <w:r w:rsidRPr="00EC35F4">
        <w:t>preparation of aircraft for weighing:</w:t>
      </w:r>
    </w:p>
    <w:p w:rsidR="00000000" w:rsidRPr="00EC35F4" w:rsidP="00EC35F4">
      <w:pPr>
        <w:pStyle w:val="ListBullet2"/>
      </w:pPr>
      <w:r w:rsidRPr="00EC35F4">
        <w:t>work health and safety (WHS) procedures and requirements</w:t>
      </w:r>
    </w:p>
    <w:p w:rsidR="00000000" w:rsidRPr="00EC35F4" w:rsidP="00EC35F4">
      <w:pPr>
        <w:pStyle w:val="ListBullet2"/>
      </w:pPr>
      <w:r w:rsidRPr="00EC35F4">
        <w:t>jacking and slinging</w:t>
      </w:r>
    </w:p>
    <w:p w:rsidR="00000000" w:rsidRPr="00EC35F4" w:rsidP="00EC35F4">
      <w:pPr>
        <w:pStyle w:val="ListBullet2"/>
      </w:pPr>
      <w:r w:rsidRPr="00EC35F4">
        <w:t>fuel tank draining</w:t>
      </w:r>
    </w:p>
    <w:p w:rsidR="00000000" w:rsidRPr="00EC35F4" w:rsidP="00EC35F4">
      <w:pPr>
        <w:pStyle w:val="ListBullet2"/>
      </w:pPr>
      <w:r w:rsidRPr="00EC35F4">
        <w:t>equipment lists</w:t>
      </w:r>
    </w:p>
    <w:p w:rsidR="00000000" w:rsidRPr="00EC35F4" w:rsidP="00EC35F4">
      <w:pPr>
        <w:pStyle w:val="ListBullet"/>
      </w:pPr>
      <w:r w:rsidRPr="00EC35F4">
        <w:t>consecutive and independent weighing requirements, including permissible discrepancies between weighings and factors that affect accuracy of w</w:t>
      </w:r>
      <w:r w:rsidRPr="00EC35F4">
        <w:t>eighing</w:t>
      </w:r>
    </w:p>
    <w:p w:rsidR="00000000" w:rsidRPr="00EC35F4" w:rsidP="00EC35F4">
      <w:pPr>
        <w:pStyle w:val="ListBullet"/>
      </w:pPr>
      <w:r w:rsidRPr="00EC35F4">
        <w:t>basic principles of calculations involving plus and minus quantities</w:t>
      </w:r>
    </w:p>
    <w:p w:rsidR="00000000" w:rsidRPr="00EC35F4" w:rsidP="00EC35F4">
      <w:pPr>
        <w:pStyle w:val="ListBullet"/>
      </w:pPr>
      <w:r w:rsidRPr="00EC35F4">
        <w:t>empty weight:</w:t>
      </w:r>
    </w:p>
    <w:p w:rsidR="00000000" w:rsidRPr="00EC35F4" w:rsidP="00EC35F4">
      <w:pPr>
        <w:pStyle w:val="ListBullet2"/>
      </w:pPr>
      <w:r w:rsidRPr="00EC35F4">
        <w:t>method of determination</w:t>
      </w:r>
    </w:p>
    <w:p w:rsidR="00000000" w:rsidRPr="00EC35F4" w:rsidP="00EC35F4">
      <w:pPr>
        <w:pStyle w:val="ListBullet2"/>
      </w:pPr>
      <w:r w:rsidRPr="00EC35F4">
        <w:t>typical deductions and additions</w:t>
      </w:r>
    </w:p>
    <w:p w:rsidR="00000000" w:rsidRPr="00EC35F4" w:rsidP="00EC35F4">
      <w:pPr>
        <w:pStyle w:val="ListBullet2"/>
      </w:pPr>
      <w:r w:rsidRPr="00EC35F4">
        <w:t>standard weights for fuel, engine oil, passengers and crew</w:t>
      </w:r>
    </w:p>
    <w:p w:rsidR="00000000" w:rsidRPr="00EC35F4" w:rsidP="00EC35F4">
      <w:pPr>
        <w:pStyle w:val="ListBullet"/>
      </w:pPr>
      <w:r w:rsidRPr="00EC35F4">
        <w:t>moment index – calculations for weights fore an</w:t>
      </w:r>
      <w:r w:rsidRPr="00EC35F4">
        <w:t>d aft of the datum</w:t>
      </w:r>
    </w:p>
    <w:p w:rsidR="00000000" w:rsidRPr="00EC35F4" w:rsidP="00EC35F4">
      <w:pPr>
        <w:pStyle w:val="ListBullet"/>
      </w:pPr>
      <w:r w:rsidRPr="00EC35F4">
        <w:t>empty weight CG:</w:t>
      </w:r>
    </w:p>
    <w:p w:rsidR="00000000" w:rsidRPr="00EC35F4" w:rsidP="00EC35F4">
      <w:pPr>
        <w:pStyle w:val="ListBullet2"/>
      </w:pPr>
      <w:r w:rsidRPr="00EC35F4">
        <w:t>method of determination</w:t>
      </w:r>
    </w:p>
    <w:p w:rsidR="00000000" w:rsidRPr="00EC35F4" w:rsidP="00EC35F4">
      <w:pPr>
        <w:pStyle w:val="ListBullet2"/>
      </w:pPr>
      <w:r w:rsidRPr="00EC35F4">
        <w:t>conversion of CG position expressed in distance from datum to a percentage of mean aerodynamic chord (MAC) and vice versa</w:t>
      </w:r>
    </w:p>
    <w:p w:rsidR="00000000" w:rsidRPr="00EC35F4" w:rsidP="00EC35F4">
      <w:pPr>
        <w:pStyle w:val="ListBullet2"/>
      </w:pPr>
      <w:r w:rsidRPr="00EC35F4">
        <w:t>moment index</w:t>
      </w:r>
    </w:p>
    <w:p w:rsidR="00000000" w:rsidRPr="00EC35F4" w:rsidP="00EC35F4">
      <w:pPr>
        <w:pStyle w:val="ListBullet2"/>
      </w:pPr>
      <w:r w:rsidRPr="00EC35F4">
        <w:t>constant</w:t>
      </w:r>
    </w:p>
    <w:p w:rsidR="00000000" w:rsidRPr="00EC35F4" w:rsidP="00EC35F4">
      <w:pPr>
        <w:pStyle w:val="ListBullet"/>
      </w:pPr>
      <w:r w:rsidRPr="00EC35F4">
        <w:t>loading system:</w:t>
      </w:r>
    </w:p>
    <w:p w:rsidR="00000000" w:rsidRPr="00EC35F4" w:rsidP="00EC35F4">
      <w:pPr>
        <w:pStyle w:val="ListBullet2"/>
      </w:pPr>
      <w:r w:rsidRPr="00EC35F4">
        <w:t>cockpit and compartment placards</w:t>
      </w:r>
    </w:p>
    <w:p w:rsidR="00000000" w:rsidRPr="00EC35F4" w:rsidP="00EC35F4">
      <w:pPr>
        <w:pStyle w:val="ListBullet2"/>
      </w:pPr>
      <w:r w:rsidRPr="00EC35F4">
        <w:t>loading graphs and tables for disposable load</w:t>
      </w:r>
    </w:p>
    <w:p w:rsidR="00000000" w:rsidRPr="00EC35F4" w:rsidP="00EC35F4">
      <w:pPr>
        <w:pStyle w:val="ListBullet2"/>
      </w:pPr>
      <w:r w:rsidRPr="00EC35F4">
        <w:t xml:space="preserve">allowable weight – moment or weight-centre of gravity graphs and tables </w:t>
      </w:r>
    </w:p>
    <w:p w:rsidR="00000000" w:rsidRPr="00EC35F4" w:rsidP="00EC35F4">
      <w:pPr>
        <w:pStyle w:val="ListBullet2"/>
      </w:pPr>
      <w:r w:rsidRPr="00EC35F4">
        <w:t>floor plans</w:t>
      </w:r>
    </w:p>
    <w:p w:rsidR="00000000" w:rsidRPr="00EC35F4" w:rsidP="00EC35F4">
      <w:pPr>
        <w:pStyle w:val="ListBullet2"/>
      </w:pPr>
      <w:r w:rsidRPr="00EC35F4">
        <w:t>use of computers in loading systems</w:t>
      </w:r>
    </w:p>
    <w:p w:rsidR="00000000" w:rsidRPr="00EC35F4" w:rsidP="00EC35F4">
      <w:pPr>
        <w:pStyle w:val="ListBullet"/>
      </w:pPr>
      <w:r w:rsidRPr="00EC35F4">
        <w:t>uses of and requirements for fixed and removable ballast</w:t>
      </w:r>
    </w:p>
    <w:p w:rsidR="00000000" w:rsidRPr="00EC35F4" w:rsidP="00EC35F4">
      <w:pPr>
        <w:pStyle w:val="ListBullet"/>
      </w:pPr>
      <w:r w:rsidRPr="00EC35F4">
        <w:t>purpose of record of alteration</w:t>
      </w:r>
      <w:r w:rsidRPr="00EC35F4">
        <w:t>s form and procedures for completing it</w:t>
      </w:r>
    </w:p>
    <w:p w:rsidR="00583E72" w:rsidP="00EC35F4">
      <w:pPr>
        <w:pStyle w:val="ListBullet"/>
      </w:pPr>
      <w:r w:rsidRPr="00EC35F4">
        <w:t>aircraft reweighing requirements.</w:t>
      </w:r>
    </w:p>
    <w:p w:rsidR="00583E72" w:rsidP="00EC35F4">
      <w:pPr>
        <w:pStyle w:val="ListBullet"/>
      </w:pPr>
    </w:p>
    <w:p w:rsidR="00000000" w:rsidRPr="00EC35F4" w:rsidP="00EC35F4">
      <w:pPr>
        <w:pStyle w:val="Heading1"/>
      </w:pPr>
      <w:bookmarkStart w:id="4" w:name="O_1250860"/>
      <w:bookmarkEnd w:id="4"/>
      <w:r w:rsidRPr="00EC35F4">
        <w:t>Assessment Conditions</w:t>
      </w:r>
    </w:p>
    <w:p w:rsidR="00000000" w:rsidRPr="00EC35F4" w:rsidP="00583E72">
      <w:pPr>
        <w:pStyle w:val="BodyText"/>
      </w:pPr>
      <w:r w:rsidRPr="00EC35F4">
        <w:t>The following conditions of assessment represent the requirements of the regulators Defence Av</w:t>
      </w:r>
      <w:r w:rsidRPr="00EC35F4">
        <w:t>iation Safety Authority (DASA) and (CASA) and maintenance stakeholders and must be rigorously observed.</w:t>
      </w:r>
    </w:p>
    <w:p w:rsidR="00000000" w:rsidRPr="00EC35F4" w:rsidP="00583E72">
      <w:pPr>
        <w:pStyle w:val="BodyText"/>
      </w:pPr>
      <w:r w:rsidRPr="00EC35F4">
        <w:t xml:space="preserve">Skills must have been demonstrated in the workplace or in a simulated environment that reflects workplace conditions and contingencies encountered when </w:t>
      </w:r>
      <w:r w:rsidRPr="00EC35F4">
        <w:t xml:space="preserve">performing aircraft weight control activities. The following conditions must be met for this unit: </w:t>
      </w:r>
    </w:p>
    <w:p w:rsidR="00000000" w:rsidRPr="00EC35F4" w:rsidP="00EC35F4">
      <w:pPr>
        <w:pStyle w:val="ListBullet"/>
      </w:pPr>
      <w:r w:rsidRPr="00EC35F4">
        <w:t xml:space="preserve">use of suitable facilities, equipment and resources, including: </w:t>
      </w:r>
    </w:p>
    <w:p w:rsidR="00000000" w:rsidRPr="00EC35F4" w:rsidP="00EC35F4">
      <w:pPr>
        <w:pStyle w:val="ListBullet2"/>
      </w:pPr>
      <w:r w:rsidRPr="00EC35F4">
        <w:t>workplace procedures, manufacturing specifications, codes, standards, manuals, and refere</w:t>
      </w:r>
      <w:r w:rsidRPr="00EC35F4">
        <w:t>nce materials</w:t>
      </w:r>
    </w:p>
    <w:p w:rsidR="00000000" w:rsidRPr="00EC35F4" w:rsidP="00EC35F4">
      <w:pPr>
        <w:pStyle w:val="ListBullet2"/>
      </w:pPr>
      <w:r w:rsidRPr="00EC35F4">
        <w:t>equipment required to perform the tasks outlined.</w:t>
      </w:r>
    </w:p>
    <w:p w:rsidR="00000000" w:rsidRPr="00EC35F4" w:rsidP="00EC35F4">
      <w:pPr>
        <w:pStyle w:val="BodyText"/>
      </w:pPr>
    </w:p>
    <w:p w:rsidR="00000000" w:rsidRPr="00EC35F4" w:rsidP="00583E72">
      <w:pPr>
        <w:pStyle w:val="BodyText"/>
      </w:pPr>
      <w:r w:rsidRPr="00EC35F4">
        <w:t>Evidence of tasks demonstrating competency must be recorded in a log of industrial experience and achievement.</w:t>
      </w:r>
    </w:p>
    <w:p w:rsidR="00583E72" w:rsidP="00583E72">
      <w:pPr>
        <w:pStyle w:val="BodyText"/>
      </w:pPr>
      <w:r w:rsidRPr="00EC35F4">
        <w:t>Assessors must satisfy the NVR/AQTF mandatory competency requirements for assess</w:t>
      </w:r>
      <w:r w:rsidRPr="00EC35F4">
        <w:t xml:space="preserve">ors. </w:t>
      </w:r>
    </w:p>
    <w:p w:rsidR="00000000" w:rsidRPr="00EC35F4" w:rsidP="00EC35F4">
      <w:pPr>
        <w:pStyle w:val="Heading1"/>
      </w:pPr>
      <w:bookmarkStart w:id="5" w:name="O_1250863"/>
      <w:bookmarkEnd w:id="5"/>
      <w:r w:rsidRPr="00EC35F4">
        <w:t>Links</w:t>
      </w:r>
    </w:p>
    <w:p w:rsidR="00000000" w:rsidRPr="00EC35F4" w:rsidP="00583E72">
      <w:pPr>
        <w:pStyle w:val="BodyText"/>
      </w:pPr>
      <w:r w:rsidRPr="00EC35F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00B6A">
        <w:rPr>
          <w:rStyle w:val="Hyperlink"/>
        </w:rPr>
        <w:t>https://vetnet.gov.au/Pages/TrainingDocs.aspx?q=ce216c9c-04d5-4b3b-9bcf-4e81d0950371</w:t>
      </w:r>
      <w:r>
        <w:fldChar w:fldCharType="end"/>
      </w:r>
    </w:p>
    <w:p w:rsidR="00000000" w:rsidRPr="00EC35F4" w:rsidP="00EC35F4"/>
    <w:sectPr w:rsidSect="00EC35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F4" w:rsidRPr="00583E72" w:rsidP="00583E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72" w:rsidP="00EC35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3E72" w:rsidP="00EC35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3E72" w:rsidP="00EC3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5F4" w:rsidRPr="00583E72" w:rsidP="00583E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72" w:rsidRPr="002D2AF8" w:rsidP="00EC35F4">
    <w:pPr>
      <w:pStyle w:val="Header"/>
      <w:framePr w:wrap="around"/>
    </w:pPr>
    <w:r>
      <w:fldChar w:fldCharType="begin"/>
    </w:r>
    <w:r>
      <w:instrText xml:space="preserve"> TITLE   \* MERGEFORMAT </w:instrText>
    </w:r>
    <w:r>
      <w:fldChar w:fldCharType="separate"/>
    </w:r>
    <w:r>
      <w:t>Assessment Requirements for MEAENG0005 Perform aircraft weight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83E72" w:rsidP="00EC3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88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86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C40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5F4"/>
    <w:pPr>
      <w:spacing w:before="360" w:after="60"/>
      <w:outlineLvl w:val="0"/>
    </w:pPr>
    <w:rPr>
      <w:sz w:val="32"/>
    </w:rPr>
  </w:style>
  <w:style w:type="paragraph" w:styleId="Heading2">
    <w:name w:val="heading 2"/>
    <w:basedOn w:val="HeadingBase"/>
    <w:next w:val="BodyText"/>
    <w:link w:val="Heading2Char"/>
    <w:qFormat/>
    <w:rsid w:val="00EC35F4"/>
    <w:pPr>
      <w:keepLines/>
      <w:spacing w:before="240" w:after="120"/>
      <w:outlineLvl w:val="1"/>
    </w:pPr>
    <w:rPr>
      <w:sz w:val="28"/>
      <w:szCs w:val="40"/>
    </w:rPr>
  </w:style>
  <w:style w:type="paragraph" w:styleId="Heading3">
    <w:name w:val="heading 3"/>
    <w:basedOn w:val="HeadingBase"/>
    <w:next w:val="BodyText"/>
    <w:link w:val="Heading3Char"/>
    <w:qFormat/>
    <w:rsid w:val="00EC35F4"/>
    <w:pPr>
      <w:spacing w:before="180" w:after="120"/>
      <w:outlineLvl w:val="2"/>
    </w:pPr>
    <w:rPr>
      <w:spacing w:val="-10"/>
      <w:kern w:val="32"/>
    </w:rPr>
  </w:style>
  <w:style w:type="paragraph" w:styleId="Heading4">
    <w:name w:val="heading 4"/>
    <w:basedOn w:val="HeadingBase"/>
    <w:next w:val="BodyText"/>
    <w:link w:val="Heading4Char"/>
    <w:qFormat/>
    <w:rsid w:val="00EC35F4"/>
    <w:pPr>
      <w:spacing w:before="160" w:after="120"/>
      <w:outlineLvl w:val="3"/>
    </w:pPr>
    <w:rPr>
      <w:sz w:val="22"/>
    </w:rPr>
  </w:style>
  <w:style w:type="paragraph" w:styleId="Heading5">
    <w:name w:val="heading 5"/>
    <w:basedOn w:val="HeadingBase"/>
    <w:next w:val="Normal"/>
    <w:link w:val="Heading5Char"/>
    <w:qFormat/>
    <w:rsid w:val="00EC35F4"/>
    <w:pPr>
      <w:spacing w:before="80"/>
      <w:outlineLvl w:val="4"/>
    </w:pPr>
    <w:rPr>
      <w:color w:val="918585"/>
      <w:sz w:val="20"/>
    </w:rPr>
  </w:style>
  <w:style w:type="paragraph" w:styleId="Heading6">
    <w:name w:val="heading 6"/>
    <w:basedOn w:val="HeadingBase"/>
    <w:next w:val="Normal"/>
    <w:link w:val="Heading6Char"/>
    <w:qFormat/>
    <w:rsid w:val="00EC35F4"/>
    <w:pPr>
      <w:spacing w:before="60"/>
      <w:outlineLvl w:val="5"/>
    </w:pPr>
    <w:rPr>
      <w:color w:val="918585"/>
      <w:sz w:val="20"/>
    </w:rPr>
  </w:style>
  <w:style w:type="paragraph" w:styleId="Heading7">
    <w:name w:val="heading 7"/>
    <w:basedOn w:val="Normal"/>
    <w:next w:val="Normal"/>
    <w:link w:val="Heading7Char"/>
    <w:qFormat/>
    <w:rsid w:val="00EC35F4"/>
    <w:pPr>
      <w:ind w:left="720"/>
      <w:outlineLvl w:val="6"/>
    </w:pPr>
    <w:rPr>
      <w:i/>
    </w:rPr>
  </w:style>
  <w:style w:type="paragraph" w:styleId="Heading8">
    <w:name w:val="heading 8"/>
    <w:basedOn w:val="Normal"/>
    <w:next w:val="Normal"/>
    <w:link w:val="Heading8Char"/>
    <w:qFormat/>
    <w:rsid w:val="00EC35F4"/>
    <w:pPr>
      <w:ind w:left="720"/>
      <w:outlineLvl w:val="7"/>
    </w:pPr>
    <w:rPr>
      <w:i/>
    </w:rPr>
  </w:style>
  <w:style w:type="paragraph" w:styleId="Heading9">
    <w:name w:val="heading 9"/>
    <w:basedOn w:val="Normal"/>
    <w:next w:val="Normal"/>
    <w:link w:val="Heading9Char"/>
    <w:qFormat/>
    <w:rsid w:val="00EC35F4"/>
    <w:pPr>
      <w:ind w:left="720"/>
      <w:outlineLvl w:val="8"/>
    </w:pPr>
    <w:rPr>
      <w:i/>
    </w:rPr>
  </w:style>
  <w:style w:type="character" w:default="1" w:styleId="DefaultParagraphFont">
    <w:name w:val="Default Paragraph Font"/>
    <w:uiPriority w:val="1"/>
    <w:unhideWhenUsed/>
    <w:rsid w:val="00EC3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5F4"/>
  </w:style>
  <w:style w:type="character" w:customStyle="1" w:styleId="Heading1Char">
    <w:name w:val="Heading 1 Char"/>
    <w:basedOn w:val="DefaultParagraphFont"/>
    <w:link w:val="Heading1"/>
    <w:rsid w:val="00EC35F4"/>
    <w:rPr>
      <w:rFonts w:ascii="Times New Roman" w:eastAsia="Times New Roman" w:hAnsi="Times New Roman" w:cs="Times New Roman"/>
      <w:b/>
      <w:sz w:val="32"/>
      <w:szCs w:val="20"/>
      <w:lang w:eastAsia="en-US"/>
    </w:rPr>
  </w:style>
  <w:style w:type="paragraph" w:styleId="BodyText">
    <w:name w:val="Body Text"/>
    <w:basedOn w:val="Normal"/>
    <w:link w:val="BodyTextChar"/>
    <w:rsid w:val="00EC35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5F4"/>
    <w:rPr>
      <w:rFonts w:ascii="Times New Roman" w:eastAsia="Times New Roman" w:hAnsi="Times New Roman" w:cs="Times New Roman"/>
      <w:sz w:val="24"/>
      <w:lang w:eastAsia="en-US"/>
    </w:rPr>
  </w:style>
  <w:style w:type="paragraph" w:styleId="ListBullet">
    <w:name w:val="List Bullet"/>
    <w:basedOn w:val="List"/>
    <w:rsid w:val="00EC35F4"/>
    <w:pPr>
      <w:numPr>
        <w:numId w:val="12"/>
      </w:numPr>
      <w:tabs>
        <w:tab w:val="clear" w:pos="340"/>
      </w:tabs>
      <w:spacing w:before="40" w:after="40"/>
    </w:pPr>
  </w:style>
  <w:style w:type="paragraph" w:styleId="ListBullet2">
    <w:name w:val="List Bullet 2"/>
    <w:basedOn w:val="List2"/>
    <w:rsid w:val="00EC35F4"/>
    <w:pPr>
      <w:numPr>
        <w:numId w:val="13"/>
      </w:numPr>
      <w:tabs>
        <w:tab w:val="clear" w:pos="680"/>
      </w:tabs>
    </w:pPr>
  </w:style>
  <w:style w:type="paragraph" w:customStyle="1" w:styleId="SuperHeading">
    <w:name w:val="SuperHeading"/>
    <w:basedOn w:val="Normal"/>
    <w:rsid w:val="00EC35F4"/>
    <w:pPr>
      <w:spacing w:before="240" w:after="120"/>
      <w:outlineLvl w:val="0"/>
    </w:pPr>
    <w:rPr>
      <w:rFonts w:ascii="Times New Roman" w:hAnsi="Times New Roman"/>
      <w:b/>
      <w:sz w:val="32"/>
    </w:rPr>
  </w:style>
  <w:style w:type="paragraph" w:customStyle="1" w:styleId="AllowPageBreak">
    <w:name w:val="AllowPageBreak"/>
    <w:rsid w:val="00EC3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5F4"/>
    <w:rPr>
      <w:rFonts w:ascii="Courier New" w:eastAsia="Times New Roman" w:hAnsi="Courier New" w:cs="Times New Roman"/>
      <w:i/>
      <w:szCs w:val="20"/>
      <w:lang w:eastAsia="en-US"/>
    </w:rPr>
  </w:style>
  <w:style w:type="paragraph" w:customStyle="1" w:styleId="HeadingBase">
    <w:name w:val="Heading Base"/>
    <w:rsid w:val="00EC3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5F4"/>
    <w:pPr>
      <w:tabs>
        <w:tab w:val="right" w:leader="dot" w:pos="9072"/>
      </w:tabs>
      <w:ind w:left="567"/>
    </w:pPr>
    <w:rPr>
      <w:szCs w:val="22"/>
    </w:rPr>
  </w:style>
  <w:style w:type="paragraph" w:customStyle="1" w:styleId="TOCBase">
    <w:name w:val="TOC Base"/>
    <w:rsid w:val="00EC3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5F4"/>
    <w:pPr>
      <w:tabs>
        <w:tab w:val="right" w:leader="dot" w:pos="9072"/>
      </w:tabs>
      <w:spacing w:before="40" w:after="40"/>
      <w:ind w:left="284"/>
    </w:pPr>
    <w:rPr>
      <w:rFonts w:ascii="Times New Roman" w:hAnsi="Times New Roman"/>
    </w:rPr>
  </w:style>
  <w:style w:type="paragraph" w:styleId="TOC1">
    <w:name w:val="toc 1"/>
    <w:basedOn w:val="TOCBase"/>
    <w:next w:val="Normal"/>
    <w:rsid w:val="00EC3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5F4"/>
    <w:rPr>
      <w:rFonts w:ascii="Times New Roman" w:eastAsia="Times New Roman" w:hAnsi="Times New Roman" w:cs="Times New Roman"/>
      <w:sz w:val="16"/>
      <w:lang w:eastAsia="en-US"/>
    </w:rPr>
  </w:style>
  <w:style w:type="paragraph" w:styleId="Title">
    <w:name w:val="Title"/>
    <w:basedOn w:val="HeadingBase"/>
    <w:link w:val="TitleChar"/>
    <w:qFormat/>
    <w:rsid w:val="00EC35F4"/>
    <w:pPr>
      <w:spacing w:before="5040"/>
      <w:jc w:val="center"/>
    </w:pPr>
    <w:rPr>
      <w:sz w:val="48"/>
      <w:szCs w:val="72"/>
      <w:lang w:val="en-US"/>
    </w:rPr>
  </w:style>
  <w:style w:type="character" w:customStyle="1" w:styleId="TitleChar">
    <w:name w:val="Title Char"/>
    <w:basedOn w:val="DefaultParagraphFont"/>
    <w:link w:val="Title"/>
    <w:rsid w:val="00EC3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5F4"/>
    <w:pPr>
      <w:tabs>
        <w:tab w:val="left" w:pos="3600"/>
        <w:tab w:val="left" w:pos="3958"/>
      </w:tabs>
    </w:pPr>
  </w:style>
  <w:style w:type="paragraph" w:styleId="List">
    <w:name w:val="List"/>
    <w:basedOn w:val="BodyText"/>
    <w:next w:val="BodyText"/>
    <w:rsid w:val="00EC35F4"/>
    <w:pPr>
      <w:tabs>
        <w:tab w:val="left" w:pos="340"/>
      </w:tabs>
      <w:spacing w:before="60" w:after="60"/>
      <w:ind w:left="340" w:hanging="340"/>
    </w:pPr>
  </w:style>
  <w:style w:type="paragraph" w:customStyle="1" w:styleId="Note">
    <w:name w:val="Note"/>
    <w:basedOn w:val="BodyText"/>
    <w:rsid w:val="00EC35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35F4"/>
    <w:rPr>
      <w:b/>
      <w:spacing w:val="0"/>
    </w:rPr>
  </w:style>
  <w:style w:type="paragraph" w:customStyle="1" w:styleId="SuperTitle">
    <w:name w:val="SuperTitle"/>
    <w:basedOn w:val="Title"/>
    <w:rsid w:val="00EC35F4"/>
    <w:pPr>
      <w:framePr w:wrap="auto" w:hAnchor="text" w:y="6049"/>
    </w:pPr>
    <w:rPr>
      <w:color w:val="000000"/>
      <w:sz w:val="40"/>
    </w:rPr>
  </w:style>
  <w:style w:type="paragraph" w:customStyle="1" w:styleId="TOCTitle">
    <w:name w:val="TOCTitle"/>
    <w:basedOn w:val="Heading1"/>
    <w:rsid w:val="00EC35F4"/>
    <w:pPr>
      <w:spacing w:after="240"/>
      <w:jc w:val="center"/>
      <w:outlineLvl w:val="9"/>
    </w:pPr>
    <w:rPr>
      <w:caps/>
    </w:rPr>
  </w:style>
  <w:style w:type="paragraph" w:customStyle="1" w:styleId="Version">
    <w:name w:val="Version"/>
    <w:rsid w:val="00EC35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5F4"/>
    <w:pPr>
      <w:keepNext w:val="0"/>
      <w:tabs>
        <w:tab w:val="right" w:pos="4176"/>
      </w:tabs>
      <w:ind w:left="198" w:hanging="198"/>
    </w:pPr>
    <w:rPr>
      <w:rFonts w:ascii="Garamond" w:hAnsi="Garamond"/>
    </w:rPr>
  </w:style>
  <w:style w:type="paragraph" w:styleId="IndexHeading">
    <w:name w:val="index heading"/>
    <w:basedOn w:val="Normal"/>
    <w:next w:val="Index1"/>
    <w:semiHidden/>
    <w:rsid w:val="00EC35F4"/>
    <w:pPr>
      <w:spacing w:before="120" w:after="120"/>
    </w:pPr>
    <w:rPr>
      <w:rFonts w:ascii="Arial" w:hAnsi="Arial"/>
      <w:b/>
      <w:color w:val="918585"/>
      <w:sz w:val="24"/>
    </w:rPr>
  </w:style>
  <w:style w:type="paragraph" w:styleId="Header">
    <w:name w:val="header"/>
    <w:basedOn w:val="Normal"/>
    <w:link w:val="HeaderChar"/>
    <w:rsid w:val="00EC3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5F4"/>
    <w:rPr>
      <w:rFonts w:ascii="Times New Roman" w:eastAsia="Times New Roman" w:hAnsi="Times New Roman" w:cs="Times New Roman"/>
      <w:sz w:val="16"/>
      <w:szCs w:val="20"/>
      <w:lang w:val="en-GB" w:eastAsia="en-US"/>
    </w:rPr>
  </w:style>
  <w:style w:type="paragraph" w:customStyle="1" w:styleId="Chapter">
    <w:name w:val="Chapter"/>
    <w:basedOn w:val="Normal"/>
    <w:rsid w:val="00EC35F4"/>
    <w:pPr>
      <w:spacing w:before="240"/>
    </w:pPr>
    <w:rPr>
      <w:rFonts w:ascii="Times New Roman" w:hAnsi="Times New Roman"/>
      <w:smallCaps/>
      <w:spacing w:val="80"/>
      <w:sz w:val="28"/>
    </w:rPr>
  </w:style>
  <w:style w:type="paragraph" w:customStyle="1" w:styleId="InChapter">
    <w:name w:val="InChapter"/>
    <w:basedOn w:val="Heading3"/>
    <w:rsid w:val="00EC35F4"/>
    <w:pPr>
      <w:spacing w:after="240"/>
      <w:outlineLvl w:val="9"/>
    </w:pPr>
    <w:rPr>
      <w:noProof/>
    </w:rPr>
  </w:style>
  <w:style w:type="paragraph" w:styleId="Index2">
    <w:name w:val="index 2"/>
    <w:basedOn w:val="Normal"/>
    <w:next w:val="Normal"/>
    <w:semiHidden/>
    <w:rsid w:val="00EC35F4"/>
    <w:pPr>
      <w:tabs>
        <w:tab w:val="right" w:pos="4176"/>
      </w:tabs>
      <w:ind w:left="568" w:hanging="284"/>
    </w:pPr>
    <w:rPr>
      <w:rFonts w:ascii="Garamond" w:hAnsi="Garamond"/>
    </w:rPr>
  </w:style>
  <w:style w:type="paragraph" w:customStyle="1" w:styleId="Byline">
    <w:name w:val="Byline"/>
    <w:rsid w:val="00EC3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5F4"/>
    <w:pPr>
      <w:tabs>
        <w:tab w:val="clear" w:pos="3600"/>
        <w:tab w:val="clear" w:pos="3958"/>
      </w:tabs>
      <w:jc w:val="right"/>
    </w:pPr>
  </w:style>
  <w:style w:type="character" w:styleId="Emphasis">
    <w:name w:val="Emphasis"/>
    <w:basedOn w:val="DefaultParagraphFont"/>
    <w:qFormat/>
    <w:rsid w:val="00EC35F4"/>
    <w:rPr>
      <w:i/>
    </w:rPr>
  </w:style>
  <w:style w:type="paragraph" w:styleId="Caption">
    <w:name w:val="caption"/>
    <w:basedOn w:val="BodyText"/>
    <w:next w:val="Normal"/>
    <w:qFormat/>
    <w:rsid w:val="00EC35F4"/>
    <w:pPr>
      <w:framePr w:w="2268" w:hSpace="181" w:vSpace="181" w:wrap="around" w:vAnchor="text" w:hAnchor="page" w:x="1135" w:y="285" w:anchorLock="1"/>
    </w:pPr>
    <w:rPr>
      <w:i/>
    </w:rPr>
  </w:style>
  <w:style w:type="paragraph" w:customStyle="1" w:styleId="MiniTOCTitle">
    <w:name w:val="MiniTOCTitle"/>
    <w:basedOn w:val="Heading4"/>
    <w:rsid w:val="00EC35F4"/>
    <w:pPr>
      <w:spacing w:before="240"/>
      <w:outlineLvl w:val="9"/>
    </w:pPr>
    <w:rPr>
      <w:noProof/>
      <w:sz w:val="24"/>
    </w:rPr>
  </w:style>
  <w:style w:type="paragraph" w:customStyle="1" w:styleId="MiniTOCItem">
    <w:name w:val="MiniTOCItem"/>
    <w:basedOn w:val="ListBullet"/>
    <w:rsid w:val="00EC35F4"/>
    <w:pPr>
      <w:numPr>
        <w:numId w:val="0"/>
      </w:numPr>
      <w:tabs>
        <w:tab w:val="right" w:leader="dot" w:pos="6521"/>
      </w:tabs>
      <w:spacing w:before="0" w:after="0"/>
    </w:pPr>
  </w:style>
  <w:style w:type="paragraph" w:customStyle="1" w:styleId="TOFTitle">
    <w:name w:val="TOFTitle"/>
    <w:basedOn w:val="TOCTitle"/>
    <w:rsid w:val="00EC35F4"/>
  </w:style>
  <w:style w:type="paragraph" w:styleId="TableofFigures">
    <w:name w:val="table of figures"/>
    <w:basedOn w:val="Normal"/>
    <w:next w:val="Normal"/>
    <w:semiHidden/>
    <w:rsid w:val="00EC35F4"/>
    <w:pPr>
      <w:tabs>
        <w:tab w:val="right" w:leader="dot" w:pos="9072"/>
      </w:tabs>
      <w:ind w:left="970" w:hanging="403"/>
    </w:pPr>
    <w:rPr>
      <w:rFonts w:ascii="Times New Roman" w:hAnsi="Times New Roman"/>
      <w:b/>
    </w:rPr>
  </w:style>
  <w:style w:type="paragraph" w:styleId="ListNumber">
    <w:name w:val="List Number"/>
    <w:basedOn w:val="List"/>
    <w:rsid w:val="00EC35F4"/>
    <w:pPr>
      <w:numPr>
        <w:numId w:val="15"/>
      </w:numPr>
      <w:tabs>
        <w:tab w:val="clear" w:pos="340"/>
      </w:tabs>
    </w:pPr>
  </w:style>
  <w:style w:type="character" w:customStyle="1" w:styleId="WingdingSymbols">
    <w:name w:val="Wingding Symbols"/>
    <w:rsid w:val="00EC35F4"/>
    <w:rPr>
      <w:rFonts w:ascii="Wingdings" w:hAnsi="Wingdings"/>
    </w:rPr>
  </w:style>
  <w:style w:type="paragraph" w:customStyle="1" w:styleId="TableHeading">
    <w:name w:val="Table Heading"/>
    <w:basedOn w:val="HeadingBase"/>
    <w:rsid w:val="00EC35F4"/>
    <w:pPr>
      <w:keepLines/>
      <w:pBdr>
        <w:bottom w:val="single" w:sz="6" w:space="1" w:color="918585"/>
      </w:pBdr>
      <w:spacing w:before="240"/>
    </w:pPr>
  </w:style>
  <w:style w:type="character" w:customStyle="1" w:styleId="HotSpot">
    <w:name w:val="HotSpot"/>
    <w:rsid w:val="00EC35F4"/>
    <w:rPr>
      <w:color w:val="0033CC"/>
      <w:u w:val="none"/>
    </w:rPr>
  </w:style>
  <w:style w:type="paragraph" w:customStyle="1" w:styleId="BodyTextRight">
    <w:name w:val="Body Text Right"/>
    <w:basedOn w:val="BodyText"/>
    <w:rsid w:val="00EC35F4"/>
    <w:pPr>
      <w:spacing w:before="0" w:after="0"/>
      <w:jc w:val="right"/>
    </w:pPr>
  </w:style>
  <w:style w:type="paragraph" w:styleId="Index3">
    <w:name w:val="index 3"/>
    <w:basedOn w:val="ListNumber2"/>
    <w:next w:val="Normal"/>
    <w:semiHidden/>
    <w:rsid w:val="00EC35F4"/>
    <w:pPr>
      <w:numPr>
        <w:numId w:val="0"/>
      </w:numPr>
      <w:tabs>
        <w:tab w:val="right" w:leader="dot" w:pos="4176"/>
      </w:tabs>
    </w:pPr>
  </w:style>
  <w:style w:type="paragraph" w:styleId="ListNumber2">
    <w:name w:val="List Number 2"/>
    <w:basedOn w:val="List2"/>
    <w:rsid w:val="00EC35F4"/>
    <w:pPr>
      <w:numPr>
        <w:numId w:val="10"/>
      </w:numPr>
      <w:tabs>
        <w:tab w:val="clear" w:pos="1060"/>
      </w:tabs>
    </w:pPr>
  </w:style>
  <w:style w:type="paragraph" w:customStyle="1" w:styleId="MarginNote">
    <w:name w:val="Margin Note"/>
    <w:basedOn w:val="BodyText"/>
    <w:rsid w:val="00EC3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5F4"/>
    <w:rPr>
      <w:sz w:val="32"/>
    </w:rPr>
  </w:style>
  <w:style w:type="paragraph" w:customStyle="1" w:styleId="HeadingProcedure">
    <w:name w:val="Heading Procedure"/>
    <w:basedOn w:val="HeadingBase"/>
    <w:next w:val="Normal"/>
    <w:rsid w:val="00EC35F4"/>
    <w:pPr>
      <w:tabs>
        <w:tab w:val="left" w:pos="0"/>
      </w:tabs>
      <w:spacing w:before="120" w:after="60"/>
    </w:pPr>
    <w:rPr>
      <w:i/>
      <w:color w:val="918585"/>
      <w:sz w:val="22"/>
    </w:rPr>
  </w:style>
  <w:style w:type="paragraph" w:customStyle="1" w:styleId="TableBodyText">
    <w:name w:val="Table Body Text"/>
    <w:basedOn w:val="BodyText"/>
    <w:rsid w:val="00EC35F4"/>
    <w:pPr>
      <w:spacing w:before="60" w:after="60"/>
    </w:pPr>
  </w:style>
  <w:style w:type="paragraph" w:styleId="ListContinue">
    <w:name w:val="List Continue"/>
    <w:basedOn w:val="List"/>
    <w:rsid w:val="00EC35F4"/>
    <w:pPr>
      <w:ind w:firstLine="0"/>
    </w:pPr>
  </w:style>
  <w:style w:type="paragraph" w:customStyle="1" w:styleId="ListNote">
    <w:name w:val="List Note"/>
    <w:basedOn w:val="List"/>
    <w:rsid w:val="00EC35F4"/>
    <w:pPr>
      <w:pBdr>
        <w:top w:val="single" w:sz="6" w:space="2" w:color="918585"/>
        <w:bottom w:val="single" w:sz="6" w:space="2" w:color="918585"/>
      </w:pBdr>
      <w:tabs>
        <w:tab w:val="left" w:pos="1021"/>
      </w:tabs>
      <w:ind w:firstLine="0"/>
    </w:pPr>
  </w:style>
  <w:style w:type="paragraph" w:customStyle="1" w:styleId="Warning">
    <w:name w:val="Warning"/>
    <w:basedOn w:val="BodyText"/>
    <w:rsid w:val="00EC35F4"/>
    <w:pPr>
      <w:shd w:val="clear" w:color="auto" w:fill="D9D9D9"/>
      <w:tabs>
        <w:tab w:val="left" w:pos="992"/>
      </w:tabs>
      <w:ind w:left="119" w:right="119"/>
    </w:pPr>
    <w:rPr>
      <w:sz w:val="20"/>
    </w:rPr>
  </w:style>
  <w:style w:type="paragraph" w:customStyle="1" w:styleId="MarginIcons">
    <w:name w:val="Margin Icons"/>
    <w:basedOn w:val="BodyText"/>
    <w:rsid w:val="00EC3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5F4"/>
    <w:rPr>
      <w:rFonts w:ascii="Courier New" w:hAnsi="Courier New"/>
    </w:rPr>
  </w:style>
  <w:style w:type="paragraph" w:customStyle="1" w:styleId="NoteBullet">
    <w:name w:val="Note Bullet"/>
    <w:basedOn w:val="Note"/>
    <w:rsid w:val="00EC35F4"/>
    <w:pPr>
      <w:tabs>
        <w:tab w:val="clear" w:pos="680"/>
      </w:tabs>
      <w:spacing w:before="60" w:after="60"/>
    </w:pPr>
  </w:style>
  <w:style w:type="paragraph" w:customStyle="1" w:styleId="SubHeading2">
    <w:name w:val="SubHeading2"/>
    <w:basedOn w:val="HeadingBase"/>
    <w:rsid w:val="00EC35F4"/>
    <w:pPr>
      <w:spacing w:before="240" w:after="60"/>
    </w:pPr>
    <w:rPr>
      <w:sz w:val="20"/>
    </w:rPr>
  </w:style>
  <w:style w:type="paragraph" w:customStyle="1" w:styleId="SubHeading1">
    <w:name w:val="SubHeading1"/>
    <w:basedOn w:val="HeadingBase"/>
    <w:rsid w:val="00EC35F4"/>
    <w:pPr>
      <w:spacing w:before="240" w:after="60"/>
    </w:pPr>
    <w:rPr>
      <w:color w:val="918585"/>
      <w:sz w:val="22"/>
    </w:rPr>
  </w:style>
  <w:style w:type="paragraph" w:customStyle="1" w:styleId="SideHeading">
    <w:name w:val="Side Heading"/>
    <w:basedOn w:val="HeadingBase"/>
    <w:rsid w:val="00EC3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5F4"/>
    <w:pPr>
      <w:tabs>
        <w:tab w:val="num" w:pos="360"/>
      </w:tabs>
    </w:pPr>
  </w:style>
  <w:style w:type="paragraph" w:styleId="PlainText">
    <w:name w:val="Plain Text"/>
    <w:basedOn w:val="Normal"/>
    <w:link w:val="PlainTextChar"/>
    <w:rsid w:val="00EC35F4"/>
    <w:rPr>
      <w:sz w:val="20"/>
    </w:rPr>
  </w:style>
  <w:style w:type="character" w:customStyle="1" w:styleId="PlainTextChar">
    <w:name w:val="Plain Text Char"/>
    <w:basedOn w:val="DefaultParagraphFont"/>
    <w:link w:val="PlainText"/>
    <w:rsid w:val="00EC35F4"/>
    <w:rPr>
      <w:rFonts w:ascii="Courier New" w:eastAsia="Times New Roman" w:hAnsi="Courier New" w:cs="Times New Roman"/>
      <w:sz w:val="20"/>
      <w:szCs w:val="20"/>
      <w:lang w:eastAsia="en-US"/>
    </w:rPr>
  </w:style>
  <w:style w:type="character" w:customStyle="1" w:styleId="MenuOption">
    <w:name w:val="Menu Option"/>
    <w:basedOn w:val="DefaultParagraphFont"/>
    <w:rsid w:val="00EC35F4"/>
    <w:rPr>
      <w:b/>
      <w:smallCaps/>
    </w:rPr>
  </w:style>
  <w:style w:type="paragraph" w:customStyle="1" w:styleId="TableListNumber">
    <w:name w:val="Table List Number"/>
    <w:basedOn w:val="ListNumber"/>
    <w:rsid w:val="00EC35F4"/>
    <w:pPr>
      <w:numPr>
        <w:numId w:val="0"/>
      </w:numPr>
    </w:pPr>
  </w:style>
  <w:style w:type="paragraph" w:styleId="TOC4">
    <w:name w:val="toc 4"/>
    <w:basedOn w:val="TOCBase"/>
    <w:next w:val="Normal"/>
    <w:semiHidden/>
    <w:rsid w:val="00EC35F4"/>
    <w:pPr>
      <w:tabs>
        <w:tab w:val="right" w:leader="dot" w:pos="9071"/>
      </w:tabs>
      <w:ind w:left="1701"/>
    </w:pPr>
  </w:style>
  <w:style w:type="paragraph" w:customStyle="1" w:styleId="ListAlpha">
    <w:name w:val="List Alpha"/>
    <w:basedOn w:val="List"/>
    <w:rsid w:val="00EC35F4"/>
    <w:pPr>
      <w:numPr>
        <w:numId w:val="9"/>
      </w:numPr>
    </w:pPr>
  </w:style>
  <w:style w:type="paragraph" w:customStyle="1" w:styleId="ListAlpha2">
    <w:name w:val="List Alpha 2"/>
    <w:basedOn w:val="List2"/>
    <w:rsid w:val="00EC35F4"/>
    <w:pPr>
      <w:numPr>
        <w:numId w:val="8"/>
      </w:numPr>
    </w:pPr>
  </w:style>
  <w:style w:type="paragraph" w:styleId="List2">
    <w:name w:val="List 2"/>
    <w:basedOn w:val="BodyText"/>
    <w:rsid w:val="00EC35F4"/>
    <w:pPr>
      <w:tabs>
        <w:tab w:val="left" w:pos="680"/>
      </w:tabs>
      <w:spacing w:before="60" w:after="60"/>
      <w:ind w:left="680" w:hanging="340"/>
    </w:pPr>
  </w:style>
  <w:style w:type="paragraph" w:styleId="List3">
    <w:name w:val="List 3"/>
    <w:basedOn w:val="BodyText"/>
    <w:rsid w:val="00EC35F4"/>
    <w:pPr>
      <w:tabs>
        <w:tab w:val="left" w:pos="1021"/>
      </w:tabs>
      <w:spacing w:before="60" w:after="60"/>
      <w:ind w:left="1020" w:hanging="340"/>
    </w:pPr>
  </w:style>
  <w:style w:type="paragraph" w:styleId="List4">
    <w:name w:val="List 4"/>
    <w:basedOn w:val="BodyText"/>
    <w:rsid w:val="00EC35F4"/>
    <w:pPr>
      <w:tabs>
        <w:tab w:val="left" w:pos="1361"/>
      </w:tabs>
      <w:spacing w:before="60" w:after="60"/>
      <w:ind w:left="1361" w:hanging="340"/>
    </w:pPr>
  </w:style>
  <w:style w:type="paragraph" w:styleId="List5">
    <w:name w:val="List 5"/>
    <w:basedOn w:val="BodyText"/>
    <w:rsid w:val="00EC35F4"/>
    <w:pPr>
      <w:tabs>
        <w:tab w:val="left" w:pos="1701"/>
      </w:tabs>
      <w:spacing w:before="60" w:after="60"/>
      <w:ind w:left="1701" w:hanging="340"/>
    </w:pPr>
  </w:style>
  <w:style w:type="paragraph" w:styleId="ListBullet3">
    <w:name w:val="List Bullet 3"/>
    <w:basedOn w:val="List3"/>
    <w:rsid w:val="00EC35F4"/>
    <w:pPr>
      <w:numPr>
        <w:numId w:val="14"/>
      </w:numPr>
      <w:tabs>
        <w:tab w:val="clear" w:pos="1021"/>
      </w:tabs>
      <w:ind w:left="1037" w:hanging="357"/>
    </w:pPr>
  </w:style>
  <w:style w:type="paragraph" w:styleId="ListBullet4">
    <w:name w:val="List Bullet 4"/>
    <w:basedOn w:val="List4"/>
    <w:rsid w:val="00EC35F4"/>
    <w:pPr>
      <w:numPr>
        <w:numId w:val="3"/>
      </w:numPr>
      <w:tabs>
        <w:tab w:val="clear" w:pos="1361"/>
      </w:tabs>
    </w:pPr>
  </w:style>
  <w:style w:type="paragraph" w:styleId="ListBullet5">
    <w:name w:val="List Bullet 5"/>
    <w:basedOn w:val="List5"/>
    <w:rsid w:val="00EC35F4"/>
    <w:pPr>
      <w:numPr>
        <w:numId w:val="4"/>
      </w:numPr>
    </w:pPr>
  </w:style>
  <w:style w:type="paragraph" w:styleId="ListContinue2">
    <w:name w:val="List Continue 2"/>
    <w:basedOn w:val="List2"/>
    <w:rsid w:val="00EC35F4"/>
    <w:pPr>
      <w:ind w:firstLine="0"/>
    </w:pPr>
  </w:style>
  <w:style w:type="paragraph" w:styleId="ListContinue3">
    <w:name w:val="List Continue 3"/>
    <w:basedOn w:val="List3"/>
    <w:rsid w:val="00EC35F4"/>
    <w:pPr>
      <w:ind w:left="1021" w:firstLine="0"/>
    </w:pPr>
  </w:style>
  <w:style w:type="paragraph" w:styleId="ListContinue4">
    <w:name w:val="List Continue 4"/>
    <w:basedOn w:val="List4"/>
    <w:rsid w:val="00EC35F4"/>
    <w:pPr>
      <w:ind w:firstLine="0"/>
    </w:pPr>
  </w:style>
  <w:style w:type="paragraph" w:styleId="ListContinue5">
    <w:name w:val="List Continue 5"/>
    <w:basedOn w:val="List5"/>
    <w:rsid w:val="00EC35F4"/>
    <w:pPr>
      <w:ind w:firstLine="0"/>
    </w:pPr>
  </w:style>
  <w:style w:type="paragraph" w:styleId="ListNumber3">
    <w:name w:val="List Number 3"/>
    <w:basedOn w:val="List3"/>
    <w:rsid w:val="00EC35F4"/>
    <w:pPr>
      <w:numPr>
        <w:numId w:val="5"/>
      </w:numPr>
    </w:pPr>
  </w:style>
  <w:style w:type="paragraph" w:styleId="ListNumber4">
    <w:name w:val="List Number 4"/>
    <w:basedOn w:val="List4"/>
    <w:rsid w:val="00EC35F4"/>
    <w:pPr>
      <w:numPr>
        <w:numId w:val="6"/>
      </w:numPr>
    </w:pPr>
  </w:style>
  <w:style w:type="paragraph" w:styleId="ListNumber5">
    <w:name w:val="List Number 5"/>
    <w:basedOn w:val="List5"/>
    <w:rsid w:val="00EC35F4"/>
    <w:pPr>
      <w:numPr>
        <w:numId w:val="7"/>
      </w:numPr>
    </w:pPr>
  </w:style>
  <w:style w:type="paragraph" w:styleId="BlockText">
    <w:name w:val="Block Text"/>
    <w:basedOn w:val="Normal"/>
    <w:rsid w:val="00EC35F4"/>
    <w:pPr>
      <w:spacing w:after="120"/>
      <w:ind w:left="1440" w:right="1440"/>
    </w:pPr>
  </w:style>
  <w:style w:type="character" w:customStyle="1" w:styleId="Subscript">
    <w:name w:val="Subscript"/>
    <w:basedOn w:val="DefaultParagraphFont"/>
    <w:rsid w:val="00EC35F4"/>
    <w:rPr>
      <w:sz w:val="16"/>
      <w:vertAlign w:val="subscript"/>
    </w:rPr>
  </w:style>
  <w:style w:type="character" w:customStyle="1" w:styleId="Superscript">
    <w:name w:val="Superscript"/>
    <w:basedOn w:val="DefaultParagraphFont"/>
    <w:rsid w:val="00EC35F4"/>
    <w:rPr>
      <w:sz w:val="16"/>
      <w:vertAlign w:val="superscript"/>
    </w:rPr>
  </w:style>
  <w:style w:type="character" w:customStyle="1" w:styleId="Symbols">
    <w:name w:val="Symbols"/>
    <w:basedOn w:val="DefaultParagraphFont"/>
    <w:rsid w:val="00EC35F4"/>
    <w:rPr>
      <w:rFonts w:ascii="Symbol" w:hAnsi="Symbol"/>
    </w:rPr>
  </w:style>
  <w:style w:type="character" w:customStyle="1" w:styleId="MenuOptions">
    <w:name w:val="Menu Options"/>
    <w:basedOn w:val="DefaultParagraphFont"/>
    <w:rsid w:val="00EC35F4"/>
    <w:rPr>
      <w:rFonts w:ascii="Arial Narrow" w:hAnsi="Arial Narrow"/>
      <w:smallCaps/>
    </w:rPr>
  </w:style>
  <w:style w:type="character" w:customStyle="1" w:styleId="Buttons">
    <w:name w:val="Buttons"/>
    <w:basedOn w:val="DefaultParagraphFont"/>
    <w:rsid w:val="00EC35F4"/>
    <w:rPr>
      <w:b/>
    </w:rPr>
  </w:style>
  <w:style w:type="character" w:customStyle="1" w:styleId="Underlined">
    <w:name w:val="Underlined"/>
    <w:basedOn w:val="DefaultParagraphFont"/>
    <w:rsid w:val="00EC35F4"/>
    <w:rPr>
      <w:u w:val="single"/>
    </w:rPr>
  </w:style>
  <w:style w:type="paragraph" w:customStyle="1" w:styleId="TableBodyTextRight">
    <w:name w:val="Table Body Text Right"/>
    <w:basedOn w:val="TableBodyText"/>
    <w:rsid w:val="00EC35F4"/>
    <w:pPr>
      <w:widowControl w:val="0"/>
      <w:autoSpaceDE w:val="0"/>
      <w:autoSpaceDN w:val="0"/>
      <w:adjustRightInd w:val="0"/>
      <w:jc w:val="right"/>
    </w:pPr>
    <w:rPr>
      <w:rFonts w:cs="Arial"/>
      <w:szCs w:val="18"/>
    </w:rPr>
  </w:style>
  <w:style w:type="paragraph" w:customStyle="1" w:styleId="CopyrightText">
    <w:name w:val="Copyright Text"/>
    <w:basedOn w:val="BodyText"/>
    <w:rsid w:val="00EC35F4"/>
    <w:rPr>
      <w:sz w:val="18"/>
    </w:rPr>
  </w:style>
  <w:style w:type="paragraph" w:customStyle="1" w:styleId="BodySmallRight">
    <w:name w:val="Body Small Right"/>
    <w:basedOn w:val="BodyTextRight"/>
    <w:rsid w:val="00EC35F4"/>
    <w:rPr>
      <w:sz w:val="18"/>
      <w:szCs w:val="18"/>
    </w:rPr>
  </w:style>
  <w:style w:type="paragraph" w:customStyle="1" w:styleId="MarginEdition">
    <w:name w:val="Margin Edition"/>
    <w:basedOn w:val="MarginNote"/>
    <w:rsid w:val="00EC35F4"/>
    <w:pPr>
      <w:spacing w:before="0" w:after="0"/>
    </w:pPr>
    <w:rPr>
      <w:rFonts w:ascii="Times New Roman" w:hAnsi="Times New Roman"/>
      <w:color w:val="999999"/>
    </w:rPr>
  </w:style>
  <w:style w:type="paragraph" w:customStyle="1" w:styleId="Spacer">
    <w:name w:val="Spacer"/>
    <w:basedOn w:val="Normal"/>
    <w:rsid w:val="00EC35F4"/>
    <w:rPr>
      <w:sz w:val="2"/>
      <w:szCs w:val="2"/>
    </w:rPr>
  </w:style>
  <w:style w:type="character" w:customStyle="1" w:styleId="Small">
    <w:name w:val="Small"/>
    <w:basedOn w:val="DefaultParagraphFont"/>
    <w:rsid w:val="00EC35F4"/>
    <w:rPr>
      <w:sz w:val="16"/>
    </w:rPr>
  </w:style>
  <w:style w:type="paragraph" w:customStyle="1" w:styleId="WideTable">
    <w:name w:val="Wide Table"/>
    <w:basedOn w:val="Normal"/>
    <w:rsid w:val="00EC35F4"/>
    <w:pPr>
      <w:ind w:left="-1418"/>
    </w:pPr>
    <w:rPr>
      <w:sz w:val="2"/>
      <w:szCs w:val="2"/>
    </w:rPr>
  </w:style>
  <w:style w:type="character" w:styleId="PageNumber">
    <w:name w:val="page number"/>
    <w:basedOn w:val="DefaultParagraphFont"/>
    <w:rsid w:val="00EC35F4"/>
  </w:style>
  <w:style w:type="paragraph" w:styleId="Quote">
    <w:name w:val="Quote"/>
    <w:basedOn w:val="Heading1"/>
    <w:link w:val="QuoteChar"/>
    <w:qFormat/>
    <w:rsid w:val="00EC35F4"/>
    <w:rPr>
      <w:b w:val="0"/>
      <w:sz w:val="72"/>
      <w:szCs w:val="72"/>
      <w:lang w:val="en-NZ"/>
    </w:rPr>
  </w:style>
  <w:style w:type="character" w:customStyle="1" w:styleId="QuoteChar">
    <w:name w:val="Quote Char"/>
    <w:basedOn w:val="DefaultParagraphFont"/>
    <w:link w:val="Quote"/>
    <w:rsid w:val="00EC3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5F4"/>
    <w:pPr>
      <w:pageBreakBefore/>
    </w:pPr>
  </w:style>
  <w:style w:type="paragraph" w:customStyle="1" w:styleId="Border">
    <w:name w:val="Border"/>
    <w:basedOn w:val="Normal"/>
    <w:qFormat/>
    <w:rsid w:val="00EC3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5F4"/>
    <w:rPr>
      <w:b/>
      <w:bCs/>
      <w:i/>
      <w:iCs/>
      <w:color w:val="auto"/>
    </w:rPr>
  </w:style>
  <w:style w:type="paragraph" w:styleId="IntenseQuote">
    <w:name w:val="Intense Quote"/>
    <w:basedOn w:val="Normal"/>
    <w:next w:val="Normal"/>
    <w:link w:val="IntenseQuoteChar"/>
    <w:uiPriority w:val="30"/>
    <w:qFormat/>
    <w:rsid w:val="00EC3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5F4"/>
    <w:rPr>
      <w:smallCaps/>
      <w:color w:val="auto"/>
      <w:u w:val="single"/>
    </w:rPr>
  </w:style>
  <w:style w:type="character" w:styleId="IntenseReference">
    <w:name w:val="Intense Reference"/>
    <w:basedOn w:val="DefaultParagraphFont"/>
    <w:uiPriority w:val="32"/>
    <w:qFormat/>
    <w:rsid w:val="00EC35F4"/>
    <w:rPr>
      <w:b/>
      <w:bCs/>
      <w:smallCaps/>
      <w:color w:val="auto"/>
      <w:spacing w:val="5"/>
      <w:u w:val="single"/>
    </w:rPr>
  </w:style>
  <w:style w:type="paragraph" w:customStyle="1" w:styleId="2ColumnHeading">
    <w:name w:val="2Column Heading"/>
    <w:basedOn w:val="BodyText"/>
    <w:qFormat/>
    <w:rsid w:val="00EC35F4"/>
    <w:pPr>
      <w:spacing w:after="60"/>
      <w:ind w:left="-2268"/>
    </w:pPr>
    <w:rPr>
      <w:b/>
    </w:rPr>
  </w:style>
  <w:style w:type="paragraph" w:customStyle="1" w:styleId="Heading1TOC">
    <w:name w:val="Heading1 TOC"/>
    <w:basedOn w:val="Normal"/>
    <w:qFormat/>
    <w:rsid w:val="00EC35F4"/>
    <w:pPr>
      <w:spacing w:before="240" w:after="120"/>
    </w:pPr>
    <w:rPr>
      <w:rFonts w:ascii="Times New Roman" w:hAnsi="Times New Roman"/>
      <w:b/>
      <w:sz w:val="32"/>
    </w:rPr>
  </w:style>
  <w:style w:type="paragraph" w:customStyle="1" w:styleId="Heading2TOC">
    <w:name w:val="Heading2 TOC"/>
    <w:basedOn w:val="Normal"/>
    <w:qFormat/>
    <w:rsid w:val="00EC35F4"/>
    <w:pPr>
      <w:spacing w:before="240" w:after="60"/>
    </w:pPr>
    <w:rPr>
      <w:rFonts w:ascii="Times New Roman" w:hAnsi="Times New Roman"/>
      <w:b/>
      <w:sz w:val="28"/>
    </w:rPr>
  </w:style>
  <w:style w:type="character" w:customStyle="1" w:styleId="Underline">
    <w:name w:val="Underline"/>
    <w:basedOn w:val="DefaultParagraphFont"/>
    <w:qFormat/>
    <w:rsid w:val="00EC35F4"/>
    <w:rPr>
      <w:u w:val="single"/>
    </w:rPr>
  </w:style>
  <w:style w:type="character" w:customStyle="1" w:styleId="BoldandItalics">
    <w:name w:val="Bold and Italics"/>
    <w:qFormat/>
    <w:rsid w:val="00EC35F4"/>
    <w:rPr>
      <w:b/>
      <w:i/>
      <w:u w:val="none"/>
    </w:rPr>
  </w:style>
  <w:style w:type="paragraph" w:styleId="BalloonText">
    <w:name w:val="Balloon Text"/>
    <w:basedOn w:val="Normal"/>
    <w:link w:val="BalloonTextChar"/>
    <w:rsid w:val="00EC35F4"/>
    <w:rPr>
      <w:rFonts w:ascii="Tahoma" w:hAnsi="Tahoma" w:cs="Tahoma"/>
      <w:sz w:val="16"/>
      <w:szCs w:val="16"/>
    </w:rPr>
  </w:style>
  <w:style w:type="character" w:customStyle="1" w:styleId="BalloonTextChar">
    <w:name w:val="Balloon Text Char"/>
    <w:basedOn w:val="DefaultParagraphFont"/>
    <w:link w:val="BalloonText"/>
    <w:rsid w:val="00EC3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5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5F4"/>
    <w:rPr>
      <w:b/>
      <w:color w:val="660033"/>
      <w:spacing w:val="0"/>
    </w:rPr>
  </w:style>
  <w:style w:type="paragraph" w:customStyle="1" w:styleId="Nameditemlist">
    <w:name w:val="Named item list"/>
    <w:basedOn w:val="BodyText"/>
    <w:qFormat/>
    <w:rsid w:val="00EC35F4"/>
    <w:pPr>
      <w:tabs>
        <w:tab w:val="left" w:pos="2835"/>
      </w:tabs>
      <w:ind w:left="2835" w:hanging="2835"/>
    </w:pPr>
  </w:style>
  <w:style w:type="paragraph" w:customStyle="1" w:styleId="BodyTextnopadding">
    <w:name w:val="Body Text no padding"/>
    <w:basedOn w:val="BodyText"/>
    <w:qFormat/>
    <w:rsid w:val="00EC35F4"/>
    <w:pPr>
      <w:spacing w:before="0" w:after="0"/>
    </w:pPr>
  </w:style>
  <w:style w:type="paragraph" w:customStyle="1" w:styleId="BodyTextBold">
    <w:name w:val="Body Text Bold"/>
    <w:basedOn w:val="BodyText"/>
    <w:qFormat/>
    <w:rsid w:val="00EC35F4"/>
    <w:rPr>
      <w:b/>
    </w:rPr>
  </w:style>
  <w:style w:type="character" w:styleId="Hyperlink">
    <w:name w:val="Hyperlink"/>
    <w:basedOn w:val="DefaultParagraphFont"/>
    <w:uiPriority w:val="99"/>
    <w:unhideWhenUsed/>
    <w:rsid w:val="00583E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5173</Characters>
  <Application>Microsoft Office Word</Application>
  <DocSecurity>0</DocSecurity>
  <Lines>143</Lines>
  <Paragraphs>129</Paragraphs>
  <ScaleCrop>false</ScaleCrop>
  <Company>Author-it Software Corporation Ltd.</Company>
  <LinksUpToDate>false</LinksUpToDate>
  <CharactersWithSpaces>5834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MEAENG0005 Perform aircraft weight control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2022-11-22T01:58:00Z</dcterms:created>
  <dcterms:modified xsi:type="dcterms:W3CDTF">2022-11-22T01:58:00Z</dcterms:modified>
</cp:coreProperties>
</file>