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D55" w:rsidP="000A0D55">
      <w:pPr>
        <w:pStyle w:val="Title"/>
      </w:pPr>
      <w:r>
        <w:fldChar w:fldCharType="begin"/>
      </w:r>
      <w:r>
        <w:instrText xml:space="preserve"> TITLE   \* MERGEFORMAT </w:instrText>
      </w:r>
      <w:r>
        <w:fldChar w:fldCharType="separate"/>
      </w:r>
      <w:r>
        <w:t>Assessment Requirements for MEAENG0004 Apply systems engineering procedures to airworthiness engineering design project management</w:t>
      </w:r>
      <w:r>
        <w:fldChar w:fldCharType="end"/>
      </w:r>
    </w:p>
    <w:p w:rsidR="000A0D55" w:rsidP="000A0D55">
      <w:pPr>
        <w:pStyle w:val="Version"/>
        <w:sectPr w:rsidSect="000072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72CD" w:rsidP="000072CD">
      <w:pPr>
        <w:pStyle w:val="SuperHeading"/>
      </w:pPr>
      <w:r w:rsidRPr="000072CD">
        <w:t>Assessment Requirements for MEAENG0004 Apply systems engineering procedures to airworthiness engineering design project management</w:t>
      </w:r>
    </w:p>
    <w:p w:rsidR="00000000" w:rsidRPr="000072CD" w:rsidP="000072CD">
      <w:pPr>
        <w:pStyle w:val="Heading1"/>
      </w:pPr>
      <w:bookmarkStart w:id="1" w:name="O_1250052"/>
      <w:bookmarkEnd w:id="1"/>
      <w:r w:rsidRPr="000072CD">
        <w:t>Modification History</w:t>
      </w:r>
    </w:p>
    <w:p w:rsidR="00000000" w:rsidRPr="000072CD" w:rsidP="000A0D55">
      <w:pPr>
        <w:pStyle w:val="BodyText"/>
      </w:pPr>
      <w:r w:rsidRPr="000072CD">
        <w:t>Release 1. App</w:t>
      </w:r>
      <w:r w:rsidRPr="000072CD">
        <w:t xml:space="preserve">lication changed. Elements and Performance Criteria changed. Foundation Skills made explicit. Range of Conditions removed, and relevant information moved to Assessment Requirements. Assessment Requirements clarified. Supersedes and is equivalent to MEA730 </w:t>
      </w:r>
      <w:r w:rsidRPr="000072CD">
        <w:t>Apply systems engineering procedures to airworthiness engineering design project management.</w:t>
      </w:r>
    </w:p>
    <w:p w:rsidR="00000000" w:rsidRPr="000072CD" w:rsidP="000072CD">
      <w:pPr>
        <w:pStyle w:val="Heading1"/>
      </w:pPr>
      <w:bookmarkStart w:id="2" w:name="O_1250053"/>
      <w:bookmarkEnd w:id="2"/>
      <w:r w:rsidRPr="000072CD">
        <w:t>Performance Evidence</w:t>
      </w:r>
    </w:p>
    <w:p w:rsidR="00000000" w:rsidRPr="000072CD" w:rsidP="000A0D55">
      <w:pPr>
        <w:pStyle w:val="BodyText"/>
      </w:pPr>
      <w:r w:rsidRPr="000072CD">
        <w:t xml:space="preserve">There must be evidence the candidate has completed all the tasks outlined in the elements and performance criteria of this </w:t>
      </w:r>
      <w:r w:rsidRPr="000072CD">
        <w:t>unit and demonstrated the ability to apply systems engineering procedures to the management of at least one airworthiness engineering design project by developing and implementing procedures for identification of systems engineering process inputs during o</w:t>
      </w:r>
      <w:r w:rsidRPr="000072CD">
        <w:t>versight of production and delivery.</w:t>
      </w:r>
    </w:p>
    <w:p w:rsidR="00000000" w:rsidRPr="000072CD" w:rsidP="000072CD">
      <w:pPr>
        <w:pStyle w:val="Heading1"/>
      </w:pPr>
      <w:bookmarkStart w:id="3" w:name="O_1250054"/>
      <w:bookmarkEnd w:id="3"/>
      <w:r w:rsidRPr="000072CD">
        <w:t>Knowledge Evidence</w:t>
      </w:r>
    </w:p>
    <w:p w:rsidR="00000000" w:rsidRPr="000072CD" w:rsidP="000A0D55">
      <w:pPr>
        <w:pStyle w:val="BodyText"/>
      </w:pPr>
      <w:r w:rsidRPr="000072CD">
        <w:t>There must be evidence the candidate has knowledge of:</w:t>
      </w:r>
    </w:p>
    <w:p w:rsidR="00000000" w:rsidRPr="000072CD" w:rsidP="000072CD">
      <w:pPr>
        <w:pStyle w:val="ListBullet"/>
      </w:pPr>
      <w:r w:rsidRPr="000072CD">
        <w:t>the systems engineering process and management procedures, including the following airworthiness regulations:</w:t>
      </w:r>
    </w:p>
    <w:p w:rsidR="00000000" w:rsidRPr="000072CD" w:rsidP="000072CD">
      <w:pPr>
        <w:pStyle w:val="ListBullet2"/>
      </w:pPr>
      <w:r w:rsidRPr="000072CD">
        <w:t>AAP7001.053 Te</w:t>
      </w:r>
      <w:r w:rsidRPr="000072CD">
        <w:t>chnical Airworthiness Management Manual</w:t>
      </w:r>
    </w:p>
    <w:p w:rsidR="00000000" w:rsidRPr="000072CD" w:rsidP="000072CD">
      <w:pPr>
        <w:pStyle w:val="ListBullet2"/>
      </w:pPr>
      <w:r w:rsidRPr="000072CD">
        <w:t>Civil Aviation Safety Regulations (CASRs) and related documentation/publications</w:t>
      </w:r>
    </w:p>
    <w:p w:rsidR="00000000" w:rsidRPr="000072CD" w:rsidP="000072CD">
      <w:pPr>
        <w:pStyle w:val="ListBullet"/>
      </w:pPr>
      <w:r w:rsidRPr="000072CD">
        <w:t>how to set up and manage the activities of a systems engineering design team</w:t>
      </w:r>
    </w:p>
    <w:p w:rsidR="00000000" w:rsidRPr="000072CD" w:rsidP="000072CD">
      <w:pPr>
        <w:pStyle w:val="ListBullet"/>
      </w:pPr>
      <w:r w:rsidRPr="000072CD">
        <w:t>development of specifications and standards</w:t>
      </w:r>
    </w:p>
    <w:p w:rsidR="00000000" w:rsidRPr="000072CD" w:rsidP="000072CD">
      <w:pPr>
        <w:pStyle w:val="ListBullet"/>
      </w:pPr>
      <w:r w:rsidRPr="000072CD">
        <w:t>identification of applicable published specifications and standards including:</w:t>
      </w:r>
    </w:p>
    <w:p w:rsidR="00000000" w:rsidRPr="000072CD" w:rsidP="000072CD">
      <w:pPr>
        <w:pStyle w:val="ListBullet2"/>
      </w:pPr>
      <w:r w:rsidRPr="000072CD">
        <w:t>System Engineering Fundamentals (Department of Defence Systems Management College)</w:t>
      </w:r>
    </w:p>
    <w:p w:rsidR="00000000" w:rsidRPr="000072CD" w:rsidP="000072CD">
      <w:pPr>
        <w:pStyle w:val="ListBullet2"/>
      </w:pPr>
      <w:r w:rsidRPr="000072CD">
        <w:t xml:space="preserve">NASA Systems Engineering Handbook NASA/SP-2007-6105 Rev1 </w:t>
      </w:r>
    </w:p>
    <w:p w:rsidR="00000000" w:rsidRPr="000072CD" w:rsidP="000072CD">
      <w:pPr>
        <w:pStyle w:val="ListBullet2"/>
      </w:pPr>
      <w:r w:rsidRPr="000072CD">
        <w:t>System Engineering Plan: ATST Proje</w:t>
      </w:r>
      <w:r w:rsidRPr="000072CD">
        <w:t>ct Documentation Document SPEC-0064 Revision A</w:t>
      </w:r>
    </w:p>
    <w:p w:rsidR="00000000" w:rsidRPr="000072CD" w:rsidP="000072CD">
      <w:pPr>
        <w:pStyle w:val="ListBullet2"/>
      </w:pPr>
      <w:r w:rsidRPr="000072CD">
        <w:t>7</w:t>
      </w:r>
      <w:r w:rsidRPr="000A0D55">
        <w:rPr>
          <w:vertAlign w:val="superscript"/>
        </w:rPr>
        <w:t>th</w:t>
      </w:r>
      <w:r w:rsidRPr="000072CD">
        <w:t xml:space="preserve"> Annual Conference on Systems Engineering Research 2009 (CSER 2009), Systems Thinking or Systems Engineering</w:t>
      </w:r>
    </w:p>
    <w:p w:rsidR="00000000" w:rsidRPr="000072CD" w:rsidP="000072CD">
      <w:pPr>
        <w:pStyle w:val="ListBullet"/>
      </w:pPr>
      <w:r w:rsidRPr="000072CD">
        <w:t>how to set up and manage a systems analysis and control database</w:t>
      </w:r>
    </w:p>
    <w:p w:rsidR="00000000" w:rsidRPr="000072CD" w:rsidP="000072CD">
      <w:pPr>
        <w:pStyle w:val="ListBullet"/>
      </w:pPr>
      <w:r w:rsidRPr="000072CD">
        <w:t>the range of technical data pac</w:t>
      </w:r>
      <w:r w:rsidRPr="000072CD">
        <w:t>kages, including:</w:t>
      </w:r>
    </w:p>
    <w:p w:rsidR="00000000" w:rsidRPr="000072CD" w:rsidP="000072CD">
      <w:pPr>
        <w:pStyle w:val="ListBullet2"/>
      </w:pPr>
      <w:r w:rsidRPr="000072CD">
        <w:t>engineering drawings and associated lists</w:t>
      </w:r>
    </w:p>
    <w:p w:rsidR="00000000" w:rsidRPr="000072CD" w:rsidP="000072CD">
      <w:pPr>
        <w:pStyle w:val="ListBullet2"/>
      </w:pPr>
      <w:r w:rsidRPr="000072CD">
        <w:t>technical manuals</w:t>
      </w:r>
    </w:p>
    <w:p w:rsidR="00000000" w:rsidRPr="000072CD" w:rsidP="000072CD">
      <w:pPr>
        <w:pStyle w:val="ListBullet2"/>
      </w:pPr>
      <w:r w:rsidRPr="000072CD">
        <w:t>manufacturing part programs</w:t>
      </w:r>
    </w:p>
    <w:p w:rsidR="00000000" w:rsidRPr="000072CD" w:rsidP="000072CD">
      <w:pPr>
        <w:pStyle w:val="ListBullet2"/>
      </w:pPr>
      <w:r w:rsidRPr="000072CD">
        <w:t>verification provisions</w:t>
      </w:r>
    </w:p>
    <w:p w:rsidR="00000000" w:rsidRPr="000072CD" w:rsidP="000072CD">
      <w:pPr>
        <w:pStyle w:val="ListBullet2"/>
      </w:pPr>
      <w:r w:rsidRPr="000072CD">
        <w:t>spares provisioning lists</w:t>
      </w:r>
    </w:p>
    <w:p w:rsidR="00000000" w:rsidRPr="000072CD" w:rsidP="000072CD">
      <w:pPr>
        <w:pStyle w:val="ListBullet2"/>
      </w:pPr>
      <w:r w:rsidRPr="000072CD">
        <w:t>specifications developed for the system and system components</w:t>
      </w:r>
    </w:p>
    <w:p w:rsidR="00000000" w:rsidRPr="000072CD" w:rsidP="000072CD">
      <w:pPr>
        <w:pStyle w:val="ListBullet2"/>
      </w:pPr>
      <w:r w:rsidRPr="000072CD">
        <w:t>specifications and standards from int</w:t>
      </w:r>
      <w:r w:rsidRPr="000072CD">
        <w:t>ernational and national bodies (government and non-government)</w:t>
      </w:r>
    </w:p>
    <w:p w:rsidR="00000000" w:rsidRPr="000072CD" w:rsidP="000072CD">
      <w:pPr>
        <w:pStyle w:val="ListBullet"/>
      </w:pPr>
      <w:r w:rsidRPr="000072CD">
        <w:t>relevant regulatory standards and requirements</w:t>
      </w:r>
    </w:p>
    <w:p w:rsidR="00000000" w:rsidRPr="000072CD" w:rsidP="000072CD">
      <w:pPr>
        <w:pStyle w:val="ListBullet"/>
      </w:pPr>
      <w:r w:rsidRPr="000072CD">
        <w:t>how to use process outputs to set up CM and ILS systems for through-life management</w:t>
      </w:r>
    </w:p>
    <w:p w:rsidR="00000000" w:rsidRPr="000072CD" w:rsidP="000072CD">
      <w:pPr>
        <w:pStyle w:val="ListBullet"/>
      </w:pPr>
      <w:r w:rsidRPr="000072CD">
        <w:t>how to develop and document an applicable life-cycle management system where CM or ILS is not prescribed or is inappropriate</w:t>
      </w:r>
    </w:p>
    <w:p w:rsidR="000A0D55" w:rsidP="000072CD">
      <w:pPr>
        <w:pStyle w:val="ListBullet"/>
      </w:pPr>
      <w:r w:rsidRPr="000072CD">
        <w:t>ethical considerations in systems engineering.</w:t>
      </w:r>
    </w:p>
    <w:p w:rsidR="000A0D55" w:rsidP="000072CD">
      <w:pPr>
        <w:pStyle w:val="ListBullet"/>
      </w:pPr>
    </w:p>
    <w:p w:rsidR="00000000" w:rsidRPr="000072CD" w:rsidP="000072CD">
      <w:pPr>
        <w:pStyle w:val="Heading1"/>
      </w:pPr>
      <w:bookmarkStart w:id="4" w:name="O_1250055"/>
      <w:bookmarkEnd w:id="4"/>
      <w:r w:rsidRPr="000072CD">
        <w:t>Assessment Conditions</w:t>
      </w:r>
    </w:p>
    <w:p w:rsidR="00000000" w:rsidRPr="000072CD" w:rsidP="000A0D55">
      <w:pPr>
        <w:pStyle w:val="BodyText"/>
      </w:pPr>
      <w:r w:rsidRPr="000072CD">
        <w:t>Skills must have been demonstrated under r</w:t>
      </w:r>
      <w:r w:rsidRPr="000072CD">
        <w:t>outine supervision in the workplace or in a simulated environment that reflects workplace conditions and contingencies encountered in applying systems engineering procedures to airworthiness engineering design project management. The following conditions m</w:t>
      </w:r>
      <w:r w:rsidRPr="000072CD">
        <w:t>ust be met for this unit:</w:t>
      </w:r>
    </w:p>
    <w:p w:rsidR="00000000" w:rsidRPr="000072CD" w:rsidP="000072CD">
      <w:pPr>
        <w:pStyle w:val="ListBullet"/>
      </w:pPr>
      <w:r w:rsidRPr="000072CD">
        <w:t>use of suitable facilities, equipment and resources, including workplace procedures, manufacturing specifications, codes, standards, manuals, and reference materials.</w:t>
      </w:r>
    </w:p>
    <w:p w:rsidR="00000000" w:rsidRPr="000072CD" w:rsidP="000A0D55">
      <w:pPr>
        <w:pStyle w:val="BodyText"/>
      </w:pPr>
      <w:r w:rsidRPr="000072CD">
        <w:t>Evidence of tasks demonstrating competency must be recorded in</w:t>
      </w:r>
      <w:r w:rsidRPr="000072CD">
        <w:t xml:space="preserve"> a log of industrial experience and achievement. </w:t>
      </w:r>
    </w:p>
    <w:p w:rsidR="000A0D55" w:rsidP="000A0D55">
      <w:pPr>
        <w:pStyle w:val="BodyText"/>
      </w:pPr>
      <w:r w:rsidRPr="000072CD">
        <w:t>Assessors must satisfy the NVR/AQTF mandatory competency requirements for assessors.</w:t>
      </w:r>
    </w:p>
    <w:p w:rsidR="00000000" w:rsidRPr="000072CD" w:rsidP="000072CD">
      <w:pPr>
        <w:pStyle w:val="Heading1"/>
      </w:pPr>
      <w:bookmarkStart w:id="5" w:name="O_1250058"/>
      <w:bookmarkEnd w:id="5"/>
      <w:r w:rsidRPr="000072CD">
        <w:t>Links</w:t>
      </w:r>
    </w:p>
    <w:p w:rsidR="00000000" w:rsidRPr="000072CD" w:rsidP="000A0D55">
      <w:pPr>
        <w:pStyle w:val="BodyText"/>
      </w:pPr>
      <w:r w:rsidRPr="000072C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118E9">
        <w:rPr>
          <w:rStyle w:val="Hyperlink"/>
        </w:rPr>
        <w:t>https://vetnet.gov.au/Pages/TrainingDocs.aspx?q=ce216c9c-04d5-4b3b-9bcf-4e81d0950371</w:t>
      </w:r>
      <w:r>
        <w:fldChar w:fldCharType="end"/>
      </w:r>
    </w:p>
    <w:p w:rsidR="00000000" w:rsidRPr="000072CD" w:rsidP="000072CD"/>
    <w:sectPr w:rsidSect="000072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2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2CD" w:rsidRPr="000A0D55" w:rsidP="000A0D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2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55" w:rsidP="000072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A0D55" w:rsidP="000072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A0D55" w:rsidP="000072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2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72CD" w:rsidRPr="000A0D55" w:rsidP="000A0D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2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55" w:rsidRPr="002D2AF8" w:rsidP="000072CD">
    <w:pPr>
      <w:pStyle w:val="Header"/>
      <w:framePr w:wrap="around"/>
    </w:pPr>
    <w:r>
      <w:fldChar w:fldCharType="begin"/>
    </w:r>
    <w:r>
      <w:instrText xml:space="preserve"> TITLE   \* MERGEFORMAT </w:instrText>
    </w:r>
    <w:r>
      <w:fldChar w:fldCharType="separate"/>
    </w:r>
    <w:r>
      <w:t>Assessment Requirements for MEAENG0004 Apply systems engineering procedures to airworthiness engineering design project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A0D55" w:rsidP="000072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D495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408F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36AA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2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72CD"/>
    <w:pPr>
      <w:spacing w:before="360" w:after="60"/>
      <w:outlineLvl w:val="0"/>
    </w:pPr>
    <w:rPr>
      <w:sz w:val="32"/>
    </w:rPr>
  </w:style>
  <w:style w:type="paragraph" w:styleId="Heading2">
    <w:name w:val="heading 2"/>
    <w:basedOn w:val="HeadingBase"/>
    <w:next w:val="BodyText"/>
    <w:link w:val="Heading2Char"/>
    <w:qFormat/>
    <w:rsid w:val="000072CD"/>
    <w:pPr>
      <w:keepLines/>
      <w:spacing w:before="240" w:after="120"/>
      <w:outlineLvl w:val="1"/>
    </w:pPr>
    <w:rPr>
      <w:sz w:val="28"/>
      <w:szCs w:val="40"/>
    </w:rPr>
  </w:style>
  <w:style w:type="paragraph" w:styleId="Heading3">
    <w:name w:val="heading 3"/>
    <w:basedOn w:val="HeadingBase"/>
    <w:next w:val="BodyText"/>
    <w:link w:val="Heading3Char"/>
    <w:qFormat/>
    <w:rsid w:val="000072CD"/>
    <w:pPr>
      <w:spacing w:before="180" w:after="120"/>
      <w:outlineLvl w:val="2"/>
    </w:pPr>
    <w:rPr>
      <w:spacing w:val="-10"/>
      <w:kern w:val="32"/>
    </w:rPr>
  </w:style>
  <w:style w:type="paragraph" w:styleId="Heading4">
    <w:name w:val="heading 4"/>
    <w:basedOn w:val="HeadingBase"/>
    <w:next w:val="BodyText"/>
    <w:link w:val="Heading4Char"/>
    <w:qFormat/>
    <w:rsid w:val="000072CD"/>
    <w:pPr>
      <w:spacing w:before="160" w:after="120"/>
      <w:outlineLvl w:val="3"/>
    </w:pPr>
    <w:rPr>
      <w:sz w:val="22"/>
    </w:rPr>
  </w:style>
  <w:style w:type="paragraph" w:styleId="Heading5">
    <w:name w:val="heading 5"/>
    <w:basedOn w:val="HeadingBase"/>
    <w:next w:val="Normal"/>
    <w:link w:val="Heading5Char"/>
    <w:qFormat/>
    <w:rsid w:val="000072CD"/>
    <w:pPr>
      <w:spacing w:before="80"/>
      <w:outlineLvl w:val="4"/>
    </w:pPr>
    <w:rPr>
      <w:color w:val="918585"/>
      <w:sz w:val="20"/>
    </w:rPr>
  </w:style>
  <w:style w:type="paragraph" w:styleId="Heading6">
    <w:name w:val="heading 6"/>
    <w:basedOn w:val="HeadingBase"/>
    <w:next w:val="Normal"/>
    <w:link w:val="Heading6Char"/>
    <w:qFormat/>
    <w:rsid w:val="000072CD"/>
    <w:pPr>
      <w:spacing w:before="60"/>
      <w:outlineLvl w:val="5"/>
    </w:pPr>
    <w:rPr>
      <w:color w:val="918585"/>
      <w:sz w:val="20"/>
    </w:rPr>
  </w:style>
  <w:style w:type="paragraph" w:styleId="Heading7">
    <w:name w:val="heading 7"/>
    <w:basedOn w:val="Normal"/>
    <w:next w:val="Normal"/>
    <w:link w:val="Heading7Char"/>
    <w:qFormat/>
    <w:rsid w:val="000072CD"/>
    <w:pPr>
      <w:ind w:left="720"/>
      <w:outlineLvl w:val="6"/>
    </w:pPr>
    <w:rPr>
      <w:i/>
    </w:rPr>
  </w:style>
  <w:style w:type="paragraph" w:styleId="Heading8">
    <w:name w:val="heading 8"/>
    <w:basedOn w:val="Normal"/>
    <w:next w:val="Normal"/>
    <w:link w:val="Heading8Char"/>
    <w:qFormat/>
    <w:rsid w:val="000072CD"/>
    <w:pPr>
      <w:ind w:left="720"/>
      <w:outlineLvl w:val="7"/>
    </w:pPr>
    <w:rPr>
      <w:i/>
    </w:rPr>
  </w:style>
  <w:style w:type="paragraph" w:styleId="Heading9">
    <w:name w:val="heading 9"/>
    <w:basedOn w:val="Normal"/>
    <w:next w:val="Normal"/>
    <w:link w:val="Heading9Char"/>
    <w:qFormat/>
    <w:rsid w:val="000072CD"/>
    <w:pPr>
      <w:ind w:left="720"/>
      <w:outlineLvl w:val="8"/>
    </w:pPr>
    <w:rPr>
      <w:i/>
    </w:rPr>
  </w:style>
  <w:style w:type="character" w:default="1" w:styleId="DefaultParagraphFont">
    <w:name w:val="Default Paragraph Font"/>
    <w:uiPriority w:val="1"/>
    <w:unhideWhenUsed/>
    <w:rsid w:val="000072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72CD"/>
  </w:style>
  <w:style w:type="character" w:customStyle="1" w:styleId="Heading1Char">
    <w:name w:val="Heading 1 Char"/>
    <w:basedOn w:val="DefaultParagraphFont"/>
    <w:link w:val="Heading1"/>
    <w:rsid w:val="000072CD"/>
    <w:rPr>
      <w:rFonts w:ascii="Times New Roman" w:eastAsia="Times New Roman" w:hAnsi="Times New Roman" w:cs="Times New Roman"/>
      <w:b/>
      <w:sz w:val="32"/>
      <w:szCs w:val="20"/>
      <w:lang w:eastAsia="en-US"/>
    </w:rPr>
  </w:style>
  <w:style w:type="paragraph" w:styleId="BodyText">
    <w:name w:val="Body Text"/>
    <w:basedOn w:val="Normal"/>
    <w:link w:val="BodyTextChar"/>
    <w:rsid w:val="000072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72CD"/>
    <w:rPr>
      <w:rFonts w:ascii="Times New Roman" w:eastAsia="Times New Roman" w:hAnsi="Times New Roman" w:cs="Times New Roman"/>
      <w:sz w:val="24"/>
      <w:lang w:eastAsia="en-US"/>
    </w:rPr>
  </w:style>
  <w:style w:type="paragraph" w:styleId="ListBullet">
    <w:name w:val="List Bullet"/>
    <w:basedOn w:val="List"/>
    <w:rsid w:val="000072CD"/>
    <w:pPr>
      <w:numPr>
        <w:numId w:val="12"/>
      </w:numPr>
      <w:tabs>
        <w:tab w:val="clear" w:pos="340"/>
      </w:tabs>
      <w:spacing w:before="40" w:after="40"/>
    </w:pPr>
  </w:style>
  <w:style w:type="paragraph" w:styleId="ListBullet2">
    <w:name w:val="List Bullet 2"/>
    <w:basedOn w:val="List2"/>
    <w:rsid w:val="000072CD"/>
    <w:pPr>
      <w:numPr>
        <w:numId w:val="13"/>
      </w:numPr>
      <w:tabs>
        <w:tab w:val="clear" w:pos="680"/>
      </w:tabs>
    </w:pPr>
  </w:style>
  <w:style w:type="paragraph" w:customStyle="1" w:styleId="SuperHeading">
    <w:name w:val="SuperHeading"/>
    <w:basedOn w:val="Normal"/>
    <w:rsid w:val="000072CD"/>
    <w:pPr>
      <w:spacing w:before="240" w:after="120"/>
      <w:outlineLvl w:val="0"/>
    </w:pPr>
    <w:rPr>
      <w:rFonts w:ascii="Times New Roman" w:hAnsi="Times New Roman"/>
      <w:b/>
      <w:sz w:val="32"/>
    </w:rPr>
  </w:style>
  <w:style w:type="paragraph" w:customStyle="1" w:styleId="AllowPageBreak">
    <w:name w:val="AllowPageBreak"/>
    <w:rsid w:val="000072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72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72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72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72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72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72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72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72CD"/>
    <w:rPr>
      <w:rFonts w:ascii="Courier New" w:eastAsia="Times New Roman" w:hAnsi="Courier New" w:cs="Times New Roman"/>
      <w:i/>
      <w:szCs w:val="20"/>
      <w:lang w:eastAsia="en-US"/>
    </w:rPr>
  </w:style>
  <w:style w:type="paragraph" w:customStyle="1" w:styleId="HeadingBase">
    <w:name w:val="Heading Base"/>
    <w:rsid w:val="000072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72CD"/>
    <w:pPr>
      <w:tabs>
        <w:tab w:val="right" w:leader="dot" w:pos="9072"/>
      </w:tabs>
      <w:ind w:left="567"/>
    </w:pPr>
    <w:rPr>
      <w:szCs w:val="22"/>
    </w:rPr>
  </w:style>
  <w:style w:type="paragraph" w:customStyle="1" w:styleId="TOCBase">
    <w:name w:val="TOC Base"/>
    <w:rsid w:val="000072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72CD"/>
    <w:pPr>
      <w:tabs>
        <w:tab w:val="right" w:leader="dot" w:pos="9072"/>
      </w:tabs>
      <w:spacing w:before="40" w:after="40"/>
      <w:ind w:left="284"/>
    </w:pPr>
    <w:rPr>
      <w:rFonts w:ascii="Times New Roman" w:hAnsi="Times New Roman"/>
    </w:rPr>
  </w:style>
  <w:style w:type="paragraph" w:styleId="TOC1">
    <w:name w:val="toc 1"/>
    <w:basedOn w:val="TOCBase"/>
    <w:next w:val="Normal"/>
    <w:rsid w:val="000072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72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72CD"/>
    <w:rPr>
      <w:rFonts w:ascii="Times New Roman" w:eastAsia="Times New Roman" w:hAnsi="Times New Roman" w:cs="Times New Roman"/>
      <w:sz w:val="16"/>
      <w:lang w:eastAsia="en-US"/>
    </w:rPr>
  </w:style>
  <w:style w:type="paragraph" w:styleId="Title">
    <w:name w:val="Title"/>
    <w:basedOn w:val="HeadingBase"/>
    <w:link w:val="TitleChar"/>
    <w:qFormat/>
    <w:rsid w:val="000072CD"/>
    <w:pPr>
      <w:spacing w:before="5040"/>
      <w:jc w:val="center"/>
    </w:pPr>
    <w:rPr>
      <w:sz w:val="48"/>
      <w:szCs w:val="72"/>
      <w:lang w:val="en-US"/>
    </w:rPr>
  </w:style>
  <w:style w:type="character" w:customStyle="1" w:styleId="TitleChar">
    <w:name w:val="Title Char"/>
    <w:basedOn w:val="DefaultParagraphFont"/>
    <w:link w:val="Title"/>
    <w:rsid w:val="000072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72CD"/>
    <w:pPr>
      <w:tabs>
        <w:tab w:val="left" w:pos="3600"/>
        <w:tab w:val="left" w:pos="3958"/>
      </w:tabs>
    </w:pPr>
  </w:style>
  <w:style w:type="paragraph" w:styleId="List">
    <w:name w:val="List"/>
    <w:basedOn w:val="BodyText"/>
    <w:next w:val="BodyText"/>
    <w:rsid w:val="000072CD"/>
    <w:pPr>
      <w:tabs>
        <w:tab w:val="left" w:pos="340"/>
      </w:tabs>
      <w:spacing w:before="60" w:after="60"/>
      <w:ind w:left="340" w:hanging="340"/>
    </w:pPr>
  </w:style>
  <w:style w:type="paragraph" w:customStyle="1" w:styleId="Note">
    <w:name w:val="Note"/>
    <w:basedOn w:val="BodyText"/>
    <w:rsid w:val="000072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72CD"/>
    <w:rPr>
      <w:b/>
      <w:spacing w:val="0"/>
    </w:rPr>
  </w:style>
  <w:style w:type="paragraph" w:customStyle="1" w:styleId="SuperTitle">
    <w:name w:val="SuperTitle"/>
    <w:basedOn w:val="Title"/>
    <w:rsid w:val="000072CD"/>
    <w:pPr>
      <w:framePr w:wrap="auto" w:hAnchor="text" w:y="6049"/>
    </w:pPr>
    <w:rPr>
      <w:color w:val="000000"/>
      <w:sz w:val="40"/>
    </w:rPr>
  </w:style>
  <w:style w:type="paragraph" w:customStyle="1" w:styleId="TOCTitle">
    <w:name w:val="TOCTitle"/>
    <w:basedOn w:val="Heading1"/>
    <w:rsid w:val="000072CD"/>
    <w:pPr>
      <w:spacing w:after="240"/>
      <w:jc w:val="center"/>
      <w:outlineLvl w:val="9"/>
    </w:pPr>
    <w:rPr>
      <w:caps/>
    </w:rPr>
  </w:style>
  <w:style w:type="paragraph" w:customStyle="1" w:styleId="Version">
    <w:name w:val="Version"/>
    <w:rsid w:val="000072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72CD"/>
    <w:pPr>
      <w:keepNext w:val="0"/>
      <w:tabs>
        <w:tab w:val="right" w:pos="4176"/>
      </w:tabs>
      <w:ind w:left="198" w:hanging="198"/>
    </w:pPr>
    <w:rPr>
      <w:rFonts w:ascii="Garamond" w:hAnsi="Garamond"/>
    </w:rPr>
  </w:style>
  <w:style w:type="paragraph" w:styleId="IndexHeading">
    <w:name w:val="index heading"/>
    <w:basedOn w:val="Normal"/>
    <w:next w:val="Index1"/>
    <w:semiHidden/>
    <w:rsid w:val="000072CD"/>
    <w:pPr>
      <w:spacing w:before="120" w:after="120"/>
    </w:pPr>
    <w:rPr>
      <w:rFonts w:ascii="Arial" w:hAnsi="Arial"/>
      <w:b/>
      <w:color w:val="918585"/>
      <w:sz w:val="24"/>
    </w:rPr>
  </w:style>
  <w:style w:type="paragraph" w:styleId="Header">
    <w:name w:val="header"/>
    <w:basedOn w:val="Normal"/>
    <w:link w:val="HeaderChar"/>
    <w:rsid w:val="000072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72CD"/>
    <w:rPr>
      <w:rFonts w:ascii="Times New Roman" w:eastAsia="Times New Roman" w:hAnsi="Times New Roman" w:cs="Times New Roman"/>
      <w:sz w:val="16"/>
      <w:szCs w:val="20"/>
      <w:lang w:val="en-GB" w:eastAsia="en-US"/>
    </w:rPr>
  </w:style>
  <w:style w:type="paragraph" w:customStyle="1" w:styleId="Chapter">
    <w:name w:val="Chapter"/>
    <w:basedOn w:val="Normal"/>
    <w:rsid w:val="000072CD"/>
    <w:pPr>
      <w:spacing w:before="240"/>
    </w:pPr>
    <w:rPr>
      <w:rFonts w:ascii="Times New Roman" w:hAnsi="Times New Roman"/>
      <w:smallCaps/>
      <w:spacing w:val="80"/>
      <w:sz w:val="28"/>
    </w:rPr>
  </w:style>
  <w:style w:type="paragraph" w:customStyle="1" w:styleId="InChapter">
    <w:name w:val="InChapter"/>
    <w:basedOn w:val="Heading3"/>
    <w:rsid w:val="000072CD"/>
    <w:pPr>
      <w:spacing w:after="240"/>
      <w:outlineLvl w:val="9"/>
    </w:pPr>
    <w:rPr>
      <w:noProof/>
    </w:rPr>
  </w:style>
  <w:style w:type="paragraph" w:styleId="Index2">
    <w:name w:val="index 2"/>
    <w:basedOn w:val="Normal"/>
    <w:next w:val="Normal"/>
    <w:semiHidden/>
    <w:rsid w:val="000072CD"/>
    <w:pPr>
      <w:tabs>
        <w:tab w:val="right" w:pos="4176"/>
      </w:tabs>
      <w:ind w:left="568" w:hanging="284"/>
    </w:pPr>
    <w:rPr>
      <w:rFonts w:ascii="Garamond" w:hAnsi="Garamond"/>
    </w:rPr>
  </w:style>
  <w:style w:type="paragraph" w:customStyle="1" w:styleId="Byline">
    <w:name w:val="Byline"/>
    <w:rsid w:val="000072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72CD"/>
    <w:pPr>
      <w:tabs>
        <w:tab w:val="clear" w:pos="3600"/>
        <w:tab w:val="clear" w:pos="3958"/>
      </w:tabs>
      <w:jc w:val="right"/>
    </w:pPr>
  </w:style>
  <w:style w:type="character" w:styleId="Emphasis">
    <w:name w:val="Emphasis"/>
    <w:basedOn w:val="DefaultParagraphFont"/>
    <w:qFormat/>
    <w:rsid w:val="000072CD"/>
    <w:rPr>
      <w:i/>
    </w:rPr>
  </w:style>
  <w:style w:type="paragraph" w:styleId="Caption">
    <w:name w:val="caption"/>
    <w:basedOn w:val="BodyText"/>
    <w:next w:val="Normal"/>
    <w:qFormat/>
    <w:rsid w:val="000072CD"/>
    <w:pPr>
      <w:framePr w:w="2268" w:hSpace="181" w:vSpace="181" w:wrap="around" w:vAnchor="text" w:hAnchor="page" w:x="1135" w:y="285" w:anchorLock="1"/>
    </w:pPr>
    <w:rPr>
      <w:i/>
    </w:rPr>
  </w:style>
  <w:style w:type="paragraph" w:customStyle="1" w:styleId="MiniTOCTitle">
    <w:name w:val="MiniTOCTitle"/>
    <w:basedOn w:val="Heading4"/>
    <w:rsid w:val="000072CD"/>
    <w:pPr>
      <w:spacing w:before="240"/>
      <w:outlineLvl w:val="9"/>
    </w:pPr>
    <w:rPr>
      <w:noProof/>
      <w:sz w:val="24"/>
    </w:rPr>
  </w:style>
  <w:style w:type="paragraph" w:customStyle="1" w:styleId="MiniTOCItem">
    <w:name w:val="MiniTOCItem"/>
    <w:basedOn w:val="ListBullet"/>
    <w:rsid w:val="000072CD"/>
    <w:pPr>
      <w:numPr>
        <w:numId w:val="0"/>
      </w:numPr>
      <w:tabs>
        <w:tab w:val="right" w:leader="dot" w:pos="6521"/>
      </w:tabs>
      <w:spacing w:before="0" w:after="0"/>
    </w:pPr>
  </w:style>
  <w:style w:type="paragraph" w:customStyle="1" w:styleId="TOFTitle">
    <w:name w:val="TOFTitle"/>
    <w:basedOn w:val="TOCTitle"/>
    <w:rsid w:val="000072CD"/>
  </w:style>
  <w:style w:type="paragraph" w:styleId="TableofFigures">
    <w:name w:val="table of figures"/>
    <w:basedOn w:val="Normal"/>
    <w:next w:val="Normal"/>
    <w:semiHidden/>
    <w:rsid w:val="000072CD"/>
    <w:pPr>
      <w:tabs>
        <w:tab w:val="right" w:leader="dot" w:pos="9072"/>
      </w:tabs>
      <w:ind w:left="970" w:hanging="403"/>
    </w:pPr>
    <w:rPr>
      <w:rFonts w:ascii="Times New Roman" w:hAnsi="Times New Roman"/>
      <w:b/>
    </w:rPr>
  </w:style>
  <w:style w:type="paragraph" w:styleId="ListNumber">
    <w:name w:val="List Number"/>
    <w:basedOn w:val="List"/>
    <w:rsid w:val="000072CD"/>
    <w:pPr>
      <w:numPr>
        <w:numId w:val="15"/>
      </w:numPr>
      <w:tabs>
        <w:tab w:val="clear" w:pos="340"/>
      </w:tabs>
    </w:pPr>
  </w:style>
  <w:style w:type="character" w:customStyle="1" w:styleId="WingdingSymbols">
    <w:name w:val="Wingding Symbols"/>
    <w:rsid w:val="000072CD"/>
    <w:rPr>
      <w:rFonts w:ascii="Wingdings" w:hAnsi="Wingdings"/>
    </w:rPr>
  </w:style>
  <w:style w:type="paragraph" w:customStyle="1" w:styleId="TableHeading">
    <w:name w:val="Table Heading"/>
    <w:basedOn w:val="HeadingBase"/>
    <w:rsid w:val="000072CD"/>
    <w:pPr>
      <w:keepLines/>
      <w:pBdr>
        <w:bottom w:val="single" w:sz="6" w:space="1" w:color="918585"/>
      </w:pBdr>
      <w:spacing w:before="240"/>
    </w:pPr>
  </w:style>
  <w:style w:type="character" w:customStyle="1" w:styleId="HotSpot">
    <w:name w:val="HotSpot"/>
    <w:rsid w:val="000072CD"/>
    <w:rPr>
      <w:color w:val="0033CC"/>
      <w:u w:val="none"/>
    </w:rPr>
  </w:style>
  <w:style w:type="paragraph" w:customStyle="1" w:styleId="BodyTextRight">
    <w:name w:val="Body Text Right"/>
    <w:basedOn w:val="BodyText"/>
    <w:rsid w:val="000072CD"/>
    <w:pPr>
      <w:spacing w:before="0" w:after="0"/>
      <w:jc w:val="right"/>
    </w:pPr>
  </w:style>
  <w:style w:type="paragraph" w:styleId="Index3">
    <w:name w:val="index 3"/>
    <w:basedOn w:val="ListNumber2"/>
    <w:next w:val="Normal"/>
    <w:semiHidden/>
    <w:rsid w:val="000072CD"/>
    <w:pPr>
      <w:numPr>
        <w:numId w:val="0"/>
      </w:numPr>
      <w:tabs>
        <w:tab w:val="right" w:leader="dot" w:pos="4176"/>
      </w:tabs>
    </w:pPr>
  </w:style>
  <w:style w:type="paragraph" w:styleId="ListNumber2">
    <w:name w:val="List Number 2"/>
    <w:basedOn w:val="List2"/>
    <w:rsid w:val="000072CD"/>
    <w:pPr>
      <w:numPr>
        <w:numId w:val="10"/>
      </w:numPr>
      <w:tabs>
        <w:tab w:val="clear" w:pos="1060"/>
      </w:tabs>
    </w:pPr>
  </w:style>
  <w:style w:type="paragraph" w:customStyle="1" w:styleId="MarginNote">
    <w:name w:val="Margin Note"/>
    <w:basedOn w:val="BodyText"/>
    <w:rsid w:val="000072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72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72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72CD"/>
    <w:rPr>
      <w:sz w:val="32"/>
    </w:rPr>
  </w:style>
  <w:style w:type="paragraph" w:customStyle="1" w:styleId="HeadingProcedure">
    <w:name w:val="Heading Procedure"/>
    <w:basedOn w:val="HeadingBase"/>
    <w:next w:val="Normal"/>
    <w:rsid w:val="000072CD"/>
    <w:pPr>
      <w:tabs>
        <w:tab w:val="left" w:pos="0"/>
      </w:tabs>
      <w:spacing w:before="120" w:after="60"/>
    </w:pPr>
    <w:rPr>
      <w:i/>
      <w:color w:val="918585"/>
      <w:sz w:val="22"/>
    </w:rPr>
  </w:style>
  <w:style w:type="paragraph" w:customStyle="1" w:styleId="TableBodyText">
    <w:name w:val="Table Body Text"/>
    <w:basedOn w:val="BodyText"/>
    <w:rsid w:val="000072CD"/>
    <w:pPr>
      <w:spacing w:before="60" w:after="60"/>
    </w:pPr>
  </w:style>
  <w:style w:type="paragraph" w:styleId="ListContinue">
    <w:name w:val="List Continue"/>
    <w:basedOn w:val="List"/>
    <w:rsid w:val="000072CD"/>
    <w:pPr>
      <w:ind w:firstLine="0"/>
    </w:pPr>
  </w:style>
  <w:style w:type="paragraph" w:customStyle="1" w:styleId="ListNote">
    <w:name w:val="List Note"/>
    <w:basedOn w:val="List"/>
    <w:rsid w:val="000072CD"/>
    <w:pPr>
      <w:pBdr>
        <w:top w:val="single" w:sz="6" w:space="2" w:color="918585"/>
        <w:bottom w:val="single" w:sz="6" w:space="2" w:color="918585"/>
      </w:pBdr>
      <w:tabs>
        <w:tab w:val="left" w:pos="1021"/>
      </w:tabs>
      <w:ind w:firstLine="0"/>
    </w:pPr>
  </w:style>
  <w:style w:type="paragraph" w:customStyle="1" w:styleId="Warning">
    <w:name w:val="Warning"/>
    <w:basedOn w:val="BodyText"/>
    <w:rsid w:val="000072CD"/>
    <w:pPr>
      <w:shd w:val="clear" w:color="auto" w:fill="D9D9D9"/>
      <w:tabs>
        <w:tab w:val="left" w:pos="992"/>
      </w:tabs>
      <w:ind w:left="119" w:right="119"/>
    </w:pPr>
    <w:rPr>
      <w:sz w:val="20"/>
    </w:rPr>
  </w:style>
  <w:style w:type="paragraph" w:customStyle="1" w:styleId="MarginIcons">
    <w:name w:val="Margin Icons"/>
    <w:basedOn w:val="BodyText"/>
    <w:rsid w:val="000072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72CD"/>
    <w:rPr>
      <w:rFonts w:ascii="Courier New" w:hAnsi="Courier New"/>
    </w:rPr>
  </w:style>
  <w:style w:type="paragraph" w:customStyle="1" w:styleId="NoteBullet">
    <w:name w:val="Note Bullet"/>
    <w:basedOn w:val="Note"/>
    <w:rsid w:val="000072CD"/>
    <w:pPr>
      <w:tabs>
        <w:tab w:val="clear" w:pos="680"/>
      </w:tabs>
      <w:spacing w:before="60" w:after="60"/>
    </w:pPr>
  </w:style>
  <w:style w:type="paragraph" w:customStyle="1" w:styleId="SubHeading2">
    <w:name w:val="SubHeading2"/>
    <w:basedOn w:val="HeadingBase"/>
    <w:rsid w:val="000072CD"/>
    <w:pPr>
      <w:spacing w:before="240" w:after="60"/>
    </w:pPr>
    <w:rPr>
      <w:sz w:val="20"/>
    </w:rPr>
  </w:style>
  <w:style w:type="paragraph" w:customStyle="1" w:styleId="SubHeading1">
    <w:name w:val="SubHeading1"/>
    <w:basedOn w:val="HeadingBase"/>
    <w:rsid w:val="000072CD"/>
    <w:pPr>
      <w:spacing w:before="240" w:after="60"/>
    </w:pPr>
    <w:rPr>
      <w:color w:val="918585"/>
      <w:sz w:val="22"/>
    </w:rPr>
  </w:style>
  <w:style w:type="paragraph" w:customStyle="1" w:styleId="SideHeading">
    <w:name w:val="Side Heading"/>
    <w:basedOn w:val="HeadingBase"/>
    <w:rsid w:val="000072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72CD"/>
    <w:pPr>
      <w:tabs>
        <w:tab w:val="num" w:pos="360"/>
      </w:tabs>
    </w:pPr>
  </w:style>
  <w:style w:type="paragraph" w:styleId="PlainText">
    <w:name w:val="Plain Text"/>
    <w:basedOn w:val="Normal"/>
    <w:link w:val="PlainTextChar"/>
    <w:rsid w:val="000072CD"/>
    <w:rPr>
      <w:sz w:val="20"/>
    </w:rPr>
  </w:style>
  <w:style w:type="character" w:customStyle="1" w:styleId="PlainTextChar">
    <w:name w:val="Plain Text Char"/>
    <w:basedOn w:val="DefaultParagraphFont"/>
    <w:link w:val="PlainText"/>
    <w:rsid w:val="000072CD"/>
    <w:rPr>
      <w:rFonts w:ascii="Courier New" w:eastAsia="Times New Roman" w:hAnsi="Courier New" w:cs="Times New Roman"/>
      <w:sz w:val="20"/>
      <w:szCs w:val="20"/>
      <w:lang w:eastAsia="en-US"/>
    </w:rPr>
  </w:style>
  <w:style w:type="character" w:customStyle="1" w:styleId="MenuOption">
    <w:name w:val="Menu Option"/>
    <w:basedOn w:val="DefaultParagraphFont"/>
    <w:rsid w:val="000072CD"/>
    <w:rPr>
      <w:b/>
      <w:smallCaps/>
    </w:rPr>
  </w:style>
  <w:style w:type="paragraph" w:customStyle="1" w:styleId="TableListNumber">
    <w:name w:val="Table List Number"/>
    <w:basedOn w:val="ListNumber"/>
    <w:rsid w:val="000072CD"/>
    <w:pPr>
      <w:numPr>
        <w:numId w:val="0"/>
      </w:numPr>
    </w:pPr>
  </w:style>
  <w:style w:type="paragraph" w:styleId="TOC4">
    <w:name w:val="toc 4"/>
    <w:basedOn w:val="TOCBase"/>
    <w:next w:val="Normal"/>
    <w:semiHidden/>
    <w:rsid w:val="000072CD"/>
    <w:pPr>
      <w:tabs>
        <w:tab w:val="right" w:leader="dot" w:pos="9071"/>
      </w:tabs>
      <w:ind w:left="1701"/>
    </w:pPr>
  </w:style>
  <w:style w:type="paragraph" w:customStyle="1" w:styleId="ListAlpha">
    <w:name w:val="List Alpha"/>
    <w:basedOn w:val="List"/>
    <w:rsid w:val="000072CD"/>
    <w:pPr>
      <w:numPr>
        <w:numId w:val="9"/>
      </w:numPr>
    </w:pPr>
  </w:style>
  <w:style w:type="paragraph" w:customStyle="1" w:styleId="ListAlpha2">
    <w:name w:val="List Alpha 2"/>
    <w:basedOn w:val="List2"/>
    <w:rsid w:val="000072CD"/>
    <w:pPr>
      <w:numPr>
        <w:numId w:val="8"/>
      </w:numPr>
    </w:pPr>
  </w:style>
  <w:style w:type="paragraph" w:styleId="List2">
    <w:name w:val="List 2"/>
    <w:basedOn w:val="BodyText"/>
    <w:rsid w:val="000072CD"/>
    <w:pPr>
      <w:tabs>
        <w:tab w:val="left" w:pos="680"/>
      </w:tabs>
      <w:spacing w:before="60" w:after="60"/>
      <w:ind w:left="680" w:hanging="340"/>
    </w:pPr>
  </w:style>
  <w:style w:type="paragraph" w:styleId="List3">
    <w:name w:val="List 3"/>
    <w:basedOn w:val="BodyText"/>
    <w:rsid w:val="000072CD"/>
    <w:pPr>
      <w:tabs>
        <w:tab w:val="left" w:pos="1021"/>
      </w:tabs>
      <w:spacing w:before="60" w:after="60"/>
      <w:ind w:left="1020" w:hanging="340"/>
    </w:pPr>
  </w:style>
  <w:style w:type="paragraph" w:styleId="List4">
    <w:name w:val="List 4"/>
    <w:basedOn w:val="BodyText"/>
    <w:rsid w:val="000072CD"/>
    <w:pPr>
      <w:tabs>
        <w:tab w:val="left" w:pos="1361"/>
      </w:tabs>
      <w:spacing w:before="60" w:after="60"/>
      <w:ind w:left="1361" w:hanging="340"/>
    </w:pPr>
  </w:style>
  <w:style w:type="paragraph" w:styleId="List5">
    <w:name w:val="List 5"/>
    <w:basedOn w:val="BodyText"/>
    <w:rsid w:val="000072CD"/>
    <w:pPr>
      <w:tabs>
        <w:tab w:val="left" w:pos="1701"/>
      </w:tabs>
      <w:spacing w:before="60" w:after="60"/>
      <w:ind w:left="1701" w:hanging="340"/>
    </w:pPr>
  </w:style>
  <w:style w:type="paragraph" w:styleId="ListBullet3">
    <w:name w:val="List Bullet 3"/>
    <w:basedOn w:val="List3"/>
    <w:rsid w:val="000072CD"/>
    <w:pPr>
      <w:numPr>
        <w:numId w:val="14"/>
      </w:numPr>
      <w:tabs>
        <w:tab w:val="clear" w:pos="1021"/>
      </w:tabs>
      <w:ind w:left="1037" w:hanging="357"/>
    </w:pPr>
  </w:style>
  <w:style w:type="paragraph" w:styleId="ListBullet4">
    <w:name w:val="List Bullet 4"/>
    <w:basedOn w:val="List4"/>
    <w:rsid w:val="000072CD"/>
    <w:pPr>
      <w:numPr>
        <w:numId w:val="3"/>
      </w:numPr>
      <w:tabs>
        <w:tab w:val="clear" w:pos="1361"/>
      </w:tabs>
    </w:pPr>
  </w:style>
  <w:style w:type="paragraph" w:styleId="ListBullet5">
    <w:name w:val="List Bullet 5"/>
    <w:basedOn w:val="List5"/>
    <w:rsid w:val="000072CD"/>
    <w:pPr>
      <w:numPr>
        <w:numId w:val="4"/>
      </w:numPr>
    </w:pPr>
  </w:style>
  <w:style w:type="paragraph" w:styleId="ListContinue2">
    <w:name w:val="List Continue 2"/>
    <w:basedOn w:val="List2"/>
    <w:rsid w:val="000072CD"/>
    <w:pPr>
      <w:ind w:firstLine="0"/>
    </w:pPr>
  </w:style>
  <w:style w:type="paragraph" w:styleId="ListContinue3">
    <w:name w:val="List Continue 3"/>
    <w:basedOn w:val="List3"/>
    <w:rsid w:val="000072CD"/>
    <w:pPr>
      <w:ind w:left="1021" w:firstLine="0"/>
    </w:pPr>
  </w:style>
  <w:style w:type="paragraph" w:styleId="ListContinue4">
    <w:name w:val="List Continue 4"/>
    <w:basedOn w:val="List4"/>
    <w:rsid w:val="000072CD"/>
    <w:pPr>
      <w:ind w:firstLine="0"/>
    </w:pPr>
  </w:style>
  <w:style w:type="paragraph" w:styleId="ListContinue5">
    <w:name w:val="List Continue 5"/>
    <w:basedOn w:val="List5"/>
    <w:rsid w:val="000072CD"/>
    <w:pPr>
      <w:ind w:firstLine="0"/>
    </w:pPr>
  </w:style>
  <w:style w:type="paragraph" w:styleId="ListNumber3">
    <w:name w:val="List Number 3"/>
    <w:basedOn w:val="List3"/>
    <w:rsid w:val="000072CD"/>
    <w:pPr>
      <w:numPr>
        <w:numId w:val="5"/>
      </w:numPr>
    </w:pPr>
  </w:style>
  <w:style w:type="paragraph" w:styleId="ListNumber4">
    <w:name w:val="List Number 4"/>
    <w:basedOn w:val="List4"/>
    <w:rsid w:val="000072CD"/>
    <w:pPr>
      <w:numPr>
        <w:numId w:val="6"/>
      </w:numPr>
    </w:pPr>
  </w:style>
  <w:style w:type="paragraph" w:styleId="ListNumber5">
    <w:name w:val="List Number 5"/>
    <w:basedOn w:val="List5"/>
    <w:rsid w:val="000072CD"/>
    <w:pPr>
      <w:numPr>
        <w:numId w:val="7"/>
      </w:numPr>
    </w:pPr>
  </w:style>
  <w:style w:type="paragraph" w:styleId="BlockText">
    <w:name w:val="Block Text"/>
    <w:basedOn w:val="Normal"/>
    <w:rsid w:val="000072CD"/>
    <w:pPr>
      <w:spacing w:after="120"/>
      <w:ind w:left="1440" w:right="1440"/>
    </w:pPr>
  </w:style>
  <w:style w:type="character" w:customStyle="1" w:styleId="Subscript">
    <w:name w:val="Subscript"/>
    <w:basedOn w:val="DefaultParagraphFont"/>
    <w:rsid w:val="000072CD"/>
    <w:rPr>
      <w:sz w:val="16"/>
      <w:vertAlign w:val="subscript"/>
    </w:rPr>
  </w:style>
  <w:style w:type="character" w:customStyle="1" w:styleId="Superscript">
    <w:name w:val="Superscript"/>
    <w:basedOn w:val="DefaultParagraphFont"/>
    <w:rsid w:val="000072CD"/>
    <w:rPr>
      <w:sz w:val="16"/>
      <w:vertAlign w:val="superscript"/>
    </w:rPr>
  </w:style>
  <w:style w:type="character" w:customStyle="1" w:styleId="Symbols">
    <w:name w:val="Symbols"/>
    <w:basedOn w:val="DefaultParagraphFont"/>
    <w:rsid w:val="000072CD"/>
    <w:rPr>
      <w:rFonts w:ascii="Symbol" w:hAnsi="Symbol"/>
    </w:rPr>
  </w:style>
  <w:style w:type="character" w:customStyle="1" w:styleId="MenuOptions">
    <w:name w:val="Menu Options"/>
    <w:basedOn w:val="DefaultParagraphFont"/>
    <w:rsid w:val="000072CD"/>
    <w:rPr>
      <w:rFonts w:ascii="Arial Narrow" w:hAnsi="Arial Narrow"/>
      <w:smallCaps/>
    </w:rPr>
  </w:style>
  <w:style w:type="character" w:customStyle="1" w:styleId="Buttons">
    <w:name w:val="Buttons"/>
    <w:basedOn w:val="DefaultParagraphFont"/>
    <w:rsid w:val="000072CD"/>
    <w:rPr>
      <w:b/>
    </w:rPr>
  </w:style>
  <w:style w:type="character" w:customStyle="1" w:styleId="Underlined">
    <w:name w:val="Underlined"/>
    <w:basedOn w:val="DefaultParagraphFont"/>
    <w:rsid w:val="000072CD"/>
    <w:rPr>
      <w:u w:val="single"/>
    </w:rPr>
  </w:style>
  <w:style w:type="paragraph" w:customStyle="1" w:styleId="TableBodyTextRight">
    <w:name w:val="Table Body Text Right"/>
    <w:basedOn w:val="TableBodyText"/>
    <w:rsid w:val="000072CD"/>
    <w:pPr>
      <w:widowControl w:val="0"/>
      <w:autoSpaceDE w:val="0"/>
      <w:autoSpaceDN w:val="0"/>
      <w:adjustRightInd w:val="0"/>
      <w:jc w:val="right"/>
    </w:pPr>
    <w:rPr>
      <w:rFonts w:cs="Arial"/>
      <w:szCs w:val="18"/>
    </w:rPr>
  </w:style>
  <w:style w:type="paragraph" w:customStyle="1" w:styleId="CopyrightText">
    <w:name w:val="Copyright Text"/>
    <w:basedOn w:val="BodyText"/>
    <w:rsid w:val="000072CD"/>
    <w:rPr>
      <w:sz w:val="18"/>
    </w:rPr>
  </w:style>
  <w:style w:type="paragraph" w:customStyle="1" w:styleId="BodySmallRight">
    <w:name w:val="Body Small Right"/>
    <w:basedOn w:val="BodyTextRight"/>
    <w:rsid w:val="000072CD"/>
    <w:rPr>
      <w:sz w:val="18"/>
      <w:szCs w:val="18"/>
    </w:rPr>
  </w:style>
  <w:style w:type="paragraph" w:customStyle="1" w:styleId="MarginEdition">
    <w:name w:val="Margin Edition"/>
    <w:basedOn w:val="MarginNote"/>
    <w:rsid w:val="000072CD"/>
    <w:pPr>
      <w:spacing w:before="0" w:after="0"/>
    </w:pPr>
    <w:rPr>
      <w:rFonts w:ascii="Times New Roman" w:hAnsi="Times New Roman"/>
      <w:color w:val="999999"/>
    </w:rPr>
  </w:style>
  <w:style w:type="paragraph" w:customStyle="1" w:styleId="Spacer">
    <w:name w:val="Spacer"/>
    <w:basedOn w:val="Normal"/>
    <w:rsid w:val="000072CD"/>
    <w:rPr>
      <w:sz w:val="2"/>
      <w:szCs w:val="2"/>
    </w:rPr>
  </w:style>
  <w:style w:type="character" w:customStyle="1" w:styleId="Small">
    <w:name w:val="Small"/>
    <w:basedOn w:val="DefaultParagraphFont"/>
    <w:rsid w:val="000072CD"/>
    <w:rPr>
      <w:sz w:val="16"/>
    </w:rPr>
  </w:style>
  <w:style w:type="paragraph" w:customStyle="1" w:styleId="WideTable">
    <w:name w:val="Wide Table"/>
    <w:basedOn w:val="Normal"/>
    <w:rsid w:val="000072CD"/>
    <w:pPr>
      <w:ind w:left="-1418"/>
    </w:pPr>
    <w:rPr>
      <w:sz w:val="2"/>
      <w:szCs w:val="2"/>
    </w:rPr>
  </w:style>
  <w:style w:type="character" w:styleId="PageNumber">
    <w:name w:val="page number"/>
    <w:basedOn w:val="DefaultParagraphFont"/>
    <w:rsid w:val="000072CD"/>
  </w:style>
  <w:style w:type="paragraph" w:styleId="Quote">
    <w:name w:val="Quote"/>
    <w:basedOn w:val="Heading1"/>
    <w:link w:val="QuoteChar"/>
    <w:qFormat/>
    <w:rsid w:val="000072CD"/>
    <w:rPr>
      <w:b w:val="0"/>
      <w:sz w:val="72"/>
      <w:szCs w:val="72"/>
      <w:lang w:val="en-NZ"/>
    </w:rPr>
  </w:style>
  <w:style w:type="character" w:customStyle="1" w:styleId="QuoteChar">
    <w:name w:val="Quote Char"/>
    <w:basedOn w:val="DefaultParagraphFont"/>
    <w:link w:val="Quote"/>
    <w:rsid w:val="000072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72CD"/>
    <w:pPr>
      <w:pageBreakBefore/>
    </w:pPr>
  </w:style>
  <w:style w:type="paragraph" w:customStyle="1" w:styleId="Border">
    <w:name w:val="Border"/>
    <w:basedOn w:val="Normal"/>
    <w:qFormat/>
    <w:rsid w:val="000072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72CD"/>
    <w:rPr>
      <w:b/>
      <w:bCs/>
      <w:i/>
      <w:iCs/>
      <w:color w:val="auto"/>
    </w:rPr>
  </w:style>
  <w:style w:type="paragraph" w:styleId="IntenseQuote">
    <w:name w:val="Intense Quote"/>
    <w:basedOn w:val="Normal"/>
    <w:next w:val="Normal"/>
    <w:link w:val="IntenseQuoteChar"/>
    <w:uiPriority w:val="30"/>
    <w:qFormat/>
    <w:rsid w:val="000072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72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72CD"/>
    <w:rPr>
      <w:smallCaps/>
      <w:color w:val="auto"/>
      <w:u w:val="single"/>
    </w:rPr>
  </w:style>
  <w:style w:type="character" w:styleId="IntenseReference">
    <w:name w:val="Intense Reference"/>
    <w:basedOn w:val="DefaultParagraphFont"/>
    <w:uiPriority w:val="32"/>
    <w:qFormat/>
    <w:rsid w:val="000072CD"/>
    <w:rPr>
      <w:b/>
      <w:bCs/>
      <w:smallCaps/>
      <w:color w:val="auto"/>
      <w:spacing w:val="5"/>
      <w:u w:val="single"/>
    </w:rPr>
  </w:style>
  <w:style w:type="paragraph" w:customStyle="1" w:styleId="2ColumnHeading">
    <w:name w:val="2Column Heading"/>
    <w:basedOn w:val="BodyText"/>
    <w:qFormat/>
    <w:rsid w:val="000072CD"/>
    <w:pPr>
      <w:spacing w:after="60"/>
      <w:ind w:left="-2268"/>
    </w:pPr>
    <w:rPr>
      <w:b/>
    </w:rPr>
  </w:style>
  <w:style w:type="paragraph" w:customStyle="1" w:styleId="Heading1TOC">
    <w:name w:val="Heading1 TOC"/>
    <w:basedOn w:val="Normal"/>
    <w:qFormat/>
    <w:rsid w:val="000072CD"/>
    <w:pPr>
      <w:spacing w:before="240" w:after="120"/>
    </w:pPr>
    <w:rPr>
      <w:rFonts w:ascii="Times New Roman" w:hAnsi="Times New Roman"/>
      <w:b/>
      <w:sz w:val="32"/>
    </w:rPr>
  </w:style>
  <w:style w:type="paragraph" w:customStyle="1" w:styleId="Heading2TOC">
    <w:name w:val="Heading2 TOC"/>
    <w:basedOn w:val="Normal"/>
    <w:qFormat/>
    <w:rsid w:val="000072CD"/>
    <w:pPr>
      <w:spacing w:before="240" w:after="60"/>
    </w:pPr>
    <w:rPr>
      <w:rFonts w:ascii="Times New Roman" w:hAnsi="Times New Roman"/>
      <w:b/>
      <w:sz w:val="28"/>
    </w:rPr>
  </w:style>
  <w:style w:type="character" w:customStyle="1" w:styleId="Underline">
    <w:name w:val="Underline"/>
    <w:basedOn w:val="DefaultParagraphFont"/>
    <w:qFormat/>
    <w:rsid w:val="000072CD"/>
    <w:rPr>
      <w:u w:val="single"/>
    </w:rPr>
  </w:style>
  <w:style w:type="character" w:customStyle="1" w:styleId="BoldandItalics">
    <w:name w:val="Bold and Italics"/>
    <w:qFormat/>
    <w:rsid w:val="000072CD"/>
    <w:rPr>
      <w:b/>
      <w:i/>
      <w:u w:val="none"/>
    </w:rPr>
  </w:style>
  <w:style w:type="paragraph" w:styleId="BalloonText">
    <w:name w:val="Balloon Text"/>
    <w:basedOn w:val="Normal"/>
    <w:link w:val="BalloonTextChar"/>
    <w:rsid w:val="000072CD"/>
    <w:rPr>
      <w:rFonts w:ascii="Tahoma" w:hAnsi="Tahoma" w:cs="Tahoma"/>
      <w:sz w:val="16"/>
      <w:szCs w:val="16"/>
    </w:rPr>
  </w:style>
  <w:style w:type="character" w:customStyle="1" w:styleId="BalloonTextChar">
    <w:name w:val="Balloon Text Char"/>
    <w:basedOn w:val="DefaultParagraphFont"/>
    <w:link w:val="BalloonText"/>
    <w:rsid w:val="000072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72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72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72CD"/>
    <w:rPr>
      <w:b/>
      <w:color w:val="660033"/>
      <w:spacing w:val="0"/>
    </w:rPr>
  </w:style>
  <w:style w:type="paragraph" w:customStyle="1" w:styleId="Nameditemlist">
    <w:name w:val="Named item list"/>
    <w:basedOn w:val="BodyText"/>
    <w:qFormat/>
    <w:rsid w:val="000072CD"/>
    <w:pPr>
      <w:tabs>
        <w:tab w:val="left" w:pos="2835"/>
      </w:tabs>
      <w:ind w:left="2835" w:hanging="2835"/>
    </w:pPr>
  </w:style>
  <w:style w:type="paragraph" w:customStyle="1" w:styleId="BodyTextnopadding">
    <w:name w:val="Body Text no padding"/>
    <w:basedOn w:val="BodyText"/>
    <w:qFormat/>
    <w:rsid w:val="000072CD"/>
    <w:pPr>
      <w:spacing w:before="0" w:after="0"/>
    </w:pPr>
  </w:style>
  <w:style w:type="paragraph" w:customStyle="1" w:styleId="BodyTextBold">
    <w:name w:val="Body Text Bold"/>
    <w:basedOn w:val="BodyText"/>
    <w:qFormat/>
    <w:rsid w:val="000072CD"/>
    <w:rPr>
      <w:b/>
    </w:rPr>
  </w:style>
  <w:style w:type="character" w:styleId="Hyperlink">
    <w:name w:val="Hyperlink"/>
    <w:basedOn w:val="DefaultParagraphFont"/>
    <w:uiPriority w:val="99"/>
    <w:unhideWhenUsed/>
    <w:rsid w:val="000A0D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455</Words>
  <Characters>3244</Characters>
  <Application>Microsoft Office Word</Application>
  <DocSecurity>0</DocSecurity>
  <Lines>72</Lines>
  <Paragraphs>46</Paragraphs>
  <ScaleCrop>false</ScaleCrop>
  <Company>Author-it Software Corporation Ltd.</Company>
  <LinksUpToDate>false</LinksUpToDate>
  <CharactersWithSpaces>3653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MEAENG0004 Apply systems engineering procedures to airworthiness engineering design project management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2022-11-22T11:43:00Z</dcterms:created>
  <dcterms:modified xsi:type="dcterms:W3CDTF">2022-11-22T11:43:00Z</dcterms:modified>
</cp:coreProperties>
</file>