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4CD" w:rsidP="008E14CD">
      <w:pPr>
        <w:pStyle w:val="Title"/>
      </w:pPr>
      <w:r>
        <w:fldChar w:fldCharType="begin"/>
      </w:r>
      <w:r>
        <w:instrText xml:space="preserve"> TITLE   \* MERGEFORMAT </w:instrText>
      </w:r>
      <w:r>
        <w:fldChar w:fldCharType="separate"/>
      </w:r>
      <w:r>
        <w:t>Assessment Requirements for MEACOM0043 Perform airworthiness management and maintenance program tasks</w:t>
      </w:r>
      <w:r>
        <w:fldChar w:fldCharType="end"/>
      </w:r>
    </w:p>
    <w:p w:rsidR="008E14CD" w:rsidP="008E14CD">
      <w:pPr>
        <w:pStyle w:val="Version"/>
        <w:sectPr w:rsidSect="00C95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2A3" w:rsidP="00C952A3">
      <w:pPr>
        <w:pStyle w:val="SuperHeading"/>
      </w:pPr>
      <w:r w:rsidRPr="00C952A3">
        <w:t>Assessment Requirements for MEACOM0043 Perform airworthiness management and maintenance program tasks</w:t>
      </w:r>
    </w:p>
    <w:p w:rsidR="00000000" w:rsidRPr="00C952A3" w:rsidP="00C952A3">
      <w:pPr>
        <w:pStyle w:val="Heading1"/>
      </w:pPr>
      <w:bookmarkStart w:id="1" w:name="O_1251332"/>
      <w:bookmarkEnd w:id="1"/>
      <w:r w:rsidRPr="00C952A3">
        <w:t>Modification History</w:t>
      </w:r>
    </w:p>
    <w:p w:rsidR="00000000" w:rsidRPr="00C952A3" w:rsidP="008E14CD">
      <w:pPr>
        <w:pStyle w:val="BodyText"/>
      </w:pPr>
      <w:r w:rsidRPr="00C952A3">
        <w:t>Release 1. Application changed. Elements an</w:t>
      </w:r>
      <w:r w:rsidRPr="00C952A3">
        <w:t>d Performance Criteria changed. Foundation Skills made explicit. Assessment Requirements clarified. Supersedes and equivalent to MEA164 Perform airworthiness management and maintenance program tasks.</w:t>
      </w:r>
    </w:p>
    <w:p w:rsidR="00000000" w:rsidRPr="00C952A3" w:rsidP="00C952A3">
      <w:pPr>
        <w:pStyle w:val="Heading1"/>
      </w:pPr>
      <w:bookmarkStart w:id="2" w:name="O_1251333"/>
      <w:bookmarkEnd w:id="2"/>
      <w:r w:rsidRPr="00C952A3">
        <w:t>Performance Evidence</w:t>
      </w:r>
    </w:p>
    <w:p w:rsidR="00000000" w:rsidRPr="00C952A3" w:rsidP="008E14CD">
      <w:pPr>
        <w:pStyle w:val="BodyText"/>
      </w:pPr>
      <w:r w:rsidRPr="00C952A3">
        <w:t>There must be ev</w:t>
      </w:r>
      <w:r w:rsidRPr="00C952A3">
        <w:t>idence the candidate has completed all the tasks outlined in the elements and performance criteria of this unit and demonstrated the ability to manage and maintain the airworthiness of an aircraft during one scheduled maintenance program or one unscheduled</w:t>
      </w:r>
      <w:r w:rsidRPr="00C952A3">
        <w:t xml:space="preserve"> maintenance program.</w:t>
      </w:r>
    </w:p>
    <w:p w:rsidR="00000000" w:rsidRPr="00C952A3" w:rsidP="00C952A3">
      <w:pPr>
        <w:pStyle w:val="Heading1"/>
      </w:pPr>
      <w:bookmarkStart w:id="3" w:name="O_1251334"/>
      <w:bookmarkEnd w:id="3"/>
      <w:r w:rsidRPr="00C952A3">
        <w:t>Knowledge Evidence</w:t>
      </w:r>
    </w:p>
    <w:p w:rsidR="00000000" w:rsidRPr="00C952A3" w:rsidP="008E14CD">
      <w:pPr>
        <w:pStyle w:val="BodyText"/>
      </w:pPr>
      <w:r w:rsidRPr="00C952A3">
        <w:t>There must be evidence the candidate has knowledge of:</w:t>
      </w:r>
    </w:p>
    <w:p w:rsidR="00000000" w:rsidRPr="00C952A3" w:rsidP="00C952A3">
      <w:pPr>
        <w:pStyle w:val="ListBullet"/>
      </w:pPr>
      <w:r w:rsidRPr="00C952A3">
        <w:t>continuing airworthiness management regulatory requirements found in:</w:t>
      </w:r>
    </w:p>
    <w:p w:rsidR="00000000" w:rsidRPr="00C952A3" w:rsidP="00C952A3">
      <w:pPr>
        <w:pStyle w:val="ListBullet2"/>
      </w:pPr>
      <w:r w:rsidRPr="00C952A3">
        <w:t>Civil Aviation Safety Regulations (CASRs)</w:t>
      </w:r>
    </w:p>
    <w:p w:rsidR="00000000" w:rsidRPr="00C952A3" w:rsidP="00C952A3">
      <w:pPr>
        <w:pStyle w:val="ListBullet2"/>
      </w:pPr>
      <w:r w:rsidRPr="00C952A3">
        <w:t>CASR Part 42 Manual of Stan</w:t>
      </w:r>
      <w:r w:rsidRPr="00C952A3">
        <w:t>dards</w:t>
      </w:r>
    </w:p>
    <w:p w:rsidR="00000000" w:rsidRPr="00C952A3" w:rsidP="00C952A3">
      <w:pPr>
        <w:pStyle w:val="ListBullet2"/>
      </w:pPr>
      <w:r w:rsidRPr="00C952A3">
        <w:t>CASR Part 42 Guidance Material and Acceptable Means of Compliance</w:t>
      </w:r>
    </w:p>
    <w:p w:rsidR="00000000" w:rsidRPr="00C952A3" w:rsidP="00C952A3">
      <w:pPr>
        <w:pStyle w:val="ListBullet2"/>
      </w:pPr>
      <w:r w:rsidRPr="00C952A3">
        <w:t>Users Guide CASR Part 42</w:t>
      </w:r>
    </w:p>
    <w:p w:rsidR="00000000" w:rsidRPr="00C952A3" w:rsidP="00C952A3">
      <w:pPr>
        <w:pStyle w:val="ListBullet2"/>
      </w:pPr>
      <w:r w:rsidRPr="00C952A3">
        <w:t>Civil Aviation Advisory Publications (CAAP) 42M-2(0) Reliability Programs</w:t>
      </w:r>
    </w:p>
    <w:p w:rsidR="00000000" w:rsidRPr="00C952A3" w:rsidP="00C952A3">
      <w:pPr>
        <w:pStyle w:val="ListBullet2"/>
      </w:pPr>
      <w:r w:rsidRPr="00C952A3">
        <w:t>Federal Aviation Administration (FAA) AC 20-157 How to prepare Reliability Assessment Plans for Aircraft Systems and Equipment</w:t>
      </w:r>
    </w:p>
    <w:p w:rsidR="00000000" w:rsidRPr="00C952A3" w:rsidP="00C952A3">
      <w:pPr>
        <w:pStyle w:val="ListBullet2"/>
      </w:pPr>
      <w:r w:rsidRPr="00C952A3">
        <w:t xml:space="preserve">Federal Acquisition Regulation (FAR) Part 23 Airworthiness Standards for Airplanes in the Normal, Utility, Aerobatic or Commuter </w:t>
      </w:r>
      <w:r w:rsidRPr="00C952A3">
        <w:t xml:space="preserve">Categories </w:t>
      </w:r>
    </w:p>
    <w:p w:rsidR="00000000" w:rsidRPr="00C952A3" w:rsidP="00C952A3">
      <w:pPr>
        <w:pStyle w:val="ListBullet2"/>
      </w:pPr>
      <w:r w:rsidRPr="00C952A3">
        <w:t xml:space="preserve">FAR Part 25 Airworthiness Standards for Airplanes in the Transport Category </w:t>
      </w:r>
    </w:p>
    <w:p w:rsidR="00000000" w:rsidRPr="00C952A3" w:rsidP="00C952A3">
      <w:pPr>
        <w:pStyle w:val="ListBullet2"/>
      </w:pPr>
      <w:r w:rsidRPr="00C952A3">
        <w:t>European Union Aviation Safety Agency (EASA) CS-23 Certification Specifications for Aeroplanes in the Normal, Utility, Aerobatic or Commuter Categories</w:t>
      </w:r>
    </w:p>
    <w:p w:rsidR="00000000" w:rsidRPr="00C952A3" w:rsidP="00C952A3">
      <w:pPr>
        <w:pStyle w:val="ListBullet2"/>
      </w:pPr>
      <w:r w:rsidRPr="00C952A3">
        <w:t>EASA CS-25 Cert</w:t>
      </w:r>
      <w:r w:rsidRPr="00C952A3">
        <w:t>ification Specifications for Airplanes in the Transport Category</w:t>
      </w:r>
    </w:p>
    <w:p w:rsidR="00000000" w:rsidRPr="00C952A3" w:rsidP="00C952A3">
      <w:pPr>
        <w:pStyle w:val="ListBullet2"/>
      </w:pPr>
      <w:r w:rsidRPr="00C952A3">
        <w:t>FAA AC 21-15 (1) Supplemental Type Certificates</w:t>
      </w:r>
    </w:p>
    <w:p w:rsidR="00000000" w:rsidRPr="00C952A3" w:rsidP="00C952A3">
      <w:pPr>
        <w:pStyle w:val="ListBullet"/>
      </w:pPr>
      <w:r w:rsidRPr="00C952A3">
        <w:t>key requirements for managing and maintaining aircraft airworthiness set out in continuing airworthiness management organisation (CAMO) exposi</w:t>
      </w:r>
      <w:r w:rsidRPr="00C952A3">
        <w:t>tion, including those relating to:</w:t>
      </w:r>
    </w:p>
    <w:p w:rsidR="00000000" w:rsidRPr="00C952A3" w:rsidP="00C952A3">
      <w:pPr>
        <w:pStyle w:val="ListBullet2"/>
      </w:pPr>
      <w:r w:rsidRPr="00C952A3">
        <w:t>individual appointments and responsibilities</w:t>
      </w:r>
    </w:p>
    <w:p w:rsidR="00000000" w:rsidRPr="00C952A3" w:rsidP="00C952A3">
      <w:pPr>
        <w:pStyle w:val="ListBullet2"/>
      </w:pPr>
      <w:r w:rsidRPr="00C952A3">
        <w:t>CAMO authorisations</w:t>
      </w:r>
    </w:p>
    <w:p w:rsidR="00000000" w:rsidRPr="00C952A3" w:rsidP="00C952A3">
      <w:pPr>
        <w:pStyle w:val="ListBullet2"/>
      </w:pPr>
      <w:r w:rsidRPr="00C952A3">
        <w:t>requirements for reporting airworthiness review outcomes</w:t>
      </w:r>
    </w:p>
    <w:p w:rsidR="00000000" w:rsidRPr="00C952A3" w:rsidP="00C952A3">
      <w:pPr>
        <w:pStyle w:val="ListBullet"/>
      </w:pPr>
      <w:r w:rsidRPr="00C952A3">
        <w:t>aircraft design and design approval regulations</w:t>
      </w:r>
    </w:p>
    <w:p w:rsidR="00000000" w:rsidRPr="00C952A3" w:rsidP="00C952A3">
      <w:pPr>
        <w:pStyle w:val="ListBullet"/>
      </w:pPr>
      <w:r w:rsidRPr="00C952A3">
        <w:t>key features and functions of aircraft type certi</w:t>
      </w:r>
      <w:r w:rsidRPr="00C952A3">
        <w:t>ficates and Maintenance Review Boards</w:t>
      </w:r>
    </w:p>
    <w:p w:rsidR="00000000" w:rsidRPr="00C952A3" w:rsidP="00C952A3">
      <w:pPr>
        <w:pStyle w:val="ListBullet"/>
      </w:pPr>
      <w:r w:rsidRPr="00C952A3">
        <w:t>key features of Airworthiness Directives (ADs)</w:t>
      </w:r>
    </w:p>
    <w:p w:rsidR="00000000" w:rsidRPr="00C952A3" w:rsidP="00C952A3">
      <w:pPr>
        <w:pStyle w:val="ListBullet"/>
      </w:pPr>
      <w:r w:rsidRPr="00C952A3">
        <w:t>procedures for sourcing and using manufacturer maintenance data and flight manuals</w:t>
      </w:r>
    </w:p>
    <w:p w:rsidR="00000000" w:rsidRPr="00C952A3" w:rsidP="00C952A3">
      <w:pPr>
        <w:pStyle w:val="ListBullet"/>
      </w:pPr>
      <w:r w:rsidRPr="00C952A3">
        <w:t>key requirements relating to aircraft weight and balance</w:t>
      </w:r>
    </w:p>
    <w:p w:rsidR="00000000" w:rsidRPr="00C952A3" w:rsidP="00C952A3">
      <w:pPr>
        <w:pStyle w:val="ListBullet"/>
      </w:pPr>
      <w:r w:rsidRPr="00C952A3">
        <w:t>maintenance program development and review procedures</w:t>
      </w:r>
    </w:p>
    <w:p w:rsidR="00000000" w:rsidRPr="00C952A3" w:rsidP="00C952A3">
      <w:pPr>
        <w:pStyle w:val="ListBullet"/>
      </w:pPr>
      <w:r w:rsidRPr="00C952A3">
        <w:t>reliability program design</w:t>
      </w:r>
    </w:p>
    <w:p w:rsidR="00000000" w:rsidRPr="00C952A3" w:rsidP="00C952A3">
      <w:pPr>
        <w:pStyle w:val="ListBullet"/>
      </w:pPr>
      <w:r w:rsidRPr="00C952A3">
        <w:t>data analysis methods and protocols for presenting data.</w:t>
      </w:r>
    </w:p>
    <w:p w:rsidR="00000000" w:rsidRPr="00C952A3" w:rsidP="00C952A3">
      <w:pPr>
        <w:pStyle w:val="AllowPageBreak"/>
      </w:pPr>
    </w:p>
    <w:p w:rsidR="00000000" w:rsidRPr="00C952A3" w:rsidP="00C952A3">
      <w:pPr>
        <w:pStyle w:val="Heading1"/>
      </w:pPr>
      <w:bookmarkStart w:id="4" w:name="O_1251335"/>
      <w:bookmarkEnd w:id="4"/>
      <w:r w:rsidRPr="00C952A3">
        <w:t>Assessment Conditions</w:t>
      </w:r>
    </w:p>
    <w:p w:rsidR="00000000" w:rsidRPr="00C952A3" w:rsidP="008E14CD">
      <w:pPr>
        <w:pStyle w:val="BodyText"/>
      </w:pPr>
      <w:r w:rsidRPr="00C952A3">
        <w:t>The following conditions of assessment represent the requirements of the regu</w:t>
      </w:r>
      <w:r w:rsidRPr="00C952A3">
        <w:t>lators (DASA) and (CASA) and maintenance stakeholders and must be rigorously observed.</w:t>
      </w:r>
    </w:p>
    <w:p w:rsidR="00000000" w:rsidRPr="00C952A3" w:rsidP="008E14CD">
      <w:pPr>
        <w:pStyle w:val="BodyText"/>
      </w:pPr>
      <w:r w:rsidRPr="00C952A3">
        <w:t>Skills must have been demonstrated under routine supervision in the workplace or in a simulated environment that reflects workplace conditions and contingencies encounte</w:t>
      </w:r>
      <w:r w:rsidRPr="00C952A3">
        <w:t xml:space="preserve">red when performing airworthiness management and maintenance program tasks. The following conditions must be met for this unit: </w:t>
      </w:r>
    </w:p>
    <w:p w:rsidR="00000000" w:rsidRPr="00C952A3" w:rsidP="00C952A3">
      <w:pPr>
        <w:pStyle w:val="ListBullet"/>
      </w:pPr>
      <w:r w:rsidRPr="00C952A3">
        <w:t>use of suitable facilities, equipment and resources, including workplace procedures, product and manufacturing specifications,</w:t>
      </w:r>
      <w:r w:rsidRPr="00C952A3">
        <w:t xml:space="preserve"> codes, standards, manuals, and reference materials relevant to performing airworthiness management and maintenance program tasks</w:t>
      </w:r>
    </w:p>
    <w:p w:rsidR="00000000" w:rsidRPr="00C952A3" w:rsidP="00C952A3">
      <w:pPr>
        <w:pStyle w:val="ListBullet"/>
      </w:pPr>
      <w:r w:rsidRPr="00C952A3">
        <w:t>modelling of industry operating conditions, including permitting candidate to refer to relevant documentation.</w:t>
      </w:r>
    </w:p>
    <w:p w:rsidR="00000000" w:rsidRPr="00C952A3" w:rsidP="008E14CD">
      <w:pPr>
        <w:pStyle w:val="BodyText"/>
      </w:pPr>
      <w:r w:rsidRPr="00C952A3">
        <w:t>Evidence of tas</w:t>
      </w:r>
      <w:r w:rsidRPr="00C952A3">
        <w:t xml:space="preserve">ks demonstrating competency must be recorded in a log of industrial experience and achievement.   </w:t>
      </w:r>
    </w:p>
    <w:p w:rsidR="00000000" w:rsidRPr="00C952A3" w:rsidP="008E14CD">
      <w:pPr>
        <w:pStyle w:val="BodyText"/>
      </w:pPr>
      <w:r w:rsidRPr="00C952A3">
        <w:t>Assessors must satisfy the NVR/AQTF mandatory competency requirements for assessors.</w:t>
      </w:r>
    </w:p>
    <w:p w:rsidR="00000000" w:rsidRPr="00C952A3" w:rsidP="00C952A3">
      <w:pPr>
        <w:pStyle w:val="Heading1"/>
      </w:pPr>
      <w:bookmarkStart w:id="5" w:name="O_1251338"/>
      <w:bookmarkEnd w:id="5"/>
      <w:r w:rsidRPr="00C952A3">
        <w:t>Links</w:t>
      </w:r>
    </w:p>
    <w:p w:rsidR="00000000" w:rsidRPr="00C952A3" w:rsidP="008E14CD">
      <w:pPr>
        <w:pStyle w:val="BodyText"/>
      </w:pPr>
      <w:r w:rsidRPr="00C952A3">
        <w:t>Companion Volume implementation guides are foun</w:t>
      </w:r>
      <w:r w:rsidRPr="00C952A3">
        <w:t xml:space="preserve">d in VETNet - </w:t>
      </w:r>
      <w:r>
        <w:fldChar w:fldCharType="begin"/>
      </w:r>
      <w:r>
        <w:instrText xml:space="preserve"> HYPERLINK "https://vetnet.education.gov.au/Pages/TrainingDocs.aspx?q=ce216c9c-04d5-4b3b-9bcf-4e81d0950371" </w:instrText>
      </w:r>
      <w:r>
        <w:fldChar w:fldCharType="separate"/>
      </w:r>
      <w:r w:rsidRPr="001A6C97">
        <w:rPr>
          <w:rStyle w:val="Hyperlink"/>
        </w:rPr>
        <w:t>https://vetnet.education.gov.au/Pages/TrainingDocs.aspx?q=ce216c9c-04d5-4b3b-9bcf-4e81d0950371</w:t>
      </w:r>
      <w:r>
        <w:fldChar w:fldCharType="end"/>
      </w:r>
    </w:p>
    <w:p w:rsidR="00000000" w:rsidRPr="00C952A3" w:rsidP="00C952A3"/>
    <w:sectPr w:rsidSect="00C952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A3" w:rsidRPr="008E14CD" w:rsidP="008E1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CD" w:rsidP="00C95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4CD" w:rsidP="00C952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4CD" w:rsidP="00C95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2A3" w:rsidRPr="008E14CD" w:rsidP="008E1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CD" w:rsidRPr="002D2AF8" w:rsidP="00C952A3">
    <w:pPr>
      <w:pStyle w:val="Header"/>
      <w:framePr w:wrap="around"/>
    </w:pPr>
    <w:r>
      <w:fldChar w:fldCharType="begin"/>
    </w:r>
    <w:r>
      <w:instrText xml:space="preserve"> TITLE   \* MERGEFORMAT </w:instrText>
    </w:r>
    <w:r>
      <w:fldChar w:fldCharType="separate"/>
    </w:r>
    <w:r>
      <w:t>Assessment Requirements for MEACOM0043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E14CD" w:rsidP="00C95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E9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40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CC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2A3"/>
    <w:pPr>
      <w:spacing w:before="360" w:after="60"/>
      <w:outlineLvl w:val="0"/>
    </w:pPr>
    <w:rPr>
      <w:sz w:val="32"/>
    </w:rPr>
  </w:style>
  <w:style w:type="paragraph" w:styleId="Heading2">
    <w:name w:val="heading 2"/>
    <w:basedOn w:val="HeadingBase"/>
    <w:next w:val="BodyText"/>
    <w:link w:val="Heading2Char"/>
    <w:qFormat/>
    <w:rsid w:val="00C952A3"/>
    <w:pPr>
      <w:keepLines/>
      <w:spacing w:before="240" w:after="120"/>
      <w:outlineLvl w:val="1"/>
    </w:pPr>
    <w:rPr>
      <w:sz w:val="28"/>
      <w:szCs w:val="40"/>
    </w:rPr>
  </w:style>
  <w:style w:type="paragraph" w:styleId="Heading3">
    <w:name w:val="heading 3"/>
    <w:basedOn w:val="HeadingBase"/>
    <w:next w:val="BodyText"/>
    <w:link w:val="Heading3Char"/>
    <w:qFormat/>
    <w:rsid w:val="00C952A3"/>
    <w:pPr>
      <w:spacing w:before="180" w:after="120"/>
      <w:outlineLvl w:val="2"/>
    </w:pPr>
    <w:rPr>
      <w:spacing w:val="-10"/>
      <w:kern w:val="32"/>
    </w:rPr>
  </w:style>
  <w:style w:type="paragraph" w:styleId="Heading4">
    <w:name w:val="heading 4"/>
    <w:basedOn w:val="HeadingBase"/>
    <w:next w:val="BodyText"/>
    <w:link w:val="Heading4Char"/>
    <w:qFormat/>
    <w:rsid w:val="00C952A3"/>
    <w:pPr>
      <w:spacing w:before="160" w:after="120"/>
      <w:outlineLvl w:val="3"/>
    </w:pPr>
    <w:rPr>
      <w:sz w:val="22"/>
    </w:rPr>
  </w:style>
  <w:style w:type="paragraph" w:styleId="Heading5">
    <w:name w:val="heading 5"/>
    <w:basedOn w:val="HeadingBase"/>
    <w:next w:val="Normal"/>
    <w:link w:val="Heading5Char"/>
    <w:qFormat/>
    <w:rsid w:val="00C952A3"/>
    <w:pPr>
      <w:spacing w:before="80"/>
      <w:outlineLvl w:val="4"/>
    </w:pPr>
    <w:rPr>
      <w:color w:val="918585"/>
      <w:sz w:val="20"/>
    </w:rPr>
  </w:style>
  <w:style w:type="paragraph" w:styleId="Heading6">
    <w:name w:val="heading 6"/>
    <w:basedOn w:val="HeadingBase"/>
    <w:next w:val="Normal"/>
    <w:link w:val="Heading6Char"/>
    <w:qFormat/>
    <w:rsid w:val="00C952A3"/>
    <w:pPr>
      <w:spacing w:before="60"/>
      <w:outlineLvl w:val="5"/>
    </w:pPr>
    <w:rPr>
      <w:color w:val="918585"/>
      <w:sz w:val="20"/>
    </w:rPr>
  </w:style>
  <w:style w:type="paragraph" w:styleId="Heading7">
    <w:name w:val="heading 7"/>
    <w:basedOn w:val="Normal"/>
    <w:next w:val="Normal"/>
    <w:link w:val="Heading7Char"/>
    <w:qFormat/>
    <w:rsid w:val="00C952A3"/>
    <w:pPr>
      <w:ind w:left="720"/>
      <w:outlineLvl w:val="6"/>
    </w:pPr>
    <w:rPr>
      <w:i/>
    </w:rPr>
  </w:style>
  <w:style w:type="paragraph" w:styleId="Heading8">
    <w:name w:val="heading 8"/>
    <w:basedOn w:val="Normal"/>
    <w:next w:val="Normal"/>
    <w:link w:val="Heading8Char"/>
    <w:qFormat/>
    <w:rsid w:val="00C952A3"/>
    <w:pPr>
      <w:ind w:left="720"/>
      <w:outlineLvl w:val="7"/>
    </w:pPr>
    <w:rPr>
      <w:i/>
    </w:rPr>
  </w:style>
  <w:style w:type="paragraph" w:styleId="Heading9">
    <w:name w:val="heading 9"/>
    <w:basedOn w:val="Normal"/>
    <w:next w:val="Normal"/>
    <w:link w:val="Heading9Char"/>
    <w:qFormat/>
    <w:rsid w:val="00C952A3"/>
    <w:pPr>
      <w:ind w:left="720"/>
      <w:outlineLvl w:val="8"/>
    </w:pPr>
    <w:rPr>
      <w:i/>
    </w:rPr>
  </w:style>
  <w:style w:type="character" w:default="1" w:styleId="DefaultParagraphFont">
    <w:name w:val="Default Paragraph Font"/>
    <w:uiPriority w:val="1"/>
    <w:unhideWhenUsed/>
    <w:rsid w:val="00C95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2A3"/>
  </w:style>
  <w:style w:type="character" w:customStyle="1" w:styleId="Heading1Char">
    <w:name w:val="Heading 1 Char"/>
    <w:basedOn w:val="DefaultParagraphFont"/>
    <w:link w:val="Heading1"/>
    <w:rsid w:val="00C952A3"/>
    <w:rPr>
      <w:rFonts w:ascii="Times New Roman" w:eastAsia="Times New Roman" w:hAnsi="Times New Roman" w:cs="Times New Roman"/>
      <w:b/>
      <w:sz w:val="32"/>
      <w:szCs w:val="20"/>
      <w:lang w:eastAsia="en-US"/>
    </w:rPr>
  </w:style>
  <w:style w:type="paragraph" w:styleId="BodyText">
    <w:name w:val="Body Text"/>
    <w:basedOn w:val="Normal"/>
    <w:link w:val="BodyTextChar"/>
    <w:rsid w:val="00C95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2A3"/>
    <w:rPr>
      <w:rFonts w:ascii="Times New Roman" w:eastAsia="Times New Roman" w:hAnsi="Times New Roman" w:cs="Times New Roman"/>
      <w:sz w:val="24"/>
      <w:lang w:eastAsia="en-US"/>
    </w:rPr>
  </w:style>
  <w:style w:type="paragraph" w:styleId="ListBullet">
    <w:name w:val="List Bullet"/>
    <w:basedOn w:val="List"/>
    <w:rsid w:val="00C952A3"/>
    <w:pPr>
      <w:numPr>
        <w:numId w:val="12"/>
      </w:numPr>
      <w:tabs>
        <w:tab w:val="clear" w:pos="340"/>
      </w:tabs>
      <w:spacing w:before="40" w:after="40"/>
    </w:pPr>
  </w:style>
  <w:style w:type="paragraph" w:styleId="ListBullet2">
    <w:name w:val="List Bullet 2"/>
    <w:basedOn w:val="List2"/>
    <w:rsid w:val="00C952A3"/>
    <w:pPr>
      <w:numPr>
        <w:numId w:val="13"/>
      </w:numPr>
      <w:tabs>
        <w:tab w:val="clear" w:pos="680"/>
      </w:tabs>
    </w:pPr>
  </w:style>
  <w:style w:type="paragraph" w:customStyle="1" w:styleId="SuperHeading">
    <w:name w:val="SuperHeading"/>
    <w:basedOn w:val="Normal"/>
    <w:rsid w:val="00C952A3"/>
    <w:pPr>
      <w:spacing w:before="240" w:after="120"/>
      <w:outlineLvl w:val="0"/>
    </w:pPr>
    <w:rPr>
      <w:rFonts w:ascii="Times New Roman" w:hAnsi="Times New Roman"/>
      <w:b/>
      <w:sz w:val="32"/>
    </w:rPr>
  </w:style>
  <w:style w:type="paragraph" w:customStyle="1" w:styleId="AllowPageBreak">
    <w:name w:val="AllowPageBreak"/>
    <w:rsid w:val="00C95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2A3"/>
    <w:rPr>
      <w:rFonts w:ascii="Courier New" w:eastAsia="Times New Roman" w:hAnsi="Courier New" w:cs="Times New Roman"/>
      <w:i/>
      <w:szCs w:val="20"/>
      <w:lang w:eastAsia="en-US"/>
    </w:rPr>
  </w:style>
  <w:style w:type="paragraph" w:customStyle="1" w:styleId="HeadingBase">
    <w:name w:val="Heading Base"/>
    <w:rsid w:val="00C95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2A3"/>
    <w:pPr>
      <w:tabs>
        <w:tab w:val="right" w:leader="dot" w:pos="9072"/>
      </w:tabs>
      <w:ind w:left="567"/>
    </w:pPr>
    <w:rPr>
      <w:szCs w:val="22"/>
    </w:rPr>
  </w:style>
  <w:style w:type="paragraph" w:customStyle="1" w:styleId="TOCBase">
    <w:name w:val="TOC Base"/>
    <w:rsid w:val="00C95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2A3"/>
    <w:pPr>
      <w:tabs>
        <w:tab w:val="right" w:leader="dot" w:pos="9072"/>
      </w:tabs>
      <w:spacing w:before="40" w:after="40"/>
      <w:ind w:left="284"/>
    </w:pPr>
    <w:rPr>
      <w:rFonts w:ascii="Times New Roman" w:hAnsi="Times New Roman"/>
    </w:rPr>
  </w:style>
  <w:style w:type="paragraph" w:styleId="TOC1">
    <w:name w:val="toc 1"/>
    <w:basedOn w:val="TOCBase"/>
    <w:next w:val="Normal"/>
    <w:rsid w:val="00C95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2A3"/>
    <w:rPr>
      <w:rFonts w:ascii="Times New Roman" w:eastAsia="Times New Roman" w:hAnsi="Times New Roman" w:cs="Times New Roman"/>
      <w:sz w:val="16"/>
      <w:lang w:eastAsia="en-US"/>
    </w:rPr>
  </w:style>
  <w:style w:type="paragraph" w:styleId="Title">
    <w:name w:val="Title"/>
    <w:basedOn w:val="HeadingBase"/>
    <w:link w:val="TitleChar"/>
    <w:qFormat/>
    <w:rsid w:val="00C952A3"/>
    <w:pPr>
      <w:spacing w:before="5040"/>
      <w:jc w:val="center"/>
    </w:pPr>
    <w:rPr>
      <w:sz w:val="48"/>
      <w:szCs w:val="72"/>
      <w:lang w:val="en-US"/>
    </w:rPr>
  </w:style>
  <w:style w:type="character" w:customStyle="1" w:styleId="TitleChar">
    <w:name w:val="Title Char"/>
    <w:basedOn w:val="DefaultParagraphFont"/>
    <w:link w:val="Title"/>
    <w:rsid w:val="00C95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2A3"/>
    <w:pPr>
      <w:tabs>
        <w:tab w:val="left" w:pos="3600"/>
        <w:tab w:val="left" w:pos="3958"/>
      </w:tabs>
    </w:pPr>
  </w:style>
  <w:style w:type="paragraph" w:styleId="List">
    <w:name w:val="List"/>
    <w:basedOn w:val="BodyText"/>
    <w:next w:val="BodyText"/>
    <w:rsid w:val="00C952A3"/>
    <w:pPr>
      <w:tabs>
        <w:tab w:val="left" w:pos="340"/>
      </w:tabs>
      <w:spacing w:before="60" w:after="60"/>
      <w:ind w:left="340" w:hanging="340"/>
    </w:pPr>
  </w:style>
  <w:style w:type="paragraph" w:customStyle="1" w:styleId="Note">
    <w:name w:val="Note"/>
    <w:basedOn w:val="BodyText"/>
    <w:rsid w:val="00C952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52A3"/>
    <w:rPr>
      <w:b/>
      <w:spacing w:val="0"/>
    </w:rPr>
  </w:style>
  <w:style w:type="paragraph" w:customStyle="1" w:styleId="SuperTitle">
    <w:name w:val="SuperTitle"/>
    <w:basedOn w:val="Title"/>
    <w:rsid w:val="00C952A3"/>
    <w:pPr>
      <w:framePr w:wrap="auto" w:hAnchor="text" w:y="6049"/>
    </w:pPr>
    <w:rPr>
      <w:color w:val="000000"/>
      <w:sz w:val="40"/>
    </w:rPr>
  </w:style>
  <w:style w:type="paragraph" w:customStyle="1" w:styleId="TOCTitle">
    <w:name w:val="TOCTitle"/>
    <w:basedOn w:val="Heading1"/>
    <w:rsid w:val="00C952A3"/>
    <w:pPr>
      <w:spacing w:after="240"/>
      <w:jc w:val="center"/>
      <w:outlineLvl w:val="9"/>
    </w:pPr>
    <w:rPr>
      <w:caps/>
    </w:rPr>
  </w:style>
  <w:style w:type="paragraph" w:customStyle="1" w:styleId="Version">
    <w:name w:val="Version"/>
    <w:rsid w:val="00C95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2A3"/>
    <w:pPr>
      <w:keepNext w:val="0"/>
      <w:tabs>
        <w:tab w:val="right" w:pos="4176"/>
      </w:tabs>
      <w:ind w:left="198" w:hanging="198"/>
    </w:pPr>
    <w:rPr>
      <w:rFonts w:ascii="Garamond" w:hAnsi="Garamond"/>
    </w:rPr>
  </w:style>
  <w:style w:type="paragraph" w:styleId="IndexHeading">
    <w:name w:val="index heading"/>
    <w:basedOn w:val="Normal"/>
    <w:next w:val="Index1"/>
    <w:semiHidden/>
    <w:rsid w:val="00C952A3"/>
    <w:pPr>
      <w:spacing w:before="120" w:after="120"/>
    </w:pPr>
    <w:rPr>
      <w:rFonts w:ascii="Arial" w:hAnsi="Arial"/>
      <w:b/>
      <w:color w:val="918585"/>
      <w:sz w:val="24"/>
    </w:rPr>
  </w:style>
  <w:style w:type="paragraph" w:styleId="Header">
    <w:name w:val="header"/>
    <w:basedOn w:val="Normal"/>
    <w:link w:val="HeaderChar"/>
    <w:rsid w:val="00C95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2A3"/>
    <w:rPr>
      <w:rFonts w:ascii="Times New Roman" w:eastAsia="Times New Roman" w:hAnsi="Times New Roman" w:cs="Times New Roman"/>
      <w:sz w:val="16"/>
      <w:szCs w:val="20"/>
      <w:lang w:val="en-GB" w:eastAsia="en-US"/>
    </w:rPr>
  </w:style>
  <w:style w:type="paragraph" w:customStyle="1" w:styleId="Chapter">
    <w:name w:val="Chapter"/>
    <w:basedOn w:val="Normal"/>
    <w:rsid w:val="00C952A3"/>
    <w:pPr>
      <w:spacing w:before="240"/>
    </w:pPr>
    <w:rPr>
      <w:rFonts w:ascii="Times New Roman" w:hAnsi="Times New Roman"/>
      <w:smallCaps/>
      <w:spacing w:val="80"/>
      <w:sz w:val="28"/>
    </w:rPr>
  </w:style>
  <w:style w:type="paragraph" w:customStyle="1" w:styleId="InChapter">
    <w:name w:val="InChapter"/>
    <w:basedOn w:val="Heading3"/>
    <w:rsid w:val="00C952A3"/>
    <w:pPr>
      <w:spacing w:after="240"/>
      <w:outlineLvl w:val="9"/>
    </w:pPr>
    <w:rPr>
      <w:noProof/>
    </w:rPr>
  </w:style>
  <w:style w:type="paragraph" w:styleId="Index2">
    <w:name w:val="index 2"/>
    <w:basedOn w:val="Normal"/>
    <w:next w:val="Normal"/>
    <w:semiHidden/>
    <w:rsid w:val="00C952A3"/>
    <w:pPr>
      <w:tabs>
        <w:tab w:val="right" w:pos="4176"/>
      </w:tabs>
      <w:ind w:left="568" w:hanging="284"/>
    </w:pPr>
    <w:rPr>
      <w:rFonts w:ascii="Garamond" w:hAnsi="Garamond"/>
    </w:rPr>
  </w:style>
  <w:style w:type="paragraph" w:customStyle="1" w:styleId="Byline">
    <w:name w:val="Byline"/>
    <w:rsid w:val="00C95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2A3"/>
    <w:pPr>
      <w:tabs>
        <w:tab w:val="clear" w:pos="3600"/>
        <w:tab w:val="clear" w:pos="3958"/>
      </w:tabs>
      <w:jc w:val="right"/>
    </w:pPr>
  </w:style>
  <w:style w:type="character" w:styleId="Emphasis">
    <w:name w:val="Emphasis"/>
    <w:basedOn w:val="DefaultParagraphFont"/>
    <w:qFormat/>
    <w:rsid w:val="00C952A3"/>
    <w:rPr>
      <w:i/>
    </w:rPr>
  </w:style>
  <w:style w:type="paragraph" w:styleId="Caption">
    <w:name w:val="caption"/>
    <w:basedOn w:val="BodyText"/>
    <w:next w:val="Normal"/>
    <w:qFormat/>
    <w:rsid w:val="00C952A3"/>
    <w:pPr>
      <w:framePr w:w="2268" w:hSpace="181" w:vSpace="181" w:wrap="around" w:vAnchor="text" w:hAnchor="page" w:x="1135" w:y="285" w:anchorLock="1"/>
    </w:pPr>
    <w:rPr>
      <w:i/>
    </w:rPr>
  </w:style>
  <w:style w:type="paragraph" w:customStyle="1" w:styleId="MiniTOCTitle">
    <w:name w:val="MiniTOCTitle"/>
    <w:basedOn w:val="Heading4"/>
    <w:rsid w:val="00C952A3"/>
    <w:pPr>
      <w:spacing w:before="240"/>
      <w:outlineLvl w:val="9"/>
    </w:pPr>
    <w:rPr>
      <w:noProof/>
      <w:sz w:val="24"/>
    </w:rPr>
  </w:style>
  <w:style w:type="paragraph" w:customStyle="1" w:styleId="MiniTOCItem">
    <w:name w:val="MiniTOCItem"/>
    <w:basedOn w:val="ListBullet"/>
    <w:rsid w:val="00C952A3"/>
    <w:pPr>
      <w:numPr>
        <w:numId w:val="0"/>
      </w:numPr>
      <w:tabs>
        <w:tab w:val="right" w:leader="dot" w:pos="6521"/>
      </w:tabs>
      <w:spacing w:before="0" w:after="0"/>
    </w:pPr>
  </w:style>
  <w:style w:type="paragraph" w:customStyle="1" w:styleId="TOFTitle">
    <w:name w:val="TOFTitle"/>
    <w:basedOn w:val="TOCTitle"/>
    <w:rsid w:val="00C952A3"/>
  </w:style>
  <w:style w:type="paragraph" w:styleId="TableofFigures">
    <w:name w:val="table of figures"/>
    <w:basedOn w:val="Normal"/>
    <w:next w:val="Normal"/>
    <w:semiHidden/>
    <w:rsid w:val="00C952A3"/>
    <w:pPr>
      <w:tabs>
        <w:tab w:val="right" w:leader="dot" w:pos="9072"/>
      </w:tabs>
      <w:ind w:left="970" w:hanging="403"/>
    </w:pPr>
    <w:rPr>
      <w:rFonts w:ascii="Times New Roman" w:hAnsi="Times New Roman"/>
      <w:b/>
    </w:rPr>
  </w:style>
  <w:style w:type="paragraph" w:styleId="ListNumber">
    <w:name w:val="List Number"/>
    <w:basedOn w:val="List"/>
    <w:rsid w:val="00C952A3"/>
    <w:pPr>
      <w:numPr>
        <w:numId w:val="15"/>
      </w:numPr>
      <w:tabs>
        <w:tab w:val="clear" w:pos="340"/>
      </w:tabs>
    </w:pPr>
  </w:style>
  <w:style w:type="character" w:customStyle="1" w:styleId="WingdingSymbols">
    <w:name w:val="Wingding Symbols"/>
    <w:rsid w:val="00C952A3"/>
    <w:rPr>
      <w:rFonts w:ascii="Wingdings" w:hAnsi="Wingdings"/>
    </w:rPr>
  </w:style>
  <w:style w:type="paragraph" w:customStyle="1" w:styleId="TableHeading">
    <w:name w:val="Table Heading"/>
    <w:basedOn w:val="HeadingBase"/>
    <w:rsid w:val="00C952A3"/>
    <w:pPr>
      <w:keepLines/>
      <w:pBdr>
        <w:bottom w:val="single" w:sz="6" w:space="1" w:color="918585"/>
      </w:pBdr>
      <w:spacing w:before="240"/>
    </w:pPr>
  </w:style>
  <w:style w:type="character" w:customStyle="1" w:styleId="HotSpot">
    <w:name w:val="HotSpot"/>
    <w:rsid w:val="00C952A3"/>
    <w:rPr>
      <w:color w:val="0033CC"/>
      <w:u w:val="none"/>
    </w:rPr>
  </w:style>
  <w:style w:type="paragraph" w:customStyle="1" w:styleId="BodyTextRight">
    <w:name w:val="Body Text Right"/>
    <w:basedOn w:val="BodyText"/>
    <w:rsid w:val="00C952A3"/>
    <w:pPr>
      <w:spacing w:before="0" w:after="0"/>
      <w:jc w:val="right"/>
    </w:pPr>
  </w:style>
  <w:style w:type="paragraph" w:styleId="Index3">
    <w:name w:val="index 3"/>
    <w:basedOn w:val="ListNumber2"/>
    <w:next w:val="Normal"/>
    <w:semiHidden/>
    <w:rsid w:val="00C952A3"/>
    <w:pPr>
      <w:numPr>
        <w:numId w:val="0"/>
      </w:numPr>
      <w:tabs>
        <w:tab w:val="right" w:leader="dot" w:pos="4176"/>
      </w:tabs>
    </w:pPr>
  </w:style>
  <w:style w:type="paragraph" w:styleId="ListNumber2">
    <w:name w:val="List Number 2"/>
    <w:basedOn w:val="List2"/>
    <w:rsid w:val="00C952A3"/>
    <w:pPr>
      <w:numPr>
        <w:numId w:val="10"/>
      </w:numPr>
      <w:tabs>
        <w:tab w:val="clear" w:pos="1060"/>
      </w:tabs>
    </w:pPr>
  </w:style>
  <w:style w:type="paragraph" w:customStyle="1" w:styleId="MarginNote">
    <w:name w:val="Margin Note"/>
    <w:basedOn w:val="BodyText"/>
    <w:rsid w:val="00C95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2A3"/>
    <w:rPr>
      <w:sz w:val="32"/>
    </w:rPr>
  </w:style>
  <w:style w:type="paragraph" w:customStyle="1" w:styleId="HeadingProcedure">
    <w:name w:val="Heading Procedure"/>
    <w:basedOn w:val="HeadingBase"/>
    <w:next w:val="Normal"/>
    <w:rsid w:val="00C952A3"/>
    <w:pPr>
      <w:tabs>
        <w:tab w:val="left" w:pos="0"/>
      </w:tabs>
      <w:spacing w:before="120" w:after="60"/>
    </w:pPr>
    <w:rPr>
      <w:i/>
      <w:color w:val="918585"/>
      <w:sz w:val="22"/>
    </w:rPr>
  </w:style>
  <w:style w:type="paragraph" w:customStyle="1" w:styleId="TableBodyText">
    <w:name w:val="Table Body Text"/>
    <w:basedOn w:val="BodyText"/>
    <w:rsid w:val="00C952A3"/>
    <w:pPr>
      <w:spacing w:before="60" w:after="60"/>
    </w:pPr>
  </w:style>
  <w:style w:type="paragraph" w:styleId="ListContinue">
    <w:name w:val="List Continue"/>
    <w:basedOn w:val="List"/>
    <w:rsid w:val="00C952A3"/>
    <w:pPr>
      <w:ind w:firstLine="0"/>
    </w:pPr>
  </w:style>
  <w:style w:type="paragraph" w:customStyle="1" w:styleId="ListNote">
    <w:name w:val="List Note"/>
    <w:basedOn w:val="List"/>
    <w:rsid w:val="00C952A3"/>
    <w:pPr>
      <w:pBdr>
        <w:top w:val="single" w:sz="6" w:space="2" w:color="918585"/>
        <w:bottom w:val="single" w:sz="6" w:space="2" w:color="918585"/>
      </w:pBdr>
      <w:tabs>
        <w:tab w:val="left" w:pos="1021"/>
      </w:tabs>
      <w:ind w:firstLine="0"/>
    </w:pPr>
  </w:style>
  <w:style w:type="paragraph" w:customStyle="1" w:styleId="Warning">
    <w:name w:val="Warning"/>
    <w:basedOn w:val="BodyText"/>
    <w:rsid w:val="00C952A3"/>
    <w:pPr>
      <w:shd w:val="clear" w:color="auto" w:fill="D9D9D9"/>
      <w:tabs>
        <w:tab w:val="left" w:pos="992"/>
      </w:tabs>
      <w:ind w:left="119" w:right="119"/>
    </w:pPr>
    <w:rPr>
      <w:sz w:val="20"/>
    </w:rPr>
  </w:style>
  <w:style w:type="paragraph" w:customStyle="1" w:styleId="MarginIcons">
    <w:name w:val="Margin Icons"/>
    <w:basedOn w:val="BodyText"/>
    <w:rsid w:val="00C95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2A3"/>
    <w:rPr>
      <w:rFonts w:ascii="Courier New" w:hAnsi="Courier New"/>
    </w:rPr>
  </w:style>
  <w:style w:type="paragraph" w:customStyle="1" w:styleId="NoteBullet">
    <w:name w:val="Note Bullet"/>
    <w:basedOn w:val="Note"/>
    <w:rsid w:val="00C952A3"/>
    <w:pPr>
      <w:tabs>
        <w:tab w:val="clear" w:pos="680"/>
      </w:tabs>
      <w:spacing w:before="60" w:after="60"/>
    </w:pPr>
  </w:style>
  <w:style w:type="paragraph" w:customStyle="1" w:styleId="SubHeading2">
    <w:name w:val="SubHeading2"/>
    <w:basedOn w:val="HeadingBase"/>
    <w:rsid w:val="00C952A3"/>
    <w:pPr>
      <w:spacing w:before="240" w:after="60"/>
    </w:pPr>
    <w:rPr>
      <w:sz w:val="20"/>
    </w:rPr>
  </w:style>
  <w:style w:type="paragraph" w:customStyle="1" w:styleId="SubHeading1">
    <w:name w:val="SubHeading1"/>
    <w:basedOn w:val="HeadingBase"/>
    <w:rsid w:val="00C952A3"/>
    <w:pPr>
      <w:spacing w:before="240" w:after="60"/>
    </w:pPr>
    <w:rPr>
      <w:color w:val="918585"/>
      <w:sz w:val="22"/>
    </w:rPr>
  </w:style>
  <w:style w:type="paragraph" w:customStyle="1" w:styleId="SideHeading">
    <w:name w:val="Side Heading"/>
    <w:basedOn w:val="HeadingBase"/>
    <w:rsid w:val="00C95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2A3"/>
    <w:pPr>
      <w:tabs>
        <w:tab w:val="num" w:pos="360"/>
      </w:tabs>
    </w:pPr>
  </w:style>
  <w:style w:type="paragraph" w:styleId="PlainText">
    <w:name w:val="Plain Text"/>
    <w:basedOn w:val="Normal"/>
    <w:link w:val="PlainTextChar"/>
    <w:rsid w:val="00C952A3"/>
    <w:rPr>
      <w:sz w:val="20"/>
    </w:rPr>
  </w:style>
  <w:style w:type="character" w:customStyle="1" w:styleId="PlainTextChar">
    <w:name w:val="Plain Text Char"/>
    <w:basedOn w:val="DefaultParagraphFont"/>
    <w:link w:val="PlainText"/>
    <w:rsid w:val="00C952A3"/>
    <w:rPr>
      <w:rFonts w:ascii="Courier New" w:eastAsia="Times New Roman" w:hAnsi="Courier New" w:cs="Times New Roman"/>
      <w:sz w:val="20"/>
      <w:szCs w:val="20"/>
      <w:lang w:eastAsia="en-US"/>
    </w:rPr>
  </w:style>
  <w:style w:type="character" w:customStyle="1" w:styleId="MenuOption">
    <w:name w:val="Menu Option"/>
    <w:basedOn w:val="DefaultParagraphFont"/>
    <w:rsid w:val="00C952A3"/>
    <w:rPr>
      <w:b/>
      <w:smallCaps/>
    </w:rPr>
  </w:style>
  <w:style w:type="paragraph" w:customStyle="1" w:styleId="TableListNumber">
    <w:name w:val="Table List Number"/>
    <w:basedOn w:val="ListNumber"/>
    <w:rsid w:val="00C952A3"/>
    <w:pPr>
      <w:numPr>
        <w:numId w:val="0"/>
      </w:numPr>
    </w:pPr>
  </w:style>
  <w:style w:type="paragraph" w:styleId="TOC4">
    <w:name w:val="toc 4"/>
    <w:basedOn w:val="TOCBase"/>
    <w:next w:val="Normal"/>
    <w:semiHidden/>
    <w:rsid w:val="00C952A3"/>
    <w:pPr>
      <w:tabs>
        <w:tab w:val="right" w:leader="dot" w:pos="9071"/>
      </w:tabs>
      <w:ind w:left="1701"/>
    </w:pPr>
  </w:style>
  <w:style w:type="paragraph" w:customStyle="1" w:styleId="ListAlpha">
    <w:name w:val="List Alpha"/>
    <w:basedOn w:val="List"/>
    <w:rsid w:val="00C952A3"/>
    <w:pPr>
      <w:numPr>
        <w:numId w:val="9"/>
      </w:numPr>
    </w:pPr>
  </w:style>
  <w:style w:type="paragraph" w:customStyle="1" w:styleId="ListAlpha2">
    <w:name w:val="List Alpha 2"/>
    <w:basedOn w:val="List2"/>
    <w:rsid w:val="00C952A3"/>
    <w:pPr>
      <w:numPr>
        <w:numId w:val="8"/>
      </w:numPr>
    </w:pPr>
  </w:style>
  <w:style w:type="paragraph" w:styleId="List2">
    <w:name w:val="List 2"/>
    <w:basedOn w:val="BodyText"/>
    <w:rsid w:val="00C952A3"/>
    <w:pPr>
      <w:tabs>
        <w:tab w:val="left" w:pos="680"/>
      </w:tabs>
      <w:spacing w:before="60" w:after="60"/>
      <w:ind w:left="680" w:hanging="340"/>
    </w:pPr>
  </w:style>
  <w:style w:type="paragraph" w:styleId="List3">
    <w:name w:val="List 3"/>
    <w:basedOn w:val="BodyText"/>
    <w:rsid w:val="00C952A3"/>
    <w:pPr>
      <w:tabs>
        <w:tab w:val="left" w:pos="1021"/>
      </w:tabs>
      <w:spacing w:before="60" w:after="60"/>
      <w:ind w:left="1020" w:hanging="340"/>
    </w:pPr>
  </w:style>
  <w:style w:type="paragraph" w:styleId="List4">
    <w:name w:val="List 4"/>
    <w:basedOn w:val="BodyText"/>
    <w:rsid w:val="00C952A3"/>
    <w:pPr>
      <w:tabs>
        <w:tab w:val="left" w:pos="1361"/>
      </w:tabs>
      <w:spacing w:before="60" w:after="60"/>
      <w:ind w:left="1361" w:hanging="340"/>
    </w:pPr>
  </w:style>
  <w:style w:type="paragraph" w:styleId="List5">
    <w:name w:val="List 5"/>
    <w:basedOn w:val="BodyText"/>
    <w:rsid w:val="00C952A3"/>
    <w:pPr>
      <w:tabs>
        <w:tab w:val="left" w:pos="1701"/>
      </w:tabs>
      <w:spacing w:before="60" w:after="60"/>
      <w:ind w:left="1701" w:hanging="340"/>
    </w:pPr>
  </w:style>
  <w:style w:type="paragraph" w:styleId="ListBullet3">
    <w:name w:val="List Bullet 3"/>
    <w:basedOn w:val="List3"/>
    <w:rsid w:val="00C952A3"/>
    <w:pPr>
      <w:numPr>
        <w:numId w:val="14"/>
      </w:numPr>
      <w:tabs>
        <w:tab w:val="clear" w:pos="1021"/>
      </w:tabs>
      <w:ind w:left="1037" w:hanging="357"/>
    </w:pPr>
  </w:style>
  <w:style w:type="paragraph" w:styleId="ListBullet4">
    <w:name w:val="List Bullet 4"/>
    <w:basedOn w:val="List4"/>
    <w:rsid w:val="00C952A3"/>
    <w:pPr>
      <w:numPr>
        <w:numId w:val="3"/>
      </w:numPr>
      <w:tabs>
        <w:tab w:val="clear" w:pos="1361"/>
      </w:tabs>
    </w:pPr>
  </w:style>
  <w:style w:type="paragraph" w:styleId="ListBullet5">
    <w:name w:val="List Bullet 5"/>
    <w:basedOn w:val="List5"/>
    <w:rsid w:val="00C952A3"/>
    <w:pPr>
      <w:numPr>
        <w:numId w:val="4"/>
      </w:numPr>
    </w:pPr>
  </w:style>
  <w:style w:type="paragraph" w:styleId="ListContinue2">
    <w:name w:val="List Continue 2"/>
    <w:basedOn w:val="List2"/>
    <w:rsid w:val="00C952A3"/>
    <w:pPr>
      <w:ind w:firstLine="0"/>
    </w:pPr>
  </w:style>
  <w:style w:type="paragraph" w:styleId="ListContinue3">
    <w:name w:val="List Continue 3"/>
    <w:basedOn w:val="List3"/>
    <w:rsid w:val="00C952A3"/>
    <w:pPr>
      <w:ind w:left="1021" w:firstLine="0"/>
    </w:pPr>
  </w:style>
  <w:style w:type="paragraph" w:styleId="ListContinue4">
    <w:name w:val="List Continue 4"/>
    <w:basedOn w:val="List4"/>
    <w:rsid w:val="00C952A3"/>
    <w:pPr>
      <w:ind w:firstLine="0"/>
    </w:pPr>
  </w:style>
  <w:style w:type="paragraph" w:styleId="ListContinue5">
    <w:name w:val="List Continue 5"/>
    <w:basedOn w:val="List5"/>
    <w:rsid w:val="00C952A3"/>
    <w:pPr>
      <w:ind w:firstLine="0"/>
    </w:pPr>
  </w:style>
  <w:style w:type="paragraph" w:styleId="ListNumber3">
    <w:name w:val="List Number 3"/>
    <w:basedOn w:val="List3"/>
    <w:rsid w:val="00C952A3"/>
    <w:pPr>
      <w:numPr>
        <w:numId w:val="5"/>
      </w:numPr>
    </w:pPr>
  </w:style>
  <w:style w:type="paragraph" w:styleId="ListNumber4">
    <w:name w:val="List Number 4"/>
    <w:basedOn w:val="List4"/>
    <w:rsid w:val="00C952A3"/>
    <w:pPr>
      <w:numPr>
        <w:numId w:val="6"/>
      </w:numPr>
    </w:pPr>
  </w:style>
  <w:style w:type="paragraph" w:styleId="ListNumber5">
    <w:name w:val="List Number 5"/>
    <w:basedOn w:val="List5"/>
    <w:rsid w:val="00C952A3"/>
    <w:pPr>
      <w:numPr>
        <w:numId w:val="7"/>
      </w:numPr>
    </w:pPr>
  </w:style>
  <w:style w:type="paragraph" w:styleId="BlockText">
    <w:name w:val="Block Text"/>
    <w:basedOn w:val="Normal"/>
    <w:rsid w:val="00C952A3"/>
    <w:pPr>
      <w:spacing w:after="120"/>
      <w:ind w:left="1440" w:right="1440"/>
    </w:pPr>
  </w:style>
  <w:style w:type="character" w:customStyle="1" w:styleId="Subscript">
    <w:name w:val="Subscript"/>
    <w:basedOn w:val="DefaultParagraphFont"/>
    <w:rsid w:val="00C952A3"/>
    <w:rPr>
      <w:sz w:val="16"/>
      <w:vertAlign w:val="subscript"/>
    </w:rPr>
  </w:style>
  <w:style w:type="character" w:customStyle="1" w:styleId="Superscript">
    <w:name w:val="Superscript"/>
    <w:basedOn w:val="DefaultParagraphFont"/>
    <w:rsid w:val="00C952A3"/>
    <w:rPr>
      <w:sz w:val="16"/>
      <w:vertAlign w:val="superscript"/>
    </w:rPr>
  </w:style>
  <w:style w:type="character" w:customStyle="1" w:styleId="Symbols">
    <w:name w:val="Symbols"/>
    <w:basedOn w:val="DefaultParagraphFont"/>
    <w:rsid w:val="00C952A3"/>
    <w:rPr>
      <w:rFonts w:ascii="Symbol" w:hAnsi="Symbol"/>
    </w:rPr>
  </w:style>
  <w:style w:type="character" w:customStyle="1" w:styleId="MenuOptions">
    <w:name w:val="Menu Options"/>
    <w:basedOn w:val="DefaultParagraphFont"/>
    <w:rsid w:val="00C952A3"/>
    <w:rPr>
      <w:rFonts w:ascii="Arial Narrow" w:hAnsi="Arial Narrow"/>
      <w:smallCaps/>
    </w:rPr>
  </w:style>
  <w:style w:type="character" w:customStyle="1" w:styleId="Buttons">
    <w:name w:val="Buttons"/>
    <w:basedOn w:val="DefaultParagraphFont"/>
    <w:rsid w:val="00C952A3"/>
    <w:rPr>
      <w:b/>
    </w:rPr>
  </w:style>
  <w:style w:type="character" w:customStyle="1" w:styleId="Underlined">
    <w:name w:val="Underlined"/>
    <w:basedOn w:val="DefaultParagraphFont"/>
    <w:rsid w:val="00C952A3"/>
    <w:rPr>
      <w:u w:val="single"/>
    </w:rPr>
  </w:style>
  <w:style w:type="paragraph" w:customStyle="1" w:styleId="TableBodyTextRight">
    <w:name w:val="Table Body Text Right"/>
    <w:basedOn w:val="TableBodyText"/>
    <w:rsid w:val="00C952A3"/>
    <w:pPr>
      <w:widowControl w:val="0"/>
      <w:autoSpaceDE w:val="0"/>
      <w:autoSpaceDN w:val="0"/>
      <w:adjustRightInd w:val="0"/>
      <w:jc w:val="right"/>
    </w:pPr>
    <w:rPr>
      <w:rFonts w:cs="Arial"/>
      <w:szCs w:val="18"/>
    </w:rPr>
  </w:style>
  <w:style w:type="paragraph" w:customStyle="1" w:styleId="CopyrightText">
    <w:name w:val="Copyright Text"/>
    <w:basedOn w:val="BodyText"/>
    <w:rsid w:val="00C952A3"/>
    <w:rPr>
      <w:sz w:val="18"/>
    </w:rPr>
  </w:style>
  <w:style w:type="paragraph" w:customStyle="1" w:styleId="BodySmallRight">
    <w:name w:val="Body Small Right"/>
    <w:basedOn w:val="BodyTextRight"/>
    <w:rsid w:val="00C952A3"/>
    <w:rPr>
      <w:sz w:val="18"/>
      <w:szCs w:val="18"/>
    </w:rPr>
  </w:style>
  <w:style w:type="paragraph" w:customStyle="1" w:styleId="MarginEdition">
    <w:name w:val="Margin Edition"/>
    <w:basedOn w:val="MarginNote"/>
    <w:rsid w:val="00C952A3"/>
    <w:pPr>
      <w:spacing w:before="0" w:after="0"/>
    </w:pPr>
    <w:rPr>
      <w:rFonts w:ascii="Times New Roman" w:hAnsi="Times New Roman"/>
      <w:color w:val="999999"/>
    </w:rPr>
  </w:style>
  <w:style w:type="paragraph" w:customStyle="1" w:styleId="Spacer">
    <w:name w:val="Spacer"/>
    <w:basedOn w:val="Normal"/>
    <w:rsid w:val="00C952A3"/>
    <w:rPr>
      <w:sz w:val="2"/>
      <w:szCs w:val="2"/>
    </w:rPr>
  </w:style>
  <w:style w:type="character" w:customStyle="1" w:styleId="Small">
    <w:name w:val="Small"/>
    <w:basedOn w:val="DefaultParagraphFont"/>
    <w:rsid w:val="00C952A3"/>
    <w:rPr>
      <w:sz w:val="16"/>
    </w:rPr>
  </w:style>
  <w:style w:type="paragraph" w:customStyle="1" w:styleId="WideTable">
    <w:name w:val="Wide Table"/>
    <w:basedOn w:val="Normal"/>
    <w:rsid w:val="00C952A3"/>
    <w:pPr>
      <w:ind w:left="-1418"/>
    </w:pPr>
    <w:rPr>
      <w:sz w:val="2"/>
      <w:szCs w:val="2"/>
    </w:rPr>
  </w:style>
  <w:style w:type="character" w:styleId="PageNumber">
    <w:name w:val="page number"/>
    <w:basedOn w:val="DefaultParagraphFont"/>
    <w:rsid w:val="00C952A3"/>
  </w:style>
  <w:style w:type="paragraph" w:styleId="Quote">
    <w:name w:val="Quote"/>
    <w:basedOn w:val="Heading1"/>
    <w:link w:val="QuoteChar"/>
    <w:qFormat/>
    <w:rsid w:val="00C952A3"/>
    <w:rPr>
      <w:b w:val="0"/>
      <w:sz w:val="72"/>
      <w:szCs w:val="72"/>
      <w:lang w:val="en-NZ"/>
    </w:rPr>
  </w:style>
  <w:style w:type="character" w:customStyle="1" w:styleId="QuoteChar">
    <w:name w:val="Quote Char"/>
    <w:basedOn w:val="DefaultParagraphFont"/>
    <w:link w:val="Quote"/>
    <w:rsid w:val="00C95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2A3"/>
    <w:pPr>
      <w:pageBreakBefore/>
    </w:pPr>
  </w:style>
  <w:style w:type="paragraph" w:customStyle="1" w:styleId="Border">
    <w:name w:val="Border"/>
    <w:basedOn w:val="Normal"/>
    <w:qFormat/>
    <w:rsid w:val="00C95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2A3"/>
    <w:rPr>
      <w:b/>
      <w:bCs/>
      <w:i/>
      <w:iCs/>
      <w:color w:val="auto"/>
    </w:rPr>
  </w:style>
  <w:style w:type="paragraph" w:styleId="IntenseQuote">
    <w:name w:val="Intense Quote"/>
    <w:basedOn w:val="Normal"/>
    <w:next w:val="Normal"/>
    <w:link w:val="IntenseQuoteChar"/>
    <w:uiPriority w:val="30"/>
    <w:qFormat/>
    <w:rsid w:val="00C95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2A3"/>
    <w:rPr>
      <w:smallCaps/>
      <w:color w:val="auto"/>
      <w:u w:val="single"/>
    </w:rPr>
  </w:style>
  <w:style w:type="character" w:styleId="IntenseReference">
    <w:name w:val="Intense Reference"/>
    <w:basedOn w:val="DefaultParagraphFont"/>
    <w:uiPriority w:val="32"/>
    <w:qFormat/>
    <w:rsid w:val="00C952A3"/>
    <w:rPr>
      <w:b/>
      <w:bCs/>
      <w:smallCaps/>
      <w:color w:val="auto"/>
      <w:spacing w:val="5"/>
      <w:u w:val="single"/>
    </w:rPr>
  </w:style>
  <w:style w:type="paragraph" w:customStyle="1" w:styleId="2ColumnHeading">
    <w:name w:val="2Column Heading"/>
    <w:basedOn w:val="BodyText"/>
    <w:qFormat/>
    <w:rsid w:val="00C952A3"/>
    <w:pPr>
      <w:spacing w:after="60"/>
      <w:ind w:left="-2268"/>
    </w:pPr>
    <w:rPr>
      <w:b/>
    </w:rPr>
  </w:style>
  <w:style w:type="paragraph" w:customStyle="1" w:styleId="Heading1TOC">
    <w:name w:val="Heading1 TOC"/>
    <w:basedOn w:val="Normal"/>
    <w:qFormat/>
    <w:rsid w:val="00C952A3"/>
    <w:pPr>
      <w:spacing w:before="240" w:after="120"/>
    </w:pPr>
    <w:rPr>
      <w:rFonts w:ascii="Times New Roman" w:hAnsi="Times New Roman"/>
      <w:b/>
      <w:sz w:val="32"/>
    </w:rPr>
  </w:style>
  <w:style w:type="paragraph" w:customStyle="1" w:styleId="Heading2TOC">
    <w:name w:val="Heading2 TOC"/>
    <w:basedOn w:val="Normal"/>
    <w:qFormat/>
    <w:rsid w:val="00C952A3"/>
    <w:pPr>
      <w:spacing w:before="240" w:after="60"/>
    </w:pPr>
    <w:rPr>
      <w:rFonts w:ascii="Times New Roman" w:hAnsi="Times New Roman"/>
      <w:b/>
      <w:sz w:val="28"/>
    </w:rPr>
  </w:style>
  <w:style w:type="character" w:customStyle="1" w:styleId="Underline">
    <w:name w:val="Underline"/>
    <w:basedOn w:val="DefaultParagraphFont"/>
    <w:qFormat/>
    <w:rsid w:val="00C952A3"/>
    <w:rPr>
      <w:u w:val="single"/>
    </w:rPr>
  </w:style>
  <w:style w:type="character" w:customStyle="1" w:styleId="BoldandItalics">
    <w:name w:val="Bold and Italics"/>
    <w:qFormat/>
    <w:rsid w:val="00C952A3"/>
    <w:rPr>
      <w:b/>
      <w:i/>
      <w:u w:val="none"/>
    </w:rPr>
  </w:style>
  <w:style w:type="paragraph" w:styleId="BalloonText">
    <w:name w:val="Balloon Text"/>
    <w:basedOn w:val="Normal"/>
    <w:link w:val="BalloonTextChar"/>
    <w:rsid w:val="00C952A3"/>
    <w:rPr>
      <w:rFonts w:ascii="Tahoma" w:hAnsi="Tahoma" w:cs="Tahoma"/>
      <w:sz w:val="16"/>
      <w:szCs w:val="16"/>
    </w:rPr>
  </w:style>
  <w:style w:type="character" w:customStyle="1" w:styleId="BalloonTextChar">
    <w:name w:val="Balloon Text Char"/>
    <w:basedOn w:val="DefaultParagraphFont"/>
    <w:link w:val="BalloonText"/>
    <w:rsid w:val="00C95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2A3"/>
    <w:rPr>
      <w:b/>
      <w:color w:val="660033"/>
      <w:spacing w:val="0"/>
    </w:rPr>
  </w:style>
  <w:style w:type="paragraph" w:customStyle="1" w:styleId="Nameditemlist">
    <w:name w:val="Named item list"/>
    <w:basedOn w:val="BodyText"/>
    <w:qFormat/>
    <w:rsid w:val="00C952A3"/>
    <w:pPr>
      <w:tabs>
        <w:tab w:val="left" w:pos="2835"/>
      </w:tabs>
      <w:ind w:left="2835" w:hanging="2835"/>
    </w:pPr>
  </w:style>
  <w:style w:type="paragraph" w:customStyle="1" w:styleId="BodyTextnopadding">
    <w:name w:val="Body Text no padding"/>
    <w:basedOn w:val="BodyText"/>
    <w:qFormat/>
    <w:rsid w:val="00C952A3"/>
    <w:pPr>
      <w:spacing w:before="0" w:after="0"/>
    </w:pPr>
  </w:style>
  <w:style w:type="paragraph" w:customStyle="1" w:styleId="BodyTextBold">
    <w:name w:val="Body Text Bold"/>
    <w:basedOn w:val="BodyText"/>
    <w:qFormat/>
    <w:rsid w:val="00C952A3"/>
    <w:rPr>
      <w:b/>
    </w:rPr>
  </w:style>
  <w:style w:type="character" w:styleId="Hyperlink">
    <w:name w:val="Hyperlink"/>
    <w:basedOn w:val="DefaultParagraphFont"/>
    <w:uiPriority w:val="99"/>
    <w:unhideWhenUsed/>
    <w:rsid w:val="008E1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3466</Characters>
  <Application>Microsoft Office Word</Application>
  <DocSecurity>0</DocSecurity>
  <Lines>75</Lines>
  <Paragraphs>49</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MEACOM0043 Perform airworthiness management and maintenance program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