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C2C" w:rsidP="006C6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MEACOM0041 Write aviation technical publications</w:t>
      </w:r>
      <w:r>
        <w:fldChar w:fldCharType="end"/>
      </w:r>
    </w:p>
    <w:p w:rsidR="006C6C2C" w:rsidP="006C6C2C">
      <w:pPr>
        <w:pStyle w:val="Version"/>
        <w:sectPr w:rsidSect="007B4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9DB" w:rsidP="007B49DB">
      <w:pPr>
        <w:pStyle w:val="SuperHeading"/>
      </w:pPr>
      <w:r w:rsidRPr="007B49DB">
        <w:t>MEACOM0041 Write aviation technical publications</w:t>
      </w:r>
    </w:p>
    <w:p w:rsidR="00000000" w:rsidRPr="007B49DB" w:rsidP="007B49DB">
      <w:pPr>
        <w:pStyle w:val="Heading1"/>
      </w:pPr>
      <w:bookmarkStart w:id="1" w:name="O_1251284"/>
      <w:bookmarkEnd w:id="1"/>
      <w:r w:rsidRPr="007B49DB">
        <w:t>Modification History</w:t>
      </w:r>
    </w:p>
    <w:p w:rsidR="006C6C2C" w:rsidP="006C6C2C">
      <w:pPr>
        <w:pStyle w:val="BodyText"/>
      </w:pPr>
      <w:r w:rsidRPr="007B49DB">
        <w:t>Release 1. Application changed. Elements and Performance Criteria changed. Foundation kills made explicit. Assessment Requirements clarified. Supersedes and equivalent to MEA162 Write aviation technical publications.</w:t>
      </w:r>
    </w:p>
    <w:p w:rsidR="00000000" w:rsidRPr="007B49DB" w:rsidP="007B49DB">
      <w:pPr>
        <w:pStyle w:val="Heading1"/>
      </w:pPr>
      <w:bookmarkStart w:id="2" w:name="O_1251285"/>
      <w:bookmarkEnd w:id="2"/>
      <w:r w:rsidRPr="007B49DB">
        <w:t>Application</w:t>
      </w:r>
    </w:p>
    <w:p w:rsidR="00000000" w:rsidRPr="007B49DB" w:rsidP="006C6C2C">
      <w:pPr>
        <w:pStyle w:val="BodyText"/>
      </w:pPr>
      <w:r w:rsidRPr="007B49DB">
        <w:t>This unit describes the skills and knowledge required to research data and to draft and process aviation technical publications and amendments to technical publications in print-based, electronic and microfiche medium. The publicatio</w:t>
      </w:r>
      <w:r w:rsidRPr="007B49DB">
        <w:t>ns must be written according to established standards and specifications. Work may be performed individually or as part of a team.</w:t>
      </w:r>
    </w:p>
    <w:p w:rsidR="00000000" w:rsidRPr="007B49DB" w:rsidP="006C6C2C">
      <w:pPr>
        <w:pStyle w:val="BodyText"/>
      </w:pPr>
      <w:r w:rsidRPr="007B49DB">
        <w:t>The aviation technical publications apply to maintenance manuals, operating instructions, parts catalogues, procedures manual</w:t>
      </w:r>
      <w:r w:rsidRPr="007B49DB">
        <w:t xml:space="preserve">s, and other related technical publications used in scheduled and unscheduled aviation maintenance. </w:t>
      </w:r>
    </w:p>
    <w:p w:rsidR="00000000" w:rsidRPr="007B49DB" w:rsidP="006C6C2C">
      <w:pPr>
        <w:pStyle w:val="BodyText"/>
      </w:pPr>
      <w:r w:rsidRPr="007B49DB">
        <w:t>The unit is used in workplaces that operate under the airworthiness regulatory systems of the Civil Aviation Safety Authority (CASA) and the Defence Aviati</w:t>
      </w:r>
      <w:r w:rsidRPr="007B49DB">
        <w:t>on Safety Authority (DASA).</w:t>
      </w:r>
    </w:p>
    <w:p w:rsidR="00000000" w:rsidRPr="007B49DB" w:rsidP="006C6C2C">
      <w:pPr>
        <w:pStyle w:val="BodyText"/>
      </w:pPr>
      <w:r w:rsidRPr="007B49DB">
        <w:t>Any other relevant legislation, industry standards and codes of practice within Australia must be applied.</w:t>
      </w:r>
    </w:p>
    <w:p w:rsidR="00000000" w:rsidRPr="007B49DB" w:rsidP="007B49DB">
      <w:pPr>
        <w:pStyle w:val="Heading1"/>
      </w:pPr>
      <w:bookmarkStart w:id="3" w:name="O_1251286"/>
      <w:bookmarkEnd w:id="3"/>
      <w:r w:rsidRPr="007B49DB">
        <w:t>Pre-requisite Unit</w:t>
      </w:r>
    </w:p>
    <w:p w:rsidR="00000000" w:rsidRPr="007B49DB" w:rsidP="006C6C2C">
      <w:pPr>
        <w:pStyle w:val="BodyText"/>
      </w:pPr>
      <w:r w:rsidRPr="007B49DB">
        <w:t>Nil</w:t>
      </w:r>
    </w:p>
    <w:p w:rsidR="00000000" w:rsidRPr="007B49DB" w:rsidP="007B49DB">
      <w:pPr>
        <w:pStyle w:val="Heading1"/>
      </w:pPr>
      <w:bookmarkStart w:id="4" w:name="O_1251287"/>
      <w:bookmarkEnd w:id="4"/>
      <w:r w:rsidRPr="007B49DB">
        <w:t>Competency Field</w:t>
      </w:r>
    </w:p>
    <w:p w:rsidR="00000000" w:rsidRPr="007B49DB" w:rsidP="006C6C2C">
      <w:pPr>
        <w:pStyle w:val="BodyText"/>
      </w:pPr>
      <w:r w:rsidRPr="007B49DB">
        <w:t>Integrated logistic support</w:t>
      </w:r>
    </w:p>
    <w:p w:rsidR="00000000" w:rsidRPr="007B49DB" w:rsidP="007B49DB">
      <w:pPr>
        <w:pStyle w:val="Heading1"/>
      </w:pPr>
      <w:bookmarkStart w:id="5" w:name="O_1251289"/>
      <w:bookmarkEnd w:id="5"/>
      <w:r w:rsidRPr="007B49D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C6C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B" w:rsidP="007B49DB">
            <w:pPr>
              <w:pStyle w:val="BodyText"/>
            </w:pPr>
            <w:r w:rsidRPr="007B49D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9DB">
            <w:pPr>
              <w:pStyle w:val="BodyText"/>
              <w:rPr>
                <w:lang w:val="en-NZ"/>
              </w:rPr>
            </w:pPr>
            <w:r w:rsidRPr="007B49DB">
              <w:rPr>
                <w:rStyle w:val="SpecialBold"/>
              </w:rPr>
              <w:t>Performance Criteria</w:t>
            </w:r>
          </w:p>
        </w:tc>
      </w:tr>
      <w:tr w:rsidTr="006C6C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9DB">
            <w:pPr>
              <w:pStyle w:val="BodyText"/>
              <w:rPr>
                <w:lang w:val="en-NZ"/>
              </w:rPr>
            </w:pPr>
            <w:r w:rsidRPr="007B49D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9DB">
            <w:pPr>
              <w:pStyle w:val="BodyText"/>
              <w:rPr>
                <w:lang w:val="en-NZ"/>
              </w:rPr>
            </w:pPr>
            <w:r w:rsidRPr="007B49DB">
              <w:t>Performance criteria describe the performance needed to demonstrate achievement of the element.</w:t>
            </w:r>
          </w:p>
        </w:tc>
      </w:tr>
      <w:tr w:rsidTr="006C6C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B" w:rsidP="007B49DB">
            <w:pPr>
              <w:pStyle w:val="BodyText"/>
            </w:pPr>
            <w:r w:rsidRPr="007B49DB">
              <w:t>1. Research requirements for aviation technical publication or amendment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B" w:rsidP="007B49DB">
            <w:pPr>
              <w:pStyle w:val="BodyText"/>
            </w:pPr>
            <w:r w:rsidRPr="007B49DB">
              <w:t>1.1 Determine required medium, style and layout for publication</w:t>
            </w:r>
          </w:p>
          <w:p w:rsidR="00000000" w:rsidRPr="007B49DB" w:rsidP="007B49DB">
            <w:pPr>
              <w:pStyle w:val="BodyText"/>
            </w:pPr>
            <w:r w:rsidRPr="007B49DB">
              <w:t>1.2 Obtain or access required data for publication content</w:t>
            </w:r>
          </w:p>
          <w:p w:rsidR="00000000" w:rsidRPr="007B49DB" w:rsidP="007B49DB">
            <w:pPr>
              <w:pStyle w:val="BodyText"/>
            </w:pPr>
            <w:r w:rsidRPr="007B49DB">
              <w:t>1.3 Identify potential problems, and identify and consult e</w:t>
            </w:r>
            <w:r w:rsidRPr="007B49DB">
              <w:t>xperts for assistance with those matters</w:t>
            </w:r>
          </w:p>
          <w:p w:rsidR="00000000" w:rsidP="007B49DB">
            <w:pPr>
              <w:pStyle w:val="BodyText"/>
              <w:rPr>
                <w:lang w:val="en-NZ"/>
              </w:rPr>
            </w:pPr>
            <w:r w:rsidRPr="007B49DB">
              <w:t>1.4 Determine problem resolution strategies</w:t>
            </w:r>
          </w:p>
        </w:tc>
      </w:tr>
      <w:tr w:rsidTr="006C6C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B" w:rsidP="007B49DB">
            <w:pPr>
              <w:pStyle w:val="BodyText"/>
            </w:pPr>
            <w:r w:rsidRPr="007B49DB">
              <w:t>2. Draft publication or publication amendment</w:t>
            </w:r>
          </w:p>
          <w:p w:rsidR="00000000" w:rsidRPr="007B49DB" w:rsidP="007B49D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B" w:rsidP="007B49DB">
            <w:pPr>
              <w:pStyle w:val="BodyText"/>
            </w:pPr>
            <w:r w:rsidRPr="007B49DB">
              <w:t>2.1 Draft publication or amendment using required guidelines and specified software package</w:t>
            </w:r>
          </w:p>
          <w:p w:rsidR="00000000" w:rsidRPr="007B49DB" w:rsidP="007B49DB">
            <w:pPr>
              <w:pStyle w:val="BodyText"/>
            </w:pPr>
            <w:r w:rsidRPr="007B49DB">
              <w:t>2.2 Select required graphics and raise illustrator briefs</w:t>
            </w:r>
          </w:p>
          <w:p w:rsidR="00000000" w:rsidRPr="007B49DB" w:rsidP="007B49DB">
            <w:pPr>
              <w:pStyle w:val="BodyText"/>
            </w:pPr>
            <w:r w:rsidRPr="007B49DB">
              <w:t>2.3 Identify and observe legislative requirements in relation to copyright</w:t>
            </w:r>
          </w:p>
          <w:p w:rsidR="00000000" w:rsidRPr="007B49DB" w:rsidP="007B49DB">
            <w:pPr>
              <w:pStyle w:val="BodyText"/>
            </w:pPr>
            <w:r w:rsidRPr="007B49DB">
              <w:t>2.4 Insert completed graphics into draft, and annotate and label them</w:t>
            </w:r>
          </w:p>
          <w:p w:rsidR="00000000" w:rsidP="007B49DB">
            <w:pPr>
              <w:pStyle w:val="BodyText"/>
              <w:rPr>
                <w:lang w:val="en-NZ"/>
              </w:rPr>
            </w:pPr>
            <w:r w:rsidRPr="007B49DB">
              <w:t>2.5 Prepare draft for publishing and submit for edito</w:t>
            </w:r>
            <w:r w:rsidRPr="007B49DB">
              <w:t>rial review</w:t>
            </w:r>
          </w:p>
        </w:tc>
      </w:tr>
      <w:tr w:rsidTr="006C6C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B" w:rsidP="007B49DB">
            <w:pPr>
              <w:pStyle w:val="BodyText"/>
            </w:pPr>
            <w:r w:rsidRPr="007B49DB">
              <w:t>3. Process draft publication or amendment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B" w:rsidP="007B49DB">
            <w:pPr>
              <w:pStyle w:val="BodyText"/>
            </w:pPr>
            <w:r w:rsidRPr="007B49DB">
              <w:t>3.1 Submit proofed copy of publication or amendment for client acceptance</w:t>
            </w:r>
          </w:p>
          <w:p w:rsidR="00000000" w:rsidRPr="007B49DB" w:rsidP="007B49DB">
            <w:pPr>
              <w:pStyle w:val="BodyText"/>
            </w:pPr>
            <w:r w:rsidRPr="007B49DB">
              <w:t>3.2 Publish publication or amendment</w:t>
            </w:r>
          </w:p>
          <w:p w:rsidR="00000000" w:rsidRPr="007B49DB" w:rsidP="007B49DB">
            <w:pPr>
              <w:pStyle w:val="BodyText"/>
            </w:pPr>
            <w:r w:rsidRPr="007B49DB">
              <w:t>3.3 Update publication management database and deliver or distribute completed publicatio</w:t>
            </w:r>
            <w:r w:rsidRPr="007B49DB">
              <w:t>n</w:t>
            </w:r>
          </w:p>
        </w:tc>
      </w:tr>
    </w:tbl>
    <w:p w:rsidR="00000000" w:rsidRPr="007B49DB" w:rsidP="007B49DB">
      <w:pPr>
        <w:pStyle w:val="BodyText"/>
      </w:pPr>
    </w:p>
    <w:p w:rsidR="00000000" w:rsidRPr="007B49DB" w:rsidP="007B49DB">
      <w:pPr>
        <w:pStyle w:val="AllowPageBreak"/>
      </w:pPr>
    </w:p>
    <w:p w:rsidR="00000000" w:rsidRPr="007B49DB" w:rsidP="007B49DB">
      <w:pPr>
        <w:pStyle w:val="Heading1"/>
      </w:pPr>
      <w:bookmarkStart w:id="6" w:name="O_1251290"/>
      <w:bookmarkEnd w:id="6"/>
      <w:r w:rsidRPr="007B49DB">
        <w:t>Foundation Skills</w:t>
      </w:r>
    </w:p>
    <w:p w:rsidR="00000000" w:rsidRPr="007B49DB" w:rsidP="006C6C2C">
      <w:pPr>
        <w:pStyle w:val="BodyText"/>
      </w:pPr>
      <w:r w:rsidRPr="007B49DB">
        <w:t>This section describes those language, literacy, numeracy and employment skills that are essential to performance but not explicit in the performance criteria.</w:t>
      </w:r>
    </w:p>
    <w:p w:rsidR="00000000" w:rsidRPr="007B49DB" w:rsidP="007B49DB">
      <w:pPr>
        <w:pStyle w:val="ListBullet"/>
      </w:pPr>
      <w:r w:rsidRPr="007B49DB">
        <w:t>Writing skills to draft publication or amendment accor</w:t>
      </w:r>
      <w:r w:rsidRPr="007B49DB">
        <w:t>ding to documentation standards and style manuals.</w:t>
      </w:r>
    </w:p>
    <w:p w:rsidR="00000000" w:rsidRPr="007B49DB" w:rsidP="007B49DB">
      <w:pPr>
        <w:pStyle w:val="ListBullet"/>
      </w:pPr>
      <w:r w:rsidRPr="007B49DB">
        <w:t>Reading skills to research and interpret regulatory requirements, organisation policies and procedures, and publications.</w:t>
      </w:r>
    </w:p>
    <w:p w:rsidR="00000000" w:rsidRPr="007B49DB" w:rsidP="007B49DB">
      <w:pPr>
        <w:pStyle w:val="ListBullet"/>
      </w:pPr>
      <w:r w:rsidRPr="007B49DB">
        <w:t xml:space="preserve">Learning skills to solve encountered and predicted problems. </w:t>
      </w:r>
    </w:p>
    <w:p w:rsidR="00000000" w:rsidRPr="007B49DB" w:rsidP="007B49DB">
      <w:pPr>
        <w:pStyle w:val="ListBullet"/>
      </w:pPr>
      <w:r w:rsidRPr="007B49DB">
        <w:t>Oral communication to liaise with client and subject matter experts.</w:t>
      </w:r>
    </w:p>
    <w:p w:rsidR="00000000" w:rsidRPr="007B49DB" w:rsidP="007B49DB">
      <w:pPr>
        <w:pStyle w:val="ListBullet"/>
      </w:pPr>
      <w:r w:rsidRPr="007B49DB">
        <w:t>Technology skills to use word processing and database software and graphics packages suited to requirements of the technical publications.</w:t>
      </w:r>
    </w:p>
    <w:p w:rsidR="00000000" w:rsidRPr="007B49DB" w:rsidP="006C6C2C">
      <w:pPr>
        <w:pStyle w:val="BodyText"/>
      </w:pPr>
      <w:r w:rsidRPr="007B49DB">
        <w:t>Other foundation skills essential to performance</w:t>
      </w:r>
      <w:r w:rsidRPr="007B49DB">
        <w:t xml:space="preserve"> are explicit in the performance criteria of this unit.</w:t>
      </w:r>
    </w:p>
    <w:p w:rsidR="00000000" w:rsidRPr="007B49DB" w:rsidP="007B49DB">
      <w:pPr>
        <w:pStyle w:val="Heading1"/>
      </w:pPr>
      <w:bookmarkStart w:id="7" w:name="O_1251292"/>
      <w:bookmarkEnd w:id="7"/>
      <w:r w:rsidRPr="007B49DB">
        <w:t>Unit Mapping Information</w:t>
      </w:r>
    </w:p>
    <w:p w:rsidR="00000000" w:rsidRPr="007B49DB" w:rsidP="006C6C2C">
      <w:pPr>
        <w:pStyle w:val="BodyText"/>
      </w:pPr>
      <w:r w:rsidRPr="007B49DB">
        <w:t>Release 1. Supersedes and is equivalent to MEA162 Write aviation technical publications.</w:t>
      </w:r>
    </w:p>
    <w:p w:rsidR="00000000" w:rsidRPr="007B49DB" w:rsidP="007B49DB">
      <w:pPr>
        <w:pStyle w:val="Heading1"/>
      </w:pPr>
      <w:bookmarkStart w:id="8" w:name="O_1251299"/>
      <w:bookmarkEnd w:id="8"/>
      <w:r w:rsidRPr="007B49DB">
        <w:t>Links</w:t>
      </w:r>
    </w:p>
    <w:p w:rsidR="00000000" w:rsidRPr="007B49DB" w:rsidP="006C6C2C">
      <w:pPr>
        <w:pStyle w:val="BodyText"/>
      </w:pPr>
      <w:r w:rsidRPr="007B49DB">
        <w:t>Companion Volume implementation guides are</w:t>
      </w:r>
      <w:r w:rsidRPr="007B49DB">
        <w:t xml:space="preserve">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DF007F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7B49DB" w:rsidP="007B49DB"/>
    <w:sectPr w:rsidSect="007B49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B" w:rsidRPr="006C6C2C" w:rsidP="006C6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2C" w:rsidP="007B4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C2C" w:rsidP="007B4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6C2C" w:rsidP="007B4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9DB" w:rsidRPr="006C6C2C" w:rsidP="006C6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2C" w:rsidRPr="002D2AF8" w:rsidP="007B4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MEACOM0041 Write aviation technical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C6C2C" w:rsidP="007B4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D27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E6E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9DB"/>
  </w:style>
  <w:style w:type="character" w:customStyle="1" w:styleId="Heading1Char">
    <w:name w:val="Heading 1 Char"/>
    <w:basedOn w:val="DefaultParagraphFont"/>
    <w:link w:val="Heading1"/>
    <w:rsid w:val="007B4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9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9DB"/>
    <w:rPr>
      <w:b/>
      <w:spacing w:val="0"/>
    </w:rPr>
  </w:style>
  <w:style w:type="paragraph" w:customStyle="1" w:styleId="SuperHeading">
    <w:name w:val="SuperHeading"/>
    <w:basedOn w:val="Normal"/>
    <w:rsid w:val="007B4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9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9DB"/>
    <w:rPr>
      <w:i/>
    </w:rPr>
  </w:style>
  <w:style w:type="paragraph" w:styleId="Caption">
    <w:name w:val="caption"/>
    <w:basedOn w:val="BodyText"/>
    <w:next w:val="Normal"/>
    <w:qFormat/>
    <w:rsid w:val="007B4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9DB"/>
  </w:style>
  <w:style w:type="paragraph" w:styleId="TableofFigures">
    <w:name w:val="table of figures"/>
    <w:basedOn w:val="Normal"/>
    <w:next w:val="Normal"/>
    <w:semiHidden/>
    <w:rsid w:val="007B4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9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9DB"/>
    <w:rPr>
      <w:rFonts w:ascii="Wingdings" w:hAnsi="Wingdings"/>
    </w:rPr>
  </w:style>
  <w:style w:type="paragraph" w:customStyle="1" w:styleId="TableHeading">
    <w:name w:val="Table Heading"/>
    <w:basedOn w:val="HeadingBase"/>
    <w:rsid w:val="007B4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9DB"/>
    <w:rPr>
      <w:color w:val="0033CC"/>
      <w:u w:val="none"/>
    </w:rPr>
  </w:style>
  <w:style w:type="paragraph" w:customStyle="1" w:styleId="BodyTextRight">
    <w:name w:val="Body Text Right"/>
    <w:basedOn w:val="BodyText"/>
    <w:rsid w:val="007B4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9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9DB"/>
    <w:rPr>
      <w:sz w:val="32"/>
    </w:rPr>
  </w:style>
  <w:style w:type="paragraph" w:customStyle="1" w:styleId="HeadingProcedure">
    <w:name w:val="Heading Procedure"/>
    <w:basedOn w:val="HeadingBase"/>
    <w:next w:val="Normal"/>
    <w:rsid w:val="007B4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9DB"/>
    <w:pPr>
      <w:spacing w:before="60" w:after="60"/>
    </w:pPr>
  </w:style>
  <w:style w:type="paragraph" w:styleId="ListContinue">
    <w:name w:val="List Continue"/>
    <w:basedOn w:val="List"/>
    <w:rsid w:val="007B49DB"/>
    <w:pPr>
      <w:ind w:firstLine="0"/>
    </w:pPr>
  </w:style>
  <w:style w:type="paragraph" w:customStyle="1" w:styleId="ListNote">
    <w:name w:val="List Note"/>
    <w:basedOn w:val="List"/>
    <w:rsid w:val="007B4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9DB"/>
    <w:rPr>
      <w:rFonts w:ascii="Courier New" w:hAnsi="Courier New"/>
    </w:rPr>
  </w:style>
  <w:style w:type="paragraph" w:customStyle="1" w:styleId="NoteBullet">
    <w:name w:val="Note Bullet"/>
    <w:basedOn w:val="Note"/>
    <w:rsid w:val="007B4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9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9DB"/>
    <w:rPr>
      <w:b/>
      <w:smallCaps/>
    </w:rPr>
  </w:style>
  <w:style w:type="paragraph" w:customStyle="1" w:styleId="TableListNumber">
    <w:name w:val="Table List Number"/>
    <w:basedOn w:val="ListNumber"/>
    <w:rsid w:val="007B4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9DB"/>
    <w:pPr>
      <w:numPr>
        <w:numId w:val="8"/>
      </w:numPr>
    </w:pPr>
  </w:style>
  <w:style w:type="paragraph" w:customStyle="1" w:styleId="ListAlpha2">
    <w:name w:val="List Alpha 2"/>
    <w:basedOn w:val="List2"/>
    <w:rsid w:val="007B49DB"/>
    <w:pPr>
      <w:numPr>
        <w:numId w:val="7"/>
      </w:numPr>
    </w:pPr>
  </w:style>
  <w:style w:type="paragraph" w:styleId="List2">
    <w:name w:val="List 2"/>
    <w:basedOn w:val="BodyText"/>
    <w:rsid w:val="007B4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9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9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9DB"/>
    <w:pPr>
      <w:numPr>
        <w:numId w:val="3"/>
      </w:numPr>
    </w:pPr>
  </w:style>
  <w:style w:type="paragraph" w:styleId="ListContinue2">
    <w:name w:val="List Continue 2"/>
    <w:basedOn w:val="List2"/>
    <w:rsid w:val="007B49DB"/>
    <w:pPr>
      <w:ind w:firstLine="0"/>
    </w:pPr>
  </w:style>
  <w:style w:type="paragraph" w:styleId="ListContinue3">
    <w:name w:val="List Continue 3"/>
    <w:basedOn w:val="List3"/>
    <w:rsid w:val="007B49DB"/>
    <w:pPr>
      <w:ind w:left="1021" w:firstLine="0"/>
    </w:pPr>
  </w:style>
  <w:style w:type="paragraph" w:styleId="ListContinue4">
    <w:name w:val="List Continue 4"/>
    <w:basedOn w:val="List4"/>
    <w:rsid w:val="007B49DB"/>
    <w:pPr>
      <w:ind w:firstLine="0"/>
    </w:pPr>
  </w:style>
  <w:style w:type="paragraph" w:styleId="ListContinue5">
    <w:name w:val="List Continue 5"/>
    <w:basedOn w:val="List5"/>
    <w:rsid w:val="007B49DB"/>
    <w:pPr>
      <w:ind w:firstLine="0"/>
    </w:pPr>
  </w:style>
  <w:style w:type="paragraph" w:styleId="ListNumber3">
    <w:name w:val="List Number 3"/>
    <w:basedOn w:val="List3"/>
    <w:rsid w:val="007B49DB"/>
    <w:pPr>
      <w:numPr>
        <w:numId w:val="4"/>
      </w:numPr>
    </w:pPr>
  </w:style>
  <w:style w:type="paragraph" w:styleId="ListNumber4">
    <w:name w:val="List Number 4"/>
    <w:basedOn w:val="List4"/>
    <w:rsid w:val="007B49DB"/>
    <w:pPr>
      <w:numPr>
        <w:numId w:val="5"/>
      </w:numPr>
    </w:pPr>
  </w:style>
  <w:style w:type="paragraph" w:styleId="ListNumber5">
    <w:name w:val="List Number 5"/>
    <w:basedOn w:val="List5"/>
    <w:rsid w:val="007B49DB"/>
    <w:pPr>
      <w:numPr>
        <w:numId w:val="6"/>
      </w:numPr>
    </w:pPr>
  </w:style>
  <w:style w:type="paragraph" w:styleId="BlockText">
    <w:name w:val="Block Text"/>
    <w:basedOn w:val="Normal"/>
    <w:rsid w:val="007B4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9DB"/>
    <w:rPr>
      <w:sz w:val="16"/>
      <w:vertAlign w:val="superscript"/>
    </w:rPr>
  </w:style>
  <w:style w:type="character" w:customStyle="1" w:styleId="Symbols">
    <w:name w:val="Symbols"/>
    <w:basedOn w:val="DefaultParagraphFont"/>
    <w:rsid w:val="007B49DB"/>
    <w:rPr>
      <w:rFonts w:ascii="Symbol" w:hAnsi="Symbol"/>
    </w:rPr>
  </w:style>
  <w:style w:type="character" w:customStyle="1" w:styleId="MenuOptions">
    <w:name w:val="Menu Options"/>
    <w:basedOn w:val="DefaultParagraphFont"/>
    <w:rsid w:val="007B4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9DB"/>
    <w:rPr>
      <w:b/>
    </w:rPr>
  </w:style>
  <w:style w:type="character" w:customStyle="1" w:styleId="Underlined">
    <w:name w:val="Underlined"/>
    <w:basedOn w:val="DefaultParagraphFont"/>
    <w:rsid w:val="007B49DB"/>
    <w:rPr>
      <w:u w:val="single"/>
    </w:rPr>
  </w:style>
  <w:style w:type="paragraph" w:customStyle="1" w:styleId="TableBodyTextRight">
    <w:name w:val="Table Body Text Right"/>
    <w:basedOn w:val="TableBodyText"/>
    <w:rsid w:val="007B4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9DB"/>
    <w:rPr>
      <w:sz w:val="18"/>
    </w:rPr>
  </w:style>
  <w:style w:type="paragraph" w:customStyle="1" w:styleId="BodySmallRight">
    <w:name w:val="Body Small Right"/>
    <w:basedOn w:val="BodyTextRight"/>
    <w:rsid w:val="007B49DB"/>
    <w:rPr>
      <w:sz w:val="18"/>
      <w:szCs w:val="18"/>
    </w:rPr>
  </w:style>
  <w:style w:type="paragraph" w:customStyle="1" w:styleId="MarginEdition">
    <w:name w:val="Margin Edition"/>
    <w:basedOn w:val="MarginNote"/>
    <w:rsid w:val="007B4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9DB"/>
    <w:rPr>
      <w:sz w:val="2"/>
      <w:szCs w:val="2"/>
    </w:rPr>
  </w:style>
  <w:style w:type="character" w:customStyle="1" w:styleId="Small">
    <w:name w:val="Small"/>
    <w:basedOn w:val="DefaultParagraphFont"/>
    <w:rsid w:val="007B49DB"/>
    <w:rPr>
      <w:sz w:val="16"/>
    </w:rPr>
  </w:style>
  <w:style w:type="paragraph" w:customStyle="1" w:styleId="WideTable">
    <w:name w:val="Wide Table"/>
    <w:basedOn w:val="Normal"/>
    <w:rsid w:val="007B4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9DB"/>
  </w:style>
  <w:style w:type="paragraph" w:styleId="Quote">
    <w:name w:val="Quote"/>
    <w:basedOn w:val="Heading1"/>
    <w:link w:val="QuoteChar"/>
    <w:qFormat/>
    <w:rsid w:val="007B4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9DB"/>
    <w:pPr>
      <w:pageBreakBefore/>
    </w:pPr>
  </w:style>
  <w:style w:type="paragraph" w:customStyle="1" w:styleId="Border">
    <w:name w:val="Border"/>
    <w:basedOn w:val="Normal"/>
    <w:qFormat/>
    <w:rsid w:val="007B4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9DB"/>
    <w:rPr>
      <w:u w:val="single"/>
    </w:rPr>
  </w:style>
  <w:style w:type="character" w:customStyle="1" w:styleId="BoldandItalics">
    <w:name w:val="Bold and Italics"/>
    <w:qFormat/>
    <w:rsid w:val="007B49DB"/>
    <w:rPr>
      <w:b/>
      <w:i/>
      <w:u w:val="none"/>
    </w:rPr>
  </w:style>
  <w:style w:type="paragraph" w:styleId="BalloonText">
    <w:name w:val="Balloon Text"/>
    <w:basedOn w:val="Normal"/>
    <w:link w:val="BalloonTextChar"/>
    <w:rsid w:val="007B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9DB"/>
    <w:pPr>
      <w:spacing w:before="0" w:after="0"/>
    </w:pPr>
  </w:style>
  <w:style w:type="paragraph" w:customStyle="1" w:styleId="BodyTextBold">
    <w:name w:val="Body Text Bold"/>
    <w:basedOn w:val="BodyText"/>
    <w:qFormat/>
    <w:rsid w:val="007B49DB"/>
    <w:rPr>
      <w:b/>
    </w:rPr>
  </w:style>
  <w:style w:type="character" w:styleId="Hyperlink">
    <w:name w:val="Hyperlink"/>
    <w:basedOn w:val="DefaultParagraphFont"/>
    <w:uiPriority w:val="99"/>
    <w:unhideWhenUsed/>
    <w:rsid w:val="006C6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3264</Characters>
  <Application>Microsoft Office Word</Application>
  <DocSecurity>0</DocSecurity>
  <Lines>96</Lines>
  <Paragraphs>55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MEACOM0041 Write aviation technical publications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