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F26" w:rsidP="00B83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MEACOM0041 Write aviation technical publications</w:t>
      </w:r>
      <w:r>
        <w:fldChar w:fldCharType="end"/>
      </w:r>
    </w:p>
    <w:p w:rsidR="00B83F26" w:rsidP="00B83F26">
      <w:pPr>
        <w:pStyle w:val="Version"/>
        <w:sectPr w:rsidSect="005F3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5FE" w:rsidP="005F35FE">
      <w:pPr>
        <w:pStyle w:val="SuperHeading"/>
      </w:pPr>
      <w:r w:rsidRPr="005F35FE">
        <w:t>MEACOM0041 Write aviation technical publications</w:t>
      </w:r>
    </w:p>
    <w:p w:rsidR="00000000" w:rsidRPr="005F35FE" w:rsidP="005F35FE">
      <w:pPr>
        <w:pStyle w:val="Heading1"/>
      </w:pPr>
      <w:bookmarkStart w:id="1" w:name="O_1251284"/>
      <w:bookmarkEnd w:id="1"/>
      <w:r w:rsidRPr="005F35FE">
        <w:t>Modification History</w:t>
      </w:r>
    </w:p>
    <w:p w:rsidR="00B83F26" w:rsidP="00B83F26">
      <w:pPr>
        <w:pStyle w:val="BodyText"/>
      </w:pPr>
      <w:r w:rsidRPr="005F35FE">
        <w:t>Release 1. Application changed. Elements and Performance Criteria changed. Foundation kills made explicit. Assessment Requirements clarified. Supersedes and equivalent to MEA162 Write aviation technical publications.</w:t>
      </w:r>
    </w:p>
    <w:p w:rsidR="00000000" w:rsidRPr="005F35FE" w:rsidP="005F35FE">
      <w:pPr>
        <w:pStyle w:val="Heading1"/>
      </w:pPr>
      <w:bookmarkStart w:id="2" w:name="O_1251285"/>
      <w:bookmarkEnd w:id="2"/>
      <w:r w:rsidRPr="005F35FE">
        <w:t>Application</w:t>
      </w:r>
    </w:p>
    <w:p w:rsidR="00000000" w:rsidRPr="005F35FE" w:rsidP="00B83F26">
      <w:pPr>
        <w:pStyle w:val="BodyText"/>
      </w:pPr>
      <w:r w:rsidRPr="005F35FE">
        <w:t>This unit describes the skills and knowledge required to research data and to draft and process aviation technical publications and amendments to technical publications in print-based, electronic and microfiche medium. The publicatio</w:t>
      </w:r>
      <w:r w:rsidRPr="005F35FE">
        <w:t>ns must be written according to established standards and specifications. Work may be performed individually or as part of a team.</w:t>
      </w:r>
    </w:p>
    <w:p w:rsidR="00000000" w:rsidRPr="005F35FE" w:rsidP="00B83F26">
      <w:pPr>
        <w:pStyle w:val="BodyText"/>
      </w:pPr>
      <w:r w:rsidRPr="005F35FE">
        <w:t>The aviation technical publications apply to maintenance manuals, operating instructions, parts catalogues, procedures manual</w:t>
      </w:r>
      <w:r w:rsidRPr="005F35FE">
        <w:t xml:space="preserve">s, and other related technical publications used in scheduled and unscheduled aviation maintenance. </w:t>
      </w:r>
    </w:p>
    <w:p w:rsidR="00000000" w:rsidRPr="005F35FE" w:rsidP="00B83F26">
      <w:pPr>
        <w:pStyle w:val="BodyText"/>
      </w:pPr>
      <w:r w:rsidRPr="005F35FE">
        <w:t>The unit is used in workplaces that operate under the airworthiness regulatory systems of the Civil Aviation Safety Authority (CASA) and the Defence Aviati</w:t>
      </w:r>
      <w:r w:rsidRPr="005F35FE">
        <w:t>on Safety Authority (DASA).</w:t>
      </w:r>
    </w:p>
    <w:p w:rsidR="00000000" w:rsidRPr="005F35FE" w:rsidP="00B83F26">
      <w:pPr>
        <w:pStyle w:val="BodyText"/>
      </w:pPr>
      <w:r w:rsidRPr="005F35FE">
        <w:t>Any other relevant legislation, industry standards and codes of practice within Australia must be applied.</w:t>
      </w:r>
    </w:p>
    <w:p w:rsidR="00000000" w:rsidRPr="005F35FE" w:rsidP="005F35FE">
      <w:pPr>
        <w:pStyle w:val="Heading1"/>
      </w:pPr>
      <w:bookmarkStart w:id="3" w:name="O_1251286"/>
      <w:bookmarkEnd w:id="3"/>
      <w:r w:rsidRPr="005F35FE">
        <w:t>Pre-requisite Unit</w:t>
      </w:r>
    </w:p>
    <w:p w:rsidR="00000000" w:rsidRPr="005F35FE" w:rsidP="00B83F26">
      <w:pPr>
        <w:pStyle w:val="BodyText"/>
      </w:pPr>
      <w:r w:rsidRPr="005F35FE">
        <w:t>Nil</w:t>
      </w:r>
    </w:p>
    <w:p w:rsidR="00000000" w:rsidRPr="005F35FE" w:rsidP="005F35FE">
      <w:pPr>
        <w:pStyle w:val="Heading1"/>
      </w:pPr>
      <w:bookmarkStart w:id="4" w:name="O_1251287"/>
      <w:bookmarkEnd w:id="4"/>
      <w:r w:rsidRPr="005F35FE">
        <w:t>Competency Field</w:t>
      </w:r>
    </w:p>
    <w:p w:rsidR="00000000" w:rsidRPr="005F35FE" w:rsidP="00B83F26">
      <w:pPr>
        <w:pStyle w:val="BodyText"/>
      </w:pPr>
      <w:r w:rsidRPr="005F35FE">
        <w:t>Integrated logistic support</w:t>
      </w:r>
    </w:p>
    <w:p w:rsidR="00000000" w:rsidRPr="005F35FE" w:rsidP="005F35FE">
      <w:pPr>
        <w:pStyle w:val="Heading1"/>
      </w:pPr>
      <w:bookmarkStart w:id="5" w:name="O_1251289"/>
      <w:bookmarkEnd w:id="5"/>
      <w:r w:rsidRPr="005F35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83F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FE">
            <w:pPr>
              <w:pStyle w:val="BodyText"/>
              <w:rPr>
                <w:lang w:val="en-NZ"/>
              </w:rPr>
            </w:pPr>
            <w:r w:rsidRPr="005F35FE">
              <w:rPr>
                <w:rStyle w:val="SpecialBold"/>
              </w:rPr>
              <w:t>Performance Criteria</w:t>
            </w:r>
          </w:p>
        </w:tc>
      </w:tr>
      <w:tr w:rsidTr="00B83F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FE">
            <w:pPr>
              <w:pStyle w:val="BodyText"/>
              <w:rPr>
                <w:lang w:val="en-NZ"/>
              </w:rPr>
            </w:pPr>
            <w:r w:rsidRPr="005F35F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FE">
            <w:pPr>
              <w:pStyle w:val="BodyText"/>
              <w:rPr>
                <w:lang w:val="en-NZ"/>
              </w:rPr>
            </w:pPr>
            <w:r w:rsidRPr="005F35FE">
              <w:t>Performance criteria describe the performance needed to demonstrate achievement of the element.</w:t>
            </w:r>
          </w:p>
        </w:tc>
      </w:tr>
      <w:tr w:rsidTr="00B83F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t>1. Research requirements for aviation technical publication or amendment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t>1.1 Determine required medium, style and layout for publication</w:t>
            </w:r>
          </w:p>
          <w:p w:rsidR="00000000" w:rsidRPr="005F35FE" w:rsidP="005F35FE">
            <w:pPr>
              <w:pStyle w:val="BodyText"/>
            </w:pPr>
            <w:r w:rsidRPr="005F35FE">
              <w:t>1.2 Obtain or access required data for publication content</w:t>
            </w:r>
          </w:p>
          <w:p w:rsidR="00000000" w:rsidRPr="005F35FE" w:rsidP="005F35FE">
            <w:pPr>
              <w:pStyle w:val="BodyText"/>
            </w:pPr>
            <w:r w:rsidRPr="005F35FE">
              <w:t>1.3 Identify potential problems, and identify and consult e</w:t>
            </w:r>
            <w:r w:rsidRPr="005F35FE">
              <w:t>xperts for assistance with those matters</w:t>
            </w:r>
          </w:p>
          <w:p w:rsidR="00000000" w:rsidP="005F35FE">
            <w:pPr>
              <w:pStyle w:val="BodyText"/>
              <w:rPr>
                <w:lang w:val="en-NZ"/>
              </w:rPr>
            </w:pPr>
            <w:r w:rsidRPr="005F35FE">
              <w:t>1.4 Determine problem resolution strategies</w:t>
            </w:r>
          </w:p>
        </w:tc>
      </w:tr>
      <w:tr w:rsidTr="00B83F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t>2. Draft publication or publication amendment</w:t>
            </w:r>
          </w:p>
          <w:p w:rsidR="00000000" w:rsidRPr="005F35FE" w:rsidP="005F35F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t>2.1 Draft publication or amendment using required guidelines and specified software package</w:t>
            </w:r>
          </w:p>
          <w:p w:rsidR="00000000" w:rsidRPr="005F35FE" w:rsidP="005F35FE">
            <w:pPr>
              <w:pStyle w:val="BodyText"/>
            </w:pPr>
            <w:r w:rsidRPr="005F35FE">
              <w:t>2.2 Select required graphics and raise illustrator briefs</w:t>
            </w:r>
          </w:p>
          <w:p w:rsidR="00000000" w:rsidRPr="005F35FE" w:rsidP="005F35FE">
            <w:pPr>
              <w:pStyle w:val="BodyText"/>
            </w:pPr>
            <w:r w:rsidRPr="005F35FE">
              <w:t>2.3 Identify and observe legislative requirements in relation to copyright</w:t>
            </w:r>
          </w:p>
          <w:p w:rsidR="00000000" w:rsidRPr="005F35FE" w:rsidP="005F35FE">
            <w:pPr>
              <w:pStyle w:val="BodyText"/>
            </w:pPr>
            <w:r w:rsidRPr="005F35FE">
              <w:t>2.4 Insert completed graphics into draft, and annotate and label them</w:t>
            </w:r>
          </w:p>
          <w:p w:rsidR="00000000" w:rsidP="005F35FE">
            <w:pPr>
              <w:pStyle w:val="BodyText"/>
              <w:rPr>
                <w:lang w:val="en-NZ"/>
              </w:rPr>
            </w:pPr>
            <w:r w:rsidRPr="005F35FE">
              <w:t>2.5 Prepare draft for publishing and submit for edito</w:t>
            </w:r>
            <w:r w:rsidRPr="005F35FE">
              <w:t>rial review</w:t>
            </w:r>
          </w:p>
        </w:tc>
      </w:tr>
      <w:tr w:rsidTr="00B83F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t>3. Process draft publication or amendment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FE" w:rsidP="005F35FE">
            <w:pPr>
              <w:pStyle w:val="BodyText"/>
            </w:pPr>
            <w:r w:rsidRPr="005F35FE">
              <w:t>3.1 Submit proofed copy of publication or amendment for client acceptance</w:t>
            </w:r>
          </w:p>
          <w:p w:rsidR="00000000" w:rsidRPr="005F35FE" w:rsidP="005F35FE">
            <w:pPr>
              <w:pStyle w:val="BodyText"/>
            </w:pPr>
            <w:r w:rsidRPr="005F35FE">
              <w:t>3.2 Publish publication or amendment</w:t>
            </w:r>
          </w:p>
          <w:p w:rsidR="00000000" w:rsidRPr="005F35FE" w:rsidP="005F35FE">
            <w:pPr>
              <w:pStyle w:val="BodyText"/>
            </w:pPr>
            <w:r w:rsidRPr="005F35FE">
              <w:t>3.3 Update publication management database and deliver or distribute completed publicatio</w:t>
            </w:r>
            <w:r w:rsidRPr="005F35FE">
              <w:t>n</w:t>
            </w:r>
          </w:p>
        </w:tc>
      </w:tr>
    </w:tbl>
    <w:p w:rsidR="00000000" w:rsidRPr="005F35FE" w:rsidP="005F35FE">
      <w:pPr>
        <w:pStyle w:val="BodyText"/>
      </w:pPr>
    </w:p>
    <w:p w:rsidR="00000000" w:rsidRPr="005F35FE" w:rsidP="005F35FE">
      <w:pPr>
        <w:pStyle w:val="AllowPageBreak"/>
      </w:pPr>
    </w:p>
    <w:p w:rsidR="00000000" w:rsidRPr="005F35FE" w:rsidP="005F35FE">
      <w:pPr>
        <w:pStyle w:val="Heading1"/>
      </w:pPr>
      <w:bookmarkStart w:id="6" w:name="O_1251290"/>
      <w:bookmarkEnd w:id="6"/>
      <w:r w:rsidRPr="005F35FE">
        <w:t>Foundation Skills</w:t>
      </w:r>
    </w:p>
    <w:p w:rsidR="00000000" w:rsidRPr="005F35FE" w:rsidP="00B83F26">
      <w:pPr>
        <w:pStyle w:val="BodyText"/>
      </w:pPr>
      <w:r w:rsidRPr="005F35FE">
        <w:t>This section describes those language, literacy, numeracy and employment skills that are essential to performance but not explicit in the performance criteria.</w:t>
      </w:r>
    </w:p>
    <w:p w:rsidR="00000000" w:rsidRPr="005F35FE" w:rsidP="005F35FE">
      <w:pPr>
        <w:pStyle w:val="ListBullet"/>
      </w:pPr>
      <w:r w:rsidRPr="005F35FE">
        <w:t>Writing skills to draft publication or amendment accor</w:t>
      </w:r>
      <w:r w:rsidRPr="005F35FE">
        <w:t>ding to documentation standards and style manuals.</w:t>
      </w:r>
    </w:p>
    <w:p w:rsidR="00000000" w:rsidRPr="005F35FE" w:rsidP="005F35FE">
      <w:pPr>
        <w:pStyle w:val="ListBullet"/>
      </w:pPr>
      <w:r w:rsidRPr="005F35FE">
        <w:t>Reading skills to research and interpret regulatory requirements, organisation policies and procedures, and publications.</w:t>
      </w:r>
    </w:p>
    <w:p w:rsidR="00000000" w:rsidRPr="005F35FE" w:rsidP="005F35FE">
      <w:pPr>
        <w:pStyle w:val="ListBullet"/>
      </w:pPr>
      <w:r w:rsidRPr="005F35FE">
        <w:t xml:space="preserve">Learning skills to solve encountered and predicted problems. </w:t>
      </w:r>
    </w:p>
    <w:p w:rsidR="00000000" w:rsidRPr="005F35FE" w:rsidP="005F35FE">
      <w:pPr>
        <w:pStyle w:val="ListBullet"/>
      </w:pPr>
      <w:r w:rsidRPr="005F35FE">
        <w:t>Oral communication to liaise with client and subject matter experts.</w:t>
      </w:r>
    </w:p>
    <w:p w:rsidR="00000000" w:rsidRPr="005F35FE" w:rsidP="005F35FE">
      <w:pPr>
        <w:pStyle w:val="ListBullet"/>
      </w:pPr>
      <w:r w:rsidRPr="005F35FE">
        <w:t>Technology skills to use word processing and database software and graphics packages suited to requirements of the technical publications.</w:t>
      </w:r>
    </w:p>
    <w:p w:rsidR="00000000" w:rsidRPr="005F35FE" w:rsidP="00B83F26">
      <w:pPr>
        <w:pStyle w:val="BodyText"/>
      </w:pPr>
      <w:r w:rsidRPr="005F35FE">
        <w:t>Other foundation skills essential to performance</w:t>
      </w:r>
      <w:r w:rsidRPr="005F35FE">
        <w:t xml:space="preserve"> are explicit in the performance criteria of this unit.</w:t>
      </w:r>
    </w:p>
    <w:p w:rsidR="00000000" w:rsidRPr="005F35FE" w:rsidP="005F35FE">
      <w:pPr>
        <w:pStyle w:val="Heading1"/>
      </w:pPr>
      <w:bookmarkStart w:id="7" w:name="O_1251292"/>
      <w:bookmarkEnd w:id="7"/>
      <w:r w:rsidRPr="005F35FE">
        <w:t>Unit Mapping Information</w:t>
      </w:r>
    </w:p>
    <w:p w:rsidR="00000000" w:rsidRPr="005F35FE" w:rsidP="00B83F26">
      <w:pPr>
        <w:pStyle w:val="BodyText"/>
      </w:pPr>
      <w:r w:rsidRPr="005F35FE">
        <w:t>Release 1. Supersedes and is equivalent to MEA162 Write aviation technical publications.</w:t>
      </w:r>
    </w:p>
    <w:p w:rsidR="00000000" w:rsidRPr="005F35FE" w:rsidP="005F35FE">
      <w:pPr>
        <w:pStyle w:val="Heading1"/>
      </w:pPr>
      <w:bookmarkStart w:id="8" w:name="O_1251299"/>
      <w:bookmarkEnd w:id="8"/>
      <w:r w:rsidRPr="005F35FE">
        <w:t>Links</w:t>
      </w:r>
    </w:p>
    <w:p w:rsidR="00000000" w:rsidRPr="005F35FE" w:rsidP="00B83F26">
      <w:pPr>
        <w:pStyle w:val="BodyText"/>
      </w:pPr>
      <w:r w:rsidRPr="005F35FE">
        <w:t>Companion Volume implementation guides are</w:t>
      </w:r>
      <w:r w:rsidRPr="005F35FE">
        <w:t xml:space="preserve">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1561EE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5F35FE" w:rsidP="00B83F26">
      <w:pPr>
        <w:pStyle w:val="BodyText"/>
        <w:sectPr w:rsidSect="005F35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5FE" w:rsidP="005F35FE">
      <w:pPr>
        <w:pStyle w:val="SuperHeading"/>
      </w:pPr>
      <w:r w:rsidRPr="005F35FE">
        <w:t>Assessment Requirements for MEACOM0041 Write aviation technical publications</w:t>
      </w:r>
    </w:p>
    <w:p w:rsidR="00000000" w:rsidRPr="005F35FE" w:rsidP="005F35FE">
      <w:pPr>
        <w:pStyle w:val="Heading1"/>
      </w:pPr>
      <w:bookmarkStart w:id="9" w:name="O_1251294"/>
      <w:bookmarkEnd w:id="9"/>
      <w:r w:rsidRPr="005F35FE">
        <w:t>Modification History</w:t>
      </w:r>
    </w:p>
    <w:p w:rsidR="00000000" w:rsidRPr="005F35FE" w:rsidP="00B83F26">
      <w:pPr>
        <w:pStyle w:val="BodyText"/>
      </w:pPr>
      <w:r w:rsidRPr="005F35FE">
        <w:t>Release 1. Application changed. Elements and Performance Criteria changed. Foundation Skills made explicit. Assessment Requirements clarified. Supersedes and equivalent to MEA162 Write aviation technical publications.</w:t>
      </w:r>
    </w:p>
    <w:p w:rsidR="00000000" w:rsidRPr="005F35FE" w:rsidP="005F35FE">
      <w:pPr>
        <w:pStyle w:val="Heading1"/>
      </w:pPr>
      <w:bookmarkStart w:id="10" w:name="O_1251295"/>
      <w:bookmarkEnd w:id="10"/>
      <w:r w:rsidRPr="005F35FE">
        <w:t>Performance Evidence</w:t>
      </w:r>
    </w:p>
    <w:p w:rsidR="00000000" w:rsidRPr="005F35FE" w:rsidP="00B83F26">
      <w:pPr>
        <w:pStyle w:val="BodyText"/>
      </w:pPr>
      <w:r w:rsidRPr="005F35FE">
        <w:t xml:space="preserve">There must be evidence the candidate has completed the tasks outlined in the elements and performance criteria of this unit, and demonstrated the ability to draft, </w:t>
      </w:r>
      <w:r w:rsidRPr="005F35FE">
        <w:t>in line with required standards and specifications, one aviation technical publication and one amendment to an existing aviation technical publication, with one of these in print-based format and one in electronic format.</w:t>
      </w:r>
    </w:p>
    <w:p w:rsidR="00000000" w:rsidRPr="005F35FE" w:rsidP="00B83F26">
      <w:pPr>
        <w:pStyle w:val="BodyText"/>
      </w:pPr>
      <w:r w:rsidRPr="005F35FE">
        <w:t>In the course of the above work, t</w:t>
      </w:r>
      <w:r w:rsidRPr="005F35FE">
        <w:t>he candidate must:</w:t>
      </w:r>
    </w:p>
    <w:p w:rsidR="00000000" w:rsidRPr="005F35FE" w:rsidP="005F35FE">
      <w:pPr>
        <w:pStyle w:val="ListBullet"/>
      </w:pPr>
      <w:r w:rsidRPr="005F35FE">
        <w:t>access data sources required for publication content, including:</w:t>
      </w:r>
    </w:p>
    <w:p w:rsidR="00000000" w:rsidRPr="005F35FE" w:rsidP="005F35FE">
      <w:pPr>
        <w:pStyle w:val="ListBullet2"/>
      </w:pPr>
      <w:r w:rsidRPr="005F35FE">
        <w:t>design and production data and drawings</w:t>
      </w:r>
    </w:p>
    <w:p w:rsidR="00000000" w:rsidRPr="005F35FE" w:rsidP="005F35FE">
      <w:pPr>
        <w:pStyle w:val="ListBullet2"/>
      </w:pPr>
      <w:r w:rsidRPr="005F35FE">
        <w:t>parts and materials listings</w:t>
      </w:r>
    </w:p>
    <w:p w:rsidR="00000000" w:rsidRPr="005F35FE" w:rsidP="005F35FE">
      <w:pPr>
        <w:pStyle w:val="ListBullet2"/>
      </w:pPr>
      <w:r w:rsidRPr="005F35FE">
        <w:t>operating procedure documentation</w:t>
      </w:r>
    </w:p>
    <w:p w:rsidR="00000000" w:rsidRPr="005F35FE" w:rsidP="005F35FE">
      <w:pPr>
        <w:pStyle w:val="ListBullet2"/>
      </w:pPr>
      <w:r w:rsidRPr="005F35FE">
        <w:t>maintenance schedules</w:t>
      </w:r>
    </w:p>
    <w:p w:rsidR="00000000" w:rsidRPr="005F35FE" w:rsidP="005F35FE">
      <w:pPr>
        <w:pStyle w:val="ListBullet2"/>
      </w:pPr>
      <w:r w:rsidRPr="005F35FE">
        <w:t>modification instructions and service bulleti</w:t>
      </w:r>
      <w:r w:rsidRPr="005F35FE">
        <w:t>ns</w:t>
      </w:r>
    </w:p>
    <w:p w:rsidR="00000000" w:rsidRPr="005F35FE" w:rsidP="005F35FE">
      <w:pPr>
        <w:pStyle w:val="ListBullet2"/>
      </w:pPr>
      <w:r w:rsidRPr="005F35FE">
        <w:t>manufacturer and trade catalogues</w:t>
      </w:r>
    </w:p>
    <w:p w:rsidR="00000000" w:rsidRPr="005F35FE" w:rsidP="005F35FE">
      <w:pPr>
        <w:pStyle w:val="ListBullet2"/>
      </w:pPr>
      <w:r w:rsidRPr="005F35FE">
        <w:t>required legislation and regulations</w:t>
      </w:r>
    </w:p>
    <w:p w:rsidR="00000000" w:rsidRPr="005F35FE" w:rsidP="005F35FE">
      <w:pPr>
        <w:pStyle w:val="ListBullet"/>
      </w:pPr>
      <w:r w:rsidRPr="005F35FE">
        <w:t>undertake research into publication format and content requirements as detailed in:</w:t>
      </w:r>
    </w:p>
    <w:p w:rsidR="00000000" w:rsidRPr="005F35FE" w:rsidP="005F35FE">
      <w:pPr>
        <w:pStyle w:val="ListBullet2"/>
      </w:pPr>
      <w:r w:rsidRPr="005F35FE">
        <w:t>applicable style guide</w:t>
      </w:r>
    </w:p>
    <w:p w:rsidR="00000000" w:rsidRPr="005F35FE" w:rsidP="005F35FE">
      <w:pPr>
        <w:pStyle w:val="ListBullet2"/>
      </w:pPr>
      <w:r w:rsidRPr="005F35FE">
        <w:t>contract requirements</w:t>
      </w:r>
    </w:p>
    <w:p w:rsidR="00000000" w:rsidRPr="005F35FE" w:rsidP="005F35FE">
      <w:pPr>
        <w:pStyle w:val="ListBullet2"/>
      </w:pPr>
      <w:r w:rsidRPr="005F35FE">
        <w:t>industry standards and specifications</w:t>
      </w:r>
    </w:p>
    <w:p w:rsidR="00000000" w:rsidRPr="005F35FE" w:rsidP="005F35FE">
      <w:pPr>
        <w:pStyle w:val="ListBullet"/>
      </w:pPr>
      <w:r w:rsidRPr="005F35FE">
        <w:t>seek subject matter expert input, including from:</w:t>
      </w:r>
    </w:p>
    <w:p w:rsidR="00000000" w:rsidRPr="005F35FE" w:rsidP="005F35FE">
      <w:pPr>
        <w:pStyle w:val="ListBullet2"/>
      </w:pPr>
      <w:r w:rsidRPr="005F35FE">
        <w:t>client</w:t>
      </w:r>
    </w:p>
    <w:p w:rsidR="00000000" w:rsidRPr="005F35FE" w:rsidP="005F35FE">
      <w:pPr>
        <w:pStyle w:val="ListBullet2"/>
      </w:pPr>
      <w:r w:rsidRPr="005F35FE">
        <w:t>design engineers and staff</w:t>
      </w:r>
    </w:p>
    <w:p w:rsidR="00000000" w:rsidRPr="005F35FE" w:rsidP="005F35FE">
      <w:pPr>
        <w:pStyle w:val="ListBullet2"/>
      </w:pPr>
      <w:r w:rsidRPr="005F35FE">
        <w:t>production staff</w:t>
      </w:r>
    </w:p>
    <w:p w:rsidR="00000000" w:rsidRPr="005F35FE" w:rsidP="005F35FE">
      <w:pPr>
        <w:pStyle w:val="ListBullet2"/>
      </w:pPr>
      <w:r w:rsidRPr="005F35FE">
        <w:t>component and material suppliers</w:t>
      </w:r>
    </w:p>
    <w:p w:rsidR="00000000" w:rsidRPr="005F35FE" w:rsidP="005F35FE">
      <w:pPr>
        <w:pStyle w:val="ListBullet2"/>
      </w:pPr>
      <w:r w:rsidRPr="005F35FE">
        <w:t>regulator representatives.</w:t>
      </w:r>
    </w:p>
    <w:p w:rsidR="00000000" w:rsidRPr="005F35FE" w:rsidP="005F35FE">
      <w:pPr>
        <w:pStyle w:val="AllowPageBreak"/>
      </w:pPr>
    </w:p>
    <w:p w:rsidR="00000000" w:rsidRPr="005F35FE" w:rsidP="005F35FE">
      <w:pPr>
        <w:pStyle w:val="Heading1"/>
      </w:pPr>
      <w:bookmarkStart w:id="11" w:name="O_1251296"/>
      <w:bookmarkEnd w:id="11"/>
      <w:r w:rsidRPr="005F35FE">
        <w:t>Knowledge Evidence</w:t>
      </w:r>
    </w:p>
    <w:p w:rsidR="00000000" w:rsidRPr="005F35FE" w:rsidP="00B83F26">
      <w:pPr>
        <w:pStyle w:val="BodyText"/>
      </w:pPr>
      <w:r w:rsidRPr="005F35FE">
        <w:t>There must be evidence the candidate has knowledge of:</w:t>
      </w:r>
    </w:p>
    <w:p w:rsidR="00000000" w:rsidRPr="005F35FE" w:rsidP="005F35FE">
      <w:pPr>
        <w:pStyle w:val="ListBullet"/>
      </w:pPr>
      <w:r w:rsidRPr="005F35FE">
        <w:t>key features of:</w:t>
      </w:r>
    </w:p>
    <w:p w:rsidR="00000000" w:rsidRPr="005F35FE" w:rsidP="005F35FE">
      <w:pPr>
        <w:pStyle w:val="ListBullet2"/>
      </w:pPr>
      <w:r w:rsidRPr="005F35FE">
        <w:t>word processing and graphics packages used for drafting technical publications and amendments to publications</w:t>
      </w:r>
    </w:p>
    <w:p w:rsidR="00000000" w:rsidRPr="005F35FE" w:rsidP="005F35FE">
      <w:pPr>
        <w:pStyle w:val="ListBullet2"/>
      </w:pPr>
      <w:r w:rsidRPr="005F35FE">
        <w:t>publication writing conventions, standards, and specifications</w:t>
      </w:r>
    </w:p>
    <w:p w:rsidR="00000000" w:rsidRPr="005F35FE" w:rsidP="005F35FE">
      <w:pPr>
        <w:pStyle w:val="ListBullet2"/>
      </w:pPr>
      <w:r w:rsidRPr="005F35FE">
        <w:t>organisation and publication-specific style guides</w:t>
      </w:r>
    </w:p>
    <w:p w:rsidR="00000000" w:rsidRPr="005F35FE" w:rsidP="005F35FE">
      <w:pPr>
        <w:pStyle w:val="ListBullet"/>
      </w:pPr>
      <w:r w:rsidRPr="005F35FE">
        <w:t>organisational policies and procedures for:</w:t>
      </w:r>
    </w:p>
    <w:p w:rsidR="00000000" w:rsidRPr="005F35FE" w:rsidP="005F35FE">
      <w:pPr>
        <w:pStyle w:val="ListBullet2"/>
      </w:pPr>
      <w:r w:rsidRPr="005F35FE">
        <w:t xml:space="preserve">seeking the input of internal and external subject matter experts </w:t>
      </w:r>
    </w:p>
    <w:p w:rsidR="00000000" w:rsidRPr="005F35FE" w:rsidP="005F35FE">
      <w:pPr>
        <w:pStyle w:val="ListBullet2"/>
      </w:pPr>
      <w:r w:rsidRPr="005F35FE">
        <w:t>submitting draft product for editorial review</w:t>
      </w:r>
    </w:p>
    <w:p w:rsidR="00000000" w:rsidRPr="005F35FE" w:rsidP="005F35FE">
      <w:pPr>
        <w:pStyle w:val="ListBullet2"/>
      </w:pPr>
      <w:r w:rsidRPr="005F35FE">
        <w:t>maintaining publication records</w:t>
      </w:r>
    </w:p>
    <w:p w:rsidR="00000000" w:rsidRPr="005F35FE" w:rsidP="005F35FE">
      <w:pPr>
        <w:pStyle w:val="ListBullet"/>
      </w:pPr>
      <w:r w:rsidRPr="005F35FE">
        <w:t>illustration techniques</w:t>
      </w:r>
    </w:p>
    <w:p w:rsidR="00000000" w:rsidRPr="005F35FE" w:rsidP="005F35FE">
      <w:pPr>
        <w:pStyle w:val="ListBullet"/>
      </w:pPr>
      <w:r w:rsidRPr="005F35FE">
        <w:t>techniques for reading engineering drawin</w:t>
      </w:r>
      <w:r w:rsidRPr="005F35FE">
        <w:t>gs, including:</w:t>
      </w:r>
    </w:p>
    <w:p w:rsidR="00000000" w:rsidRPr="005F35FE" w:rsidP="005F35FE">
      <w:pPr>
        <w:pStyle w:val="ListBullet2"/>
      </w:pPr>
      <w:r w:rsidRPr="005F35FE">
        <w:t>standard drawing sheets and drawing layouts</w:t>
      </w:r>
    </w:p>
    <w:p w:rsidR="00000000" w:rsidRPr="005F35FE" w:rsidP="005F35FE">
      <w:pPr>
        <w:pStyle w:val="ListBullet2"/>
      </w:pPr>
      <w:r w:rsidRPr="005F35FE">
        <w:t>types of drawing</w:t>
      </w:r>
    </w:p>
    <w:p w:rsidR="00000000" w:rsidRPr="005F35FE" w:rsidP="005F35FE">
      <w:pPr>
        <w:pStyle w:val="ListBullet2"/>
      </w:pPr>
      <w:r w:rsidRPr="005F35FE">
        <w:t>engineering standards and specifications</w:t>
      </w:r>
    </w:p>
    <w:p w:rsidR="00000000" w:rsidRPr="005F35FE" w:rsidP="005F35FE">
      <w:pPr>
        <w:pStyle w:val="ListBullet2"/>
      </w:pPr>
      <w:r w:rsidRPr="005F35FE">
        <w:t>technical terms and abbreviations</w:t>
      </w:r>
    </w:p>
    <w:p w:rsidR="00000000" w:rsidRPr="005F35FE" w:rsidP="005F35FE">
      <w:pPr>
        <w:pStyle w:val="ListBullet2"/>
      </w:pPr>
      <w:r w:rsidRPr="005F35FE">
        <w:t>sectioned views</w:t>
      </w:r>
    </w:p>
    <w:p w:rsidR="00000000" w:rsidRPr="005F35FE" w:rsidP="005F35FE">
      <w:pPr>
        <w:pStyle w:val="ListBullet2"/>
      </w:pPr>
      <w:r w:rsidRPr="005F35FE">
        <w:t>dimensioning</w:t>
      </w:r>
    </w:p>
    <w:p w:rsidR="00000000" w:rsidRPr="005F35FE" w:rsidP="005F35FE">
      <w:pPr>
        <w:pStyle w:val="ListBullet2"/>
      </w:pPr>
      <w:r w:rsidRPr="005F35FE">
        <w:t>tolerancing of dimensions</w:t>
      </w:r>
    </w:p>
    <w:p w:rsidR="00000000" w:rsidRPr="005F35FE" w:rsidP="005F35FE">
      <w:pPr>
        <w:pStyle w:val="ListBullet2"/>
      </w:pPr>
      <w:r w:rsidRPr="005F35FE">
        <w:t>types of fit</w:t>
      </w:r>
    </w:p>
    <w:p w:rsidR="00000000" w:rsidRPr="005F35FE" w:rsidP="005F35FE">
      <w:pPr>
        <w:pStyle w:val="ListBullet2"/>
      </w:pPr>
      <w:r w:rsidRPr="005F35FE">
        <w:t>aircraft standard hardware</w:t>
      </w:r>
    </w:p>
    <w:p w:rsidR="00000000" w:rsidRPr="005F35FE" w:rsidP="005F35FE">
      <w:pPr>
        <w:pStyle w:val="ListBullet2"/>
      </w:pPr>
      <w:r w:rsidRPr="005F35FE">
        <w:t>screw threads</w:t>
      </w:r>
    </w:p>
    <w:p w:rsidR="00000000" w:rsidRPr="005F35FE" w:rsidP="005F35FE">
      <w:pPr>
        <w:pStyle w:val="ListBullet2"/>
      </w:pPr>
      <w:r w:rsidRPr="005F35FE">
        <w:t>threaded components and washers</w:t>
      </w:r>
    </w:p>
    <w:p w:rsidR="00000000" w:rsidRPr="005F35FE" w:rsidP="005F35FE">
      <w:pPr>
        <w:pStyle w:val="ListBullet2"/>
      </w:pPr>
      <w:r w:rsidRPr="005F35FE">
        <w:t>locking devices</w:t>
      </w:r>
    </w:p>
    <w:p w:rsidR="00000000" w:rsidRPr="005F35FE" w:rsidP="005F35FE">
      <w:pPr>
        <w:pStyle w:val="ListBullet2"/>
      </w:pPr>
      <w:r w:rsidRPr="005F35FE">
        <w:t>rivets</w:t>
      </w:r>
    </w:p>
    <w:p w:rsidR="00000000" w:rsidRPr="005F35FE" w:rsidP="005F35FE">
      <w:pPr>
        <w:pStyle w:val="ListBullet2"/>
      </w:pPr>
      <w:r w:rsidRPr="005F35FE">
        <w:t>special structural fasteners</w:t>
      </w:r>
    </w:p>
    <w:p w:rsidR="00000000" w:rsidRPr="005F35FE" w:rsidP="005F35FE">
      <w:pPr>
        <w:pStyle w:val="ListBullet2"/>
      </w:pPr>
      <w:r w:rsidRPr="005F35FE">
        <w:t>spur gears</w:t>
      </w:r>
    </w:p>
    <w:p w:rsidR="00000000" w:rsidRPr="005F35FE" w:rsidP="005F35FE">
      <w:pPr>
        <w:pStyle w:val="ListBullet2"/>
      </w:pPr>
      <w:r w:rsidRPr="005F35FE">
        <w:t>welding symbols and geometry tolerancing</w:t>
      </w:r>
    </w:p>
    <w:p w:rsidR="00000000" w:rsidRPr="005F35FE" w:rsidP="005F35FE">
      <w:pPr>
        <w:pStyle w:val="ListBullet2"/>
      </w:pPr>
      <w:r w:rsidRPr="005F35FE">
        <w:t>surface texture</w:t>
      </w:r>
    </w:p>
    <w:p w:rsidR="00000000" w:rsidRPr="005F35FE" w:rsidP="005F35FE">
      <w:pPr>
        <w:pStyle w:val="ListBullet2"/>
      </w:pPr>
      <w:r w:rsidRPr="005F35FE">
        <w:t>material specifications and metal surface treatment</w:t>
      </w:r>
    </w:p>
    <w:p w:rsidR="00000000" w:rsidRPr="005F35FE" w:rsidP="005F35FE">
      <w:pPr>
        <w:pStyle w:val="ListBullet"/>
      </w:pPr>
      <w:r w:rsidRPr="005F35FE">
        <w:t>techniques for reading electrical and</w:t>
      </w:r>
      <w:r w:rsidRPr="005F35FE">
        <w:t xml:space="preserve"> electronic circuits and wiring diagrams</w:t>
      </w:r>
    </w:p>
    <w:p w:rsidR="00000000" w:rsidRPr="005F35FE" w:rsidP="005F35FE">
      <w:pPr>
        <w:pStyle w:val="ListBullet"/>
      </w:pPr>
      <w:r w:rsidRPr="005F35FE">
        <w:t>methodology for:</w:t>
      </w:r>
    </w:p>
    <w:p w:rsidR="00000000" w:rsidRPr="005F35FE" w:rsidP="005F35FE">
      <w:pPr>
        <w:pStyle w:val="ListBullet2"/>
      </w:pPr>
      <w:r w:rsidRPr="005F35FE">
        <w:t>developing system schematics</w:t>
      </w:r>
    </w:p>
    <w:p w:rsidR="00000000" w:rsidRPr="005F35FE" w:rsidP="005F35FE">
      <w:pPr>
        <w:pStyle w:val="ListBullet2"/>
      </w:pPr>
      <w:r w:rsidRPr="005F35FE">
        <w:t>developing block diagrams</w:t>
      </w:r>
    </w:p>
    <w:p w:rsidR="00000000" w:rsidRPr="005F35FE" w:rsidP="005F35FE">
      <w:pPr>
        <w:pStyle w:val="ListBullet2"/>
      </w:pPr>
      <w:r w:rsidRPr="005F35FE">
        <w:t>sketching</w:t>
      </w:r>
    </w:p>
    <w:p w:rsidR="00000000" w:rsidRPr="005F35FE" w:rsidP="005F35FE">
      <w:pPr>
        <w:pStyle w:val="ListBullet2"/>
      </w:pPr>
      <w:r w:rsidRPr="005F35FE">
        <w:t>using and developing logic charts</w:t>
      </w:r>
    </w:p>
    <w:p w:rsidR="00000000" w:rsidRPr="005F35FE" w:rsidP="005F35FE">
      <w:pPr>
        <w:pStyle w:val="ListBullet2"/>
      </w:pPr>
      <w:r w:rsidRPr="005F35FE">
        <w:t>developing fault diagnosis guides</w:t>
      </w:r>
    </w:p>
    <w:p w:rsidR="00000000" w:rsidRPr="005F35FE" w:rsidP="005F35FE">
      <w:pPr>
        <w:pStyle w:val="ListBullet2"/>
      </w:pPr>
      <w:r w:rsidRPr="005F35FE">
        <w:t>preparing illustrator briefs</w:t>
      </w:r>
    </w:p>
    <w:p w:rsidR="00000000" w:rsidRPr="005F35FE" w:rsidP="005F35FE">
      <w:pPr>
        <w:pStyle w:val="ListBullet2"/>
      </w:pPr>
      <w:r w:rsidRPr="005F35FE">
        <w:t>preparing indexes to publication contents</w:t>
      </w:r>
    </w:p>
    <w:p w:rsidR="00000000" w:rsidRPr="005F35FE" w:rsidP="005F35FE">
      <w:pPr>
        <w:pStyle w:val="ListBullet2"/>
      </w:pPr>
      <w:r w:rsidRPr="005F35FE">
        <w:t>problem solving</w:t>
      </w:r>
    </w:p>
    <w:p w:rsidR="00000000" w:rsidRPr="005F35FE" w:rsidP="005F35FE">
      <w:pPr>
        <w:pStyle w:val="ListBullet2"/>
      </w:pPr>
      <w:r w:rsidRPr="005F35FE">
        <w:t>maintaining publication records</w:t>
      </w:r>
    </w:p>
    <w:p w:rsidR="00000000" w:rsidRPr="005F35FE" w:rsidP="005F35FE">
      <w:pPr>
        <w:pStyle w:val="ListBullet"/>
      </w:pPr>
      <w:r w:rsidRPr="005F35FE">
        <w:t>regulations relating to technical publications</w:t>
      </w:r>
    </w:p>
    <w:p w:rsidR="00000000" w:rsidRPr="005F35FE" w:rsidP="005F35FE">
      <w:pPr>
        <w:pStyle w:val="ListBullet"/>
      </w:pPr>
      <w:r w:rsidRPr="005F35FE">
        <w:t>key features of work health and safety (WHS) legislation applicable to technical publications</w:t>
      </w:r>
    </w:p>
    <w:p w:rsidR="00000000" w:rsidRPr="005F35FE" w:rsidP="005F35FE">
      <w:pPr>
        <w:pStyle w:val="ListBullet"/>
      </w:pPr>
      <w:r w:rsidRPr="005F35FE">
        <w:t>procedures for processin</w:t>
      </w:r>
      <w:r w:rsidRPr="005F35FE">
        <w:t>g print-based drafts and publications including desktop publishing, printing, binding and distribution</w:t>
      </w:r>
    </w:p>
    <w:p w:rsidR="00000000" w:rsidRPr="005F35FE" w:rsidP="005F35FE">
      <w:pPr>
        <w:pStyle w:val="ListBullet"/>
      </w:pPr>
      <w:r w:rsidRPr="005F35FE">
        <w:t>principles for publication database systems and the development of input data for electronic format publications.</w:t>
      </w:r>
    </w:p>
    <w:p w:rsidR="00000000" w:rsidRPr="005F35FE" w:rsidP="005F35FE">
      <w:pPr>
        <w:pStyle w:val="AllowPageBreak"/>
      </w:pPr>
    </w:p>
    <w:p w:rsidR="00000000" w:rsidRPr="005F35FE" w:rsidP="005F35FE">
      <w:pPr>
        <w:pStyle w:val="Heading1"/>
      </w:pPr>
      <w:bookmarkStart w:id="12" w:name="O_1251297"/>
      <w:bookmarkEnd w:id="12"/>
      <w:r w:rsidRPr="005F35FE">
        <w:t>Assessment Conditions</w:t>
      </w:r>
    </w:p>
    <w:p w:rsidR="00000000" w:rsidRPr="005F35FE" w:rsidP="00B83F26">
      <w:pPr>
        <w:pStyle w:val="BodyText"/>
      </w:pPr>
      <w:r w:rsidRPr="005F35FE">
        <w:t>The following conditions of assessment represent the requirements of the regulators (DASA and CASA) and maintenance stakeholders and must be rigorously observed.</w:t>
      </w:r>
    </w:p>
    <w:p w:rsidR="00000000" w:rsidRPr="005F35FE" w:rsidP="00B83F26">
      <w:pPr>
        <w:pStyle w:val="BodyText"/>
      </w:pPr>
      <w:r w:rsidRPr="005F35FE">
        <w:t>Skills must have been demonstrated under routine supervision in the work</w:t>
      </w:r>
      <w:r w:rsidRPr="005F35FE">
        <w:t xml:space="preserve">place or in a simulated environment that reflects workplace conditions and contingencies encountered in writing aviation technical publications. The following conditions must be met for this unit: </w:t>
      </w:r>
    </w:p>
    <w:p w:rsidR="00000000" w:rsidRPr="005F35FE" w:rsidP="005F35FE">
      <w:pPr>
        <w:pStyle w:val="ListBullet"/>
      </w:pPr>
      <w:r w:rsidRPr="005F35FE">
        <w:t>use of suitable facilities, equipment and resources, incl</w:t>
      </w:r>
      <w:r w:rsidRPr="005F35FE">
        <w:t xml:space="preserve">uding: </w:t>
      </w:r>
    </w:p>
    <w:p w:rsidR="00000000" w:rsidRPr="005F35FE" w:rsidP="005F35FE">
      <w:pPr>
        <w:pStyle w:val="ListBullet2"/>
      </w:pPr>
      <w:r w:rsidRPr="005F35FE">
        <w:t>software package/s</w:t>
      </w:r>
    </w:p>
    <w:p w:rsidR="00000000" w:rsidRPr="005F35FE" w:rsidP="005F35FE">
      <w:pPr>
        <w:pStyle w:val="ListBullet2"/>
      </w:pPr>
      <w:r w:rsidRPr="005F35FE">
        <w:t>desktop publishing software for print-based publication</w:t>
      </w:r>
    </w:p>
    <w:p w:rsidR="00000000" w:rsidRPr="005F35FE" w:rsidP="005F35FE">
      <w:pPr>
        <w:pStyle w:val="ListBullet2"/>
      </w:pPr>
      <w:r w:rsidRPr="005F35FE">
        <w:t>database systems and data to input for electronic publication product and manufacturing specifications, codes, standards, manuals, and reference materials.</w:t>
      </w:r>
    </w:p>
    <w:p w:rsidR="00000000" w:rsidRPr="005F35FE" w:rsidP="005F35FE">
      <w:pPr>
        <w:pStyle w:val="ListBullet"/>
      </w:pPr>
      <w:r w:rsidRPr="005F35FE">
        <w:t>modelling of in</w:t>
      </w:r>
      <w:r w:rsidRPr="005F35FE">
        <w:t>dustry operating conditions, including permitting candidate to refer to relevant documentation.</w:t>
      </w:r>
    </w:p>
    <w:p w:rsidR="00000000" w:rsidRPr="005F35FE" w:rsidP="00B83F26">
      <w:pPr>
        <w:pStyle w:val="BodyText"/>
      </w:pPr>
      <w:r w:rsidRPr="005F35FE">
        <w:t xml:space="preserve">Evidence of tasks demonstrating competency must be recorded in a log of industrial experience and achievement.   </w:t>
      </w:r>
    </w:p>
    <w:p w:rsidR="00B83F26" w:rsidP="00B83F26">
      <w:pPr>
        <w:pStyle w:val="BodyText"/>
      </w:pPr>
      <w:r w:rsidRPr="005F35FE">
        <w:t xml:space="preserve">Assessors must satisfy the NVR/AQTF mandatory </w:t>
      </w:r>
      <w:r w:rsidRPr="005F35FE">
        <w:t>competency requirements for assessors.</w:t>
      </w:r>
    </w:p>
    <w:p w:rsidR="00000000" w:rsidRPr="005F35FE" w:rsidP="005F35FE">
      <w:pPr>
        <w:pStyle w:val="Heading1"/>
      </w:pPr>
      <w:bookmarkStart w:id="13" w:name="O_1251300"/>
      <w:bookmarkEnd w:id="13"/>
      <w:r w:rsidRPr="005F35FE">
        <w:t>Links</w:t>
      </w:r>
    </w:p>
    <w:p w:rsidR="00000000" w:rsidRPr="005F35FE" w:rsidP="00B83F26">
      <w:pPr>
        <w:pStyle w:val="BodyText"/>
      </w:pPr>
      <w:r w:rsidRPr="005F35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1561EE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5F35FE" w:rsidP="005F35FE"/>
    <w:sectPr w:rsidSect="005F35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 w:rsidRPr="00B83F26" w:rsidP="00B83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26" w:rsidP="005F3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3F26" w:rsidP="005F3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3F26" w:rsidP="005F35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 w:rsidP="005F3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F26">
      <w:t>Approved</w:t>
    </w:r>
    <w:r w:rsidR="00B83F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F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F26">
      <w:rPr>
        <w:noProof/>
      </w:rPr>
      <w:t>5</w:t>
    </w:r>
    <w:r>
      <w:rPr>
        <w:noProof/>
      </w:rPr>
      <w:fldChar w:fldCharType="end"/>
    </w:r>
  </w:p>
  <w:p w:rsidR="005F35FE" w:rsidP="005F3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F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F26">
      <w:t>Manufacturing Industry Skills Alliance</w:t>
    </w:r>
    <w:r w:rsidR="00B83F26">
      <w:fldChar w:fldCharType="end"/>
    </w:r>
  </w:p>
  <w:p w:rsidR="005F35FE" w:rsidP="005F3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5FE" w:rsidRPr="00B83F26" w:rsidP="00B83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26" w:rsidRPr="002D2AF8" w:rsidP="005F3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MEACOM0041 Write aviation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3F26" w:rsidP="005F35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FE" w:rsidRPr="002D2AF8" w:rsidP="005F3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F26">
      <w:t>MEACOM0041 Write aviation technical publications</w:t>
    </w:r>
    <w:r w:rsidR="00B83F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F26">
      <w:rPr>
        <w:noProof/>
      </w:rPr>
      <w:t>2 March 2025</w:t>
    </w:r>
    <w:r>
      <w:fldChar w:fldCharType="end"/>
    </w:r>
  </w:p>
  <w:p w:rsidR="005F35FE" w:rsidP="005F3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0A9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EB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40F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5FE"/>
  </w:style>
  <w:style w:type="character" w:customStyle="1" w:styleId="Heading1Char">
    <w:name w:val="Heading 1 Char"/>
    <w:basedOn w:val="DefaultParagraphFont"/>
    <w:link w:val="Heading1"/>
    <w:rsid w:val="005F3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5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5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5FE"/>
    <w:rPr>
      <w:b/>
      <w:spacing w:val="0"/>
    </w:rPr>
  </w:style>
  <w:style w:type="paragraph" w:styleId="ListBullet2">
    <w:name w:val="List Bullet 2"/>
    <w:basedOn w:val="List2"/>
    <w:rsid w:val="005F35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5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5FE"/>
    <w:rPr>
      <w:i/>
    </w:rPr>
  </w:style>
  <w:style w:type="paragraph" w:styleId="Caption">
    <w:name w:val="caption"/>
    <w:basedOn w:val="BodyText"/>
    <w:next w:val="Normal"/>
    <w:qFormat/>
    <w:rsid w:val="005F3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5FE"/>
  </w:style>
  <w:style w:type="paragraph" w:styleId="TableofFigures">
    <w:name w:val="table of figures"/>
    <w:basedOn w:val="Normal"/>
    <w:next w:val="Normal"/>
    <w:semiHidden/>
    <w:rsid w:val="005F3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5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5FE"/>
    <w:rPr>
      <w:rFonts w:ascii="Wingdings" w:hAnsi="Wingdings"/>
    </w:rPr>
  </w:style>
  <w:style w:type="paragraph" w:customStyle="1" w:styleId="TableHeading">
    <w:name w:val="Table Heading"/>
    <w:basedOn w:val="HeadingBase"/>
    <w:rsid w:val="005F3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5FE"/>
    <w:rPr>
      <w:color w:val="0033CC"/>
      <w:u w:val="none"/>
    </w:rPr>
  </w:style>
  <w:style w:type="paragraph" w:customStyle="1" w:styleId="BodyTextRight">
    <w:name w:val="Body Text Right"/>
    <w:basedOn w:val="BodyText"/>
    <w:rsid w:val="005F3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5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5FE"/>
    <w:rPr>
      <w:sz w:val="32"/>
    </w:rPr>
  </w:style>
  <w:style w:type="paragraph" w:customStyle="1" w:styleId="HeadingProcedure">
    <w:name w:val="Heading Procedure"/>
    <w:basedOn w:val="HeadingBase"/>
    <w:next w:val="Normal"/>
    <w:rsid w:val="005F3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5FE"/>
    <w:pPr>
      <w:spacing w:before="60" w:after="60"/>
    </w:pPr>
  </w:style>
  <w:style w:type="paragraph" w:styleId="ListContinue">
    <w:name w:val="List Continue"/>
    <w:basedOn w:val="List"/>
    <w:rsid w:val="005F35FE"/>
    <w:pPr>
      <w:ind w:firstLine="0"/>
    </w:pPr>
  </w:style>
  <w:style w:type="paragraph" w:customStyle="1" w:styleId="ListNote">
    <w:name w:val="List Note"/>
    <w:basedOn w:val="List"/>
    <w:rsid w:val="005F3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5FE"/>
    <w:rPr>
      <w:rFonts w:ascii="Courier New" w:hAnsi="Courier New"/>
    </w:rPr>
  </w:style>
  <w:style w:type="paragraph" w:customStyle="1" w:styleId="NoteBullet">
    <w:name w:val="Note Bullet"/>
    <w:basedOn w:val="Note"/>
    <w:rsid w:val="005F3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5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5FE"/>
    <w:rPr>
      <w:b/>
      <w:smallCaps/>
    </w:rPr>
  </w:style>
  <w:style w:type="paragraph" w:customStyle="1" w:styleId="TableListNumber">
    <w:name w:val="Table List Number"/>
    <w:basedOn w:val="ListNumber"/>
    <w:rsid w:val="005F3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5FE"/>
    <w:pPr>
      <w:numPr>
        <w:numId w:val="9"/>
      </w:numPr>
    </w:pPr>
  </w:style>
  <w:style w:type="paragraph" w:customStyle="1" w:styleId="ListAlpha2">
    <w:name w:val="List Alpha 2"/>
    <w:basedOn w:val="List2"/>
    <w:rsid w:val="005F35FE"/>
    <w:pPr>
      <w:numPr>
        <w:numId w:val="8"/>
      </w:numPr>
    </w:pPr>
  </w:style>
  <w:style w:type="paragraph" w:styleId="List2">
    <w:name w:val="List 2"/>
    <w:basedOn w:val="BodyText"/>
    <w:rsid w:val="005F3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5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5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5FE"/>
    <w:pPr>
      <w:numPr>
        <w:numId w:val="4"/>
      </w:numPr>
    </w:pPr>
  </w:style>
  <w:style w:type="paragraph" w:styleId="ListContinue2">
    <w:name w:val="List Continue 2"/>
    <w:basedOn w:val="List2"/>
    <w:rsid w:val="005F35FE"/>
    <w:pPr>
      <w:ind w:firstLine="0"/>
    </w:pPr>
  </w:style>
  <w:style w:type="paragraph" w:styleId="ListContinue3">
    <w:name w:val="List Continue 3"/>
    <w:basedOn w:val="List3"/>
    <w:rsid w:val="005F35FE"/>
    <w:pPr>
      <w:ind w:left="1021" w:firstLine="0"/>
    </w:pPr>
  </w:style>
  <w:style w:type="paragraph" w:styleId="ListContinue4">
    <w:name w:val="List Continue 4"/>
    <w:basedOn w:val="List4"/>
    <w:rsid w:val="005F35FE"/>
    <w:pPr>
      <w:ind w:firstLine="0"/>
    </w:pPr>
  </w:style>
  <w:style w:type="paragraph" w:styleId="ListContinue5">
    <w:name w:val="List Continue 5"/>
    <w:basedOn w:val="List5"/>
    <w:rsid w:val="005F35FE"/>
    <w:pPr>
      <w:ind w:firstLine="0"/>
    </w:pPr>
  </w:style>
  <w:style w:type="paragraph" w:styleId="ListNumber3">
    <w:name w:val="List Number 3"/>
    <w:basedOn w:val="List3"/>
    <w:rsid w:val="005F35FE"/>
    <w:pPr>
      <w:numPr>
        <w:numId w:val="5"/>
      </w:numPr>
    </w:pPr>
  </w:style>
  <w:style w:type="paragraph" w:styleId="ListNumber4">
    <w:name w:val="List Number 4"/>
    <w:basedOn w:val="List4"/>
    <w:rsid w:val="005F35FE"/>
    <w:pPr>
      <w:numPr>
        <w:numId w:val="6"/>
      </w:numPr>
    </w:pPr>
  </w:style>
  <w:style w:type="paragraph" w:styleId="ListNumber5">
    <w:name w:val="List Number 5"/>
    <w:basedOn w:val="List5"/>
    <w:rsid w:val="005F35FE"/>
    <w:pPr>
      <w:numPr>
        <w:numId w:val="7"/>
      </w:numPr>
    </w:pPr>
  </w:style>
  <w:style w:type="paragraph" w:styleId="BlockText">
    <w:name w:val="Block Text"/>
    <w:basedOn w:val="Normal"/>
    <w:rsid w:val="005F3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5FE"/>
    <w:rPr>
      <w:sz w:val="16"/>
      <w:vertAlign w:val="superscript"/>
    </w:rPr>
  </w:style>
  <w:style w:type="character" w:customStyle="1" w:styleId="Symbols">
    <w:name w:val="Symbols"/>
    <w:basedOn w:val="DefaultParagraphFont"/>
    <w:rsid w:val="005F35FE"/>
    <w:rPr>
      <w:rFonts w:ascii="Symbol" w:hAnsi="Symbol"/>
    </w:rPr>
  </w:style>
  <w:style w:type="character" w:customStyle="1" w:styleId="MenuOptions">
    <w:name w:val="Menu Options"/>
    <w:basedOn w:val="DefaultParagraphFont"/>
    <w:rsid w:val="005F3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5FE"/>
    <w:rPr>
      <w:b/>
    </w:rPr>
  </w:style>
  <w:style w:type="character" w:customStyle="1" w:styleId="Underlined">
    <w:name w:val="Underlined"/>
    <w:basedOn w:val="DefaultParagraphFont"/>
    <w:rsid w:val="005F35FE"/>
    <w:rPr>
      <w:u w:val="single"/>
    </w:rPr>
  </w:style>
  <w:style w:type="paragraph" w:customStyle="1" w:styleId="TableBodyTextRight">
    <w:name w:val="Table Body Text Right"/>
    <w:basedOn w:val="TableBodyText"/>
    <w:rsid w:val="005F3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5FE"/>
    <w:rPr>
      <w:sz w:val="18"/>
    </w:rPr>
  </w:style>
  <w:style w:type="paragraph" w:customStyle="1" w:styleId="BodySmallRight">
    <w:name w:val="Body Small Right"/>
    <w:basedOn w:val="BodyTextRight"/>
    <w:rsid w:val="005F35FE"/>
    <w:rPr>
      <w:sz w:val="18"/>
      <w:szCs w:val="18"/>
    </w:rPr>
  </w:style>
  <w:style w:type="paragraph" w:customStyle="1" w:styleId="MarginEdition">
    <w:name w:val="Margin Edition"/>
    <w:basedOn w:val="MarginNote"/>
    <w:rsid w:val="005F3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5FE"/>
    <w:rPr>
      <w:sz w:val="2"/>
      <w:szCs w:val="2"/>
    </w:rPr>
  </w:style>
  <w:style w:type="character" w:customStyle="1" w:styleId="Small">
    <w:name w:val="Small"/>
    <w:basedOn w:val="DefaultParagraphFont"/>
    <w:rsid w:val="005F35FE"/>
    <w:rPr>
      <w:sz w:val="16"/>
    </w:rPr>
  </w:style>
  <w:style w:type="paragraph" w:customStyle="1" w:styleId="WideTable">
    <w:name w:val="Wide Table"/>
    <w:basedOn w:val="Normal"/>
    <w:rsid w:val="005F3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5FE"/>
  </w:style>
  <w:style w:type="paragraph" w:styleId="Quote">
    <w:name w:val="Quote"/>
    <w:basedOn w:val="Heading1"/>
    <w:link w:val="QuoteChar"/>
    <w:qFormat/>
    <w:rsid w:val="005F3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5FE"/>
    <w:pPr>
      <w:pageBreakBefore/>
    </w:pPr>
  </w:style>
  <w:style w:type="paragraph" w:customStyle="1" w:styleId="Border">
    <w:name w:val="Border"/>
    <w:basedOn w:val="Normal"/>
    <w:qFormat/>
    <w:rsid w:val="005F3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5FE"/>
    <w:rPr>
      <w:u w:val="single"/>
    </w:rPr>
  </w:style>
  <w:style w:type="character" w:customStyle="1" w:styleId="BoldandItalics">
    <w:name w:val="Bold and Italics"/>
    <w:qFormat/>
    <w:rsid w:val="005F35FE"/>
    <w:rPr>
      <w:b/>
      <w:i/>
      <w:u w:val="none"/>
    </w:rPr>
  </w:style>
  <w:style w:type="paragraph" w:styleId="BalloonText">
    <w:name w:val="Balloon Text"/>
    <w:basedOn w:val="Normal"/>
    <w:link w:val="BalloonTextChar"/>
    <w:rsid w:val="005F3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5FE"/>
    <w:pPr>
      <w:spacing w:before="0" w:after="0"/>
    </w:pPr>
  </w:style>
  <w:style w:type="paragraph" w:customStyle="1" w:styleId="BodyTextBold">
    <w:name w:val="Body Text Bold"/>
    <w:basedOn w:val="BodyText"/>
    <w:qFormat/>
    <w:rsid w:val="005F35FE"/>
    <w:rPr>
      <w:b/>
    </w:rPr>
  </w:style>
  <w:style w:type="character" w:styleId="Hyperlink">
    <w:name w:val="Hyperlink"/>
    <w:basedOn w:val="DefaultParagraphFont"/>
    <w:uiPriority w:val="99"/>
    <w:unhideWhenUsed/>
    <w:rsid w:val="00B83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7227</Characters>
  <Application>Microsoft Office Word</Application>
  <DocSecurity>0</DocSecurity>
  <Lines>206</Lines>
  <Paragraphs>147</Paragraphs>
  <ScaleCrop>false</ScaleCrop>
  <Company>Author-it Software Corporation Ltd.</Company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MEACOM0041 Write aviation technical publications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