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2B1" w:rsidP="00B11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MEACOM0032 Communicate aviation technical and maintenance management knowledge</w:t>
      </w:r>
      <w:r>
        <w:fldChar w:fldCharType="end"/>
      </w:r>
    </w:p>
    <w:p w:rsidR="00B112B1" w:rsidP="00B112B1">
      <w:pPr>
        <w:pStyle w:val="Version"/>
        <w:sectPr w:rsidSect="00624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D9A" w:rsidP="00624D9A">
      <w:pPr>
        <w:pStyle w:val="SuperHeading"/>
      </w:pPr>
      <w:r w:rsidRPr="00624D9A">
        <w:t>MEACOM0032 Communicate aviation technical and maintenance management knowledge</w:t>
      </w:r>
    </w:p>
    <w:p w:rsidR="00000000" w:rsidRPr="00624D9A" w:rsidP="00624D9A">
      <w:pPr>
        <w:pStyle w:val="Heading1"/>
      </w:pPr>
      <w:bookmarkStart w:id="1" w:name="O_1251075"/>
      <w:bookmarkEnd w:id="1"/>
      <w:r w:rsidRPr="00624D9A">
        <w:t>Modification History</w:t>
      </w:r>
    </w:p>
    <w:p w:rsidR="00000000" w:rsidRPr="00624D9A" w:rsidP="00B112B1">
      <w:pPr>
        <w:pStyle w:val="BodyText"/>
      </w:pPr>
      <w:r w:rsidRPr="00624D9A">
        <w:t>Release 1. Application changed. Elements and Performance Criteria changed. Foundat</w:t>
      </w:r>
      <w:r w:rsidRPr="00624D9A">
        <w:t>ion Skills made explicit. Assessment Requirements clarified. Supersedes and is equivalent to MEA153 Communicate aviation technical and maintenance management knowledge.</w:t>
      </w:r>
    </w:p>
    <w:p w:rsidR="00000000" w:rsidRPr="00624D9A" w:rsidP="00624D9A">
      <w:pPr>
        <w:pStyle w:val="Heading1"/>
      </w:pPr>
      <w:bookmarkStart w:id="2" w:name="O_1251076"/>
      <w:bookmarkEnd w:id="2"/>
      <w:r w:rsidRPr="00624D9A">
        <w:t>Application</w:t>
      </w:r>
    </w:p>
    <w:p w:rsidR="00000000" w:rsidRPr="00624D9A" w:rsidP="00B112B1">
      <w:pPr>
        <w:pStyle w:val="BodyText"/>
      </w:pPr>
      <w:r w:rsidRPr="00624D9A">
        <w:t>This unit describes the skills and knowledge required to</w:t>
      </w:r>
      <w:r w:rsidRPr="00624D9A">
        <w:t xml:space="preserve"> communicate aviation technical and maintenance management knowledge using written and oral communication skills. It involves evaluating written technical communication and delivering verbal briefings during scheduled and unscheduled maintenance. Work may </w:t>
      </w:r>
      <w:r w:rsidRPr="00624D9A">
        <w:t>be performed individually or as part of a team.</w:t>
      </w:r>
    </w:p>
    <w:p w:rsidR="00000000" w:rsidRPr="00624D9A" w:rsidP="00B112B1">
      <w:pPr>
        <w:pStyle w:val="BodyText"/>
      </w:pPr>
      <w:r w:rsidRPr="00624D9A">
        <w:t>The unit is used in workplaces that operate under the airworthiness regulatory systems of the Civil Aviation Safety Authority (CASA) and the Defence Aviation Safety Authority (DASA).</w:t>
      </w:r>
    </w:p>
    <w:p w:rsidR="00000000" w:rsidRPr="00624D9A" w:rsidP="00B112B1">
      <w:pPr>
        <w:pStyle w:val="BodyText"/>
      </w:pPr>
      <w:r w:rsidRPr="00624D9A">
        <w:t>Any other relevant legisl</w:t>
      </w:r>
      <w:r w:rsidRPr="00624D9A">
        <w:t>ation, industry standards and codes of practice within Australia must be applied.</w:t>
      </w:r>
    </w:p>
    <w:p w:rsidR="00000000" w:rsidRPr="00624D9A" w:rsidP="00624D9A">
      <w:pPr>
        <w:pStyle w:val="Heading1"/>
      </w:pPr>
      <w:bookmarkStart w:id="3" w:name="O_1251077"/>
      <w:bookmarkEnd w:id="3"/>
      <w:r w:rsidRPr="00624D9A">
        <w:t>Pre-requisite Unit</w:t>
      </w:r>
    </w:p>
    <w:p w:rsidR="00000000" w:rsidRPr="00624D9A" w:rsidP="00B112B1">
      <w:pPr>
        <w:pStyle w:val="BodyText"/>
      </w:pPr>
      <w:r w:rsidRPr="00624D9A">
        <w:t>Nil</w:t>
      </w:r>
    </w:p>
    <w:p w:rsidR="00000000" w:rsidRPr="00624D9A" w:rsidP="00624D9A">
      <w:pPr>
        <w:pStyle w:val="Heading1"/>
      </w:pPr>
      <w:bookmarkStart w:id="4" w:name="O_1251078"/>
      <w:bookmarkEnd w:id="4"/>
      <w:r w:rsidRPr="00624D9A">
        <w:t>Competency Field</w:t>
      </w:r>
    </w:p>
    <w:p w:rsidR="00000000" w:rsidRPr="00624D9A" w:rsidP="00B112B1">
      <w:pPr>
        <w:pStyle w:val="BodyText"/>
      </w:pPr>
      <w:r w:rsidRPr="00624D9A">
        <w:t>Aviation maintenance management</w:t>
      </w:r>
    </w:p>
    <w:p w:rsidR="00000000" w:rsidRPr="00624D9A" w:rsidP="00624D9A">
      <w:pPr>
        <w:pStyle w:val="Heading1"/>
      </w:pPr>
      <w:bookmarkStart w:id="5" w:name="O_1251080"/>
      <w:bookmarkEnd w:id="5"/>
      <w:r w:rsidRPr="00624D9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112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9A" w:rsidP="00624D9A">
            <w:pPr>
              <w:pStyle w:val="BodyText"/>
            </w:pPr>
            <w:r w:rsidRPr="00624D9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9A">
            <w:pPr>
              <w:pStyle w:val="BodyText"/>
              <w:rPr>
                <w:lang w:val="en-NZ"/>
              </w:rPr>
            </w:pPr>
            <w:r w:rsidRPr="00624D9A">
              <w:rPr>
                <w:rStyle w:val="SpecialBold"/>
              </w:rPr>
              <w:t>P</w:t>
            </w:r>
            <w:r w:rsidRPr="00624D9A">
              <w:rPr>
                <w:rStyle w:val="SpecialBold"/>
              </w:rPr>
              <w:t>erformance Criteria</w:t>
            </w:r>
          </w:p>
        </w:tc>
      </w:tr>
      <w:tr w:rsidTr="00B112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9A">
            <w:pPr>
              <w:pStyle w:val="BodyText"/>
              <w:rPr>
                <w:lang w:val="en-NZ"/>
              </w:rPr>
            </w:pPr>
            <w:r w:rsidRPr="00624D9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9A">
            <w:pPr>
              <w:pStyle w:val="BodyText"/>
              <w:rPr>
                <w:lang w:val="en-NZ"/>
              </w:rPr>
            </w:pPr>
            <w:r w:rsidRPr="00624D9A">
              <w:t>Performance criteria describe the performance needed to demonstrate achievement of the element.</w:t>
            </w:r>
          </w:p>
        </w:tc>
      </w:tr>
      <w:tr w:rsidTr="00B112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9A" w:rsidP="00624D9A">
            <w:pPr>
              <w:pStyle w:val="BodyText"/>
            </w:pPr>
            <w:r w:rsidRPr="00624D9A">
              <w:t>1. Evaluate written technical communication</w:t>
            </w:r>
          </w:p>
          <w:p w:rsidR="00000000" w:rsidRPr="00624D9A" w:rsidP="00624D9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9A" w:rsidP="00624D9A">
            <w:pPr>
              <w:pStyle w:val="BodyText"/>
            </w:pPr>
            <w:r w:rsidRPr="00624D9A">
              <w:t>1.1 Analyse content of written technical communication for accuracy and appropriateness</w:t>
            </w:r>
          </w:p>
          <w:p w:rsidR="00000000" w:rsidRPr="00624D9A" w:rsidP="00624D9A">
            <w:pPr>
              <w:pStyle w:val="BodyText"/>
            </w:pPr>
            <w:r w:rsidRPr="00624D9A">
              <w:t>1.2 Check format of communication against regulatory requirements and organisational policies and procedures</w:t>
            </w:r>
          </w:p>
          <w:p w:rsidR="00000000" w:rsidRPr="00624D9A" w:rsidP="00624D9A">
            <w:pPr>
              <w:pStyle w:val="BodyText"/>
            </w:pPr>
            <w:r w:rsidRPr="00624D9A">
              <w:t>1.3 Identify the need for additional information and advise</w:t>
            </w:r>
            <w:r w:rsidRPr="00624D9A">
              <w:t xml:space="preserve"> writer of </w:t>
            </w:r>
            <w:r w:rsidRPr="00624D9A">
              <w:t>same</w:t>
            </w:r>
          </w:p>
          <w:p w:rsidR="00000000" w:rsidP="00624D9A">
            <w:pPr>
              <w:pStyle w:val="BodyText"/>
              <w:rPr>
                <w:lang w:val="en-NZ"/>
              </w:rPr>
            </w:pPr>
            <w:r w:rsidRPr="00624D9A">
              <w:t>1.4 Action verified communication according to regulatory requirements, and organisational policies and procedures</w:t>
            </w:r>
          </w:p>
        </w:tc>
      </w:tr>
      <w:tr w:rsidTr="00B112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D9A">
            <w:pPr>
              <w:pStyle w:val="BodyText"/>
              <w:rPr>
                <w:lang w:val="en-NZ"/>
              </w:rPr>
            </w:pPr>
            <w:r w:rsidRPr="00624D9A">
              <w:t>2. Present technical and non-technical verbal briefings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9A" w:rsidP="00624D9A">
            <w:pPr>
              <w:pStyle w:val="BodyText"/>
            </w:pPr>
            <w:r w:rsidRPr="00624D9A">
              <w:t>2.1 Plan and prepare an engaging verbal briefing in a well-structure</w:t>
            </w:r>
            <w:r w:rsidRPr="00624D9A">
              <w:t>d manner</w:t>
            </w:r>
          </w:p>
          <w:p w:rsidR="00000000" w:rsidRPr="00624D9A" w:rsidP="00624D9A">
            <w:pPr>
              <w:pStyle w:val="BodyText"/>
            </w:pPr>
            <w:r w:rsidRPr="00624D9A">
              <w:t xml:space="preserve">2.2 Check briefing content for accuracy and appropriateness </w:t>
            </w:r>
          </w:p>
          <w:p w:rsidR="00000000" w:rsidP="00624D9A">
            <w:pPr>
              <w:pStyle w:val="BodyText"/>
              <w:rPr>
                <w:lang w:val="en-NZ"/>
              </w:rPr>
            </w:pPr>
            <w:r w:rsidRPr="00624D9A">
              <w:t>2.3 Deliver briefing in an audible, articulate manner, making effective use of audio-visual equipment as required</w:t>
            </w:r>
          </w:p>
        </w:tc>
      </w:tr>
      <w:tr w:rsidTr="00B112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5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9A" w:rsidP="00624D9A">
            <w:pPr>
              <w:pStyle w:val="BodyText"/>
            </w:pPr>
            <w:r w:rsidRPr="00624D9A">
              <w:t>3. Complete technical and non-technical verbal briefing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D9A" w:rsidP="00624D9A">
            <w:pPr>
              <w:pStyle w:val="BodyText"/>
            </w:pPr>
            <w:r w:rsidRPr="00624D9A">
              <w:t>3.1 Review and analyse effectiveness of verbal briefing</w:t>
            </w:r>
          </w:p>
          <w:p w:rsidR="00000000" w:rsidRPr="00624D9A" w:rsidP="00624D9A">
            <w:pPr>
              <w:pStyle w:val="BodyText"/>
            </w:pPr>
            <w:r w:rsidRPr="00624D9A">
              <w:t>3.2 Record verbal briefing in line with organisational policy and procedures</w:t>
            </w:r>
          </w:p>
          <w:p w:rsidR="00000000" w:rsidRPr="00624D9A" w:rsidP="00624D9A">
            <w:pPr>
              <w:pStyle w:val="BodyText"/>
            </w:pPr>
            <w:r w:rsidRPr="00624D9A">
              <w:t>3.3 Escalate performance issues in relation to briefing in line with organisational policies and procedures</w:t>
            </w:r>
          </w:p>
        </w:tc>
      </w:tr>
    </w:tbl>
    <w:p w:rsidR="00000000" w:rsidRPr="00624D9A" w:rsidP="00624D9A">
      <w:pPr>
        <w:pStyle w:val="BodyText"/>
      </w:pPr>
    </w:p>
    <w:p w:rsidR="00000000" w:rsidRPr="00624D9A" w:rsidP="00624D9A">
      <w:pPr>
        <w:pStyle w:val="AllowPageBreak"/>
      </w:pPr>
    </w:p>
    <w:p w:rsidR="00000000" w:rsidRPr="00624D9A" w:rsidP="00624D9A">
      <w:pPr>
        <w:pStyle w:val="Heading1"/>
      </w:pPr>
      <w:bookmarkStart w:id="6" w:name="O_1251081"/>
      <w:bookmarkEnd w:id="6"/>
      <w:r w:rsidRPr="00624D9A">
        <w:t>Foundation Skills</w:t>
      </w:r>
    </w:p>
    <w:p w:rsidR="00000000" w:rsidRPr="00624D9A" w:rsidP="00B112B1">
      <w:pPr>
        <w:pStyle w:val="BodyText"/>
      </w:pPr>
      <w:r w:rsidRPr="00624D9A">
        <w:t>This section describes those language, literacy, numeracy and employment skills that are essential to performance but not explicit in the performance criteria.</w:t>
      </w:r>
    </w:p>
    <w:p w:rsidR="00000000" w:rsidRPr="00624D9A" w:rsidP="00624D9A">
      <w:pPr>
        <w:pStyle w:val="ListBullet"/>
      </w:pPr>
      <w:r w:rsidRPr="00624D9A">
        <w:t xml:space="preserve">Oral and written communication skills to prepare and deliver briefings </w:t>
      </w:r>
      <w:r w:rsidRPr="00624D9A">
        <w:t>and to convey information in a clear and effective manner.</w:t>
      </w:r>
    </w:p>
    <w:p w:rsidR="00000000" w:rsidRPr="00624D9A" w:rsidP="00624D9A">
      <w:pPr>
        <w:pStyle w:val="ListBullet"/>
      </w:pPr>
      <w:r w:rsidRPr="00624D9A">
        <w:t>Learning and reading skills to evaluate and analyse written technical communication to identify deficiencies and non-compliance.</w:t>
      </w:r>
    </w:p>
    <w:p w:rsidR="00000000" w:rsidRPr="00624D9A" w:rsidP="00624D9A">
      <w:pPr>
        <w:pStyle w:val="ListBullet"/>
      </w:pPr>
      <w:r w:rsidRPr="00624D9A">
        <w:t>Technology skills to use audio-visual equipment to assist in communi</w:t>
      </w:r>
      <w:r w:rsidRPr="00624D9A">
        <w:t>cating the information.</w:t>
      </w:r>
    </w:p>
    <w:p w:rsidR="00000000" w:rsidRPr="00624D9A" w:rsidP="00B112B1">
      <w:pPr>
        <w:pStyle w:val="BodyText"/>
      </w:pPr>
      <w:r w:rsidRPr="00624D9A">
        <w:t>Other foundation skills essential to performance are explicit in the performance criteria of this unit.</w:t>
      </w:r>
    </w:p>
    <w:p w:rsidR="00000000" w:rsidRPr="00624D9A" w:rsidP="00624D9A">
      <w:pPr>
        <w:pStyle w:val="Heading1"/>
      </w:pPr>
      <w:bookmarkStart w:id="7" w:name="O_1251083"/>
      <w:bookmarkEnd w:id="7"/>
      <w:r w:rsidRPr="00624D9A">
        <w:t>Unit Mapping Information</w:t>
      </w:r>
    </w:p>
    <w:p w:rsidR="00B112B1" w:rsidP="00B112B1">
      <w:pPr>
        <w:pStyle w:val="BodyText"/>
      </w:pPr>
      <w:r w:rsidRPr="00624D9A">
        <w:t>Release 1. Supersedes and is equivalent to MEA153 Communicate aviation technical and maintenance management knowledge.</w:t>
      </w:r>
    </w:p>
    <w:p w:rsidR="00000000" w:rsidRPr="00624D9A" w:rsidP="00624D9A">
      <w:pPr>
        <w:pStyle w:val="Heading1"/>
      </w:pPr>
      <w:bookmarkStart w:id="8" w:name="O_1251090"/>
      <w:bookmarkEnd w:id="8"/>
      <w:r w:rsidRPr="00624D9A">
        <w:t>Links</w:t>
      </w:r>
    </w:p>
    <w:p w:rsidR="00000000" w:rsidRPr="00624D9A" w:rsidP="00B112B1">
      <w:pPr>
        <w:pStyle w:val="BodyText"/>
      </w:pPr>
      <w:r w:rsidRPr="00624D9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DF43AD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624D9A" w:rsidP="00624D9A"/>
    <w:sectPr w:rsidSect="00624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9A" w:rsidRPr="00B112B1" w:rsidP="00B11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B1" w:rsidP="00624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2B1" w:rsidP="00624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12B1" w:rsidP="00624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D9A" w:rsidRPr="00B112B1" w:rsidP="00B11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B1" w:rsidRPr="002D2AF8" w:rsidP="00624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MEACOM0032 Communicate aviation technical and maintenance management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112B1" w:rsidP="00624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D43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CB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D9A"/>
  </w:style>
  <w:style w:type="character" w:customStyle="1" w:styleId="Heading1Char">
    <w:name w:val="Heading 1 Char"/>
    <w:basedOn w:val="DefaultParagraphFont"/>
    <w:link w:val="Heading1"/>
    <w:rsid w:val="00624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D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D9A"/>
    <w:rPr>
      <w:b/>
      <w:spacing w:val="0"/>
    </w:rPr>
  </w:style>
  <w:style w:type="paragraph" w:customStyle="1" w:styleId="SuperHeading">
    <w:name w:val="SuperHeading"/>
    <w:basedOn w:val="Normal"/>
    <w:rsid w:val="00624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4D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4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D9A"/>
    <w:rPr>
      <w:i/>
    </w:rPr>
  </w:style>
  <w:style w:type="paragraph" w:styleId="Caption">
    <w:name w:val="caption"/>
    <w:basedOn w:val="BodyText"/>
    <w:next w:val="Normal"/>
    <w:qFormat/>
    <w:rsid w:val="00624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D9A"/>
  </w:style>
  <w:style w:type="paragraph" w:styleId="TableofFigures">
    <w:name w:val="table of figures"/>
    <w:basedOn w:val="Normal"/>
    <w:next w:val="Normal"/>
    <w:semiHidden/>
    <w:rsid w:val="00624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D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4D9A"/>
    <w:rPr>
      <w:rFonts w:ascii="Wingdings" w:hAnsi="Wingdings"/>
    </w:rPr>
  </w:style>
  <w:style w:type="paragraph" w:customStyle="1" w:styleId="TableHeading">
    <w:name w:val="Table Heading"/>
    <w:basedOn w:val="HeadingBase"/>
    <w:rsid w:val="00624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D9A"/>
    <w:rPr>
      <w:color w:val="0033CC"/>
      <w:u w:val="none"/>
    </w:rPr>
  </w:style>
  <w:style w:type="paragraph" w:customStyle="1" w:styleId="BodyTextRight">
    <w:name w:val="Body Text Right"/>
    <w:basedOn w:val="BodyText"/>
    <w:rsid w:val="00624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D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D9A"/>
    <w:rPr>
      <w:sz w:val="32"/>
    </w:rPr>
  </w:style>
  <w:style w:type="paragraph" w:customStyle="1" w:styleId="HeadingProcedure">
    <w:name w:val="Heading Procedure"/>
    <w:basedOn w:val="HeadingBase"/>
    <w:next w:val="Normal"/>
    <w:rsid w:val="00624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D9A"/>
    <w:pPr>
      <w:spacing w:before="60" w:after="60"/>
    </w:pPr>
  </w:style>
  <w:style w:type="paragraph" w:styleId="ListContinue">
    <w:name w:val="List Continue"/>
    <w:basedOn w:val="List"/>
    <w:rsid w:val="00624D9A"/>
    <w:pPr>
      <w:ind w:firstLine="0"/>
    </w:pPr>
  </w:style>
  <w:style w:type="paragraph" w:customStyle="1" w:styleId="ListNote">
    <w:name w:val="List Note"/>
    <w:basedOn w:val="List"/>
    <w:rsid w:val="00624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D9A"/>
    <w:rPr>
      <w:rFonts w:ascii="Courier New" w:hAnsi="Courier New"/>
    </w:rPr>
  </w:style>
  <w:style w:type="paragraph" w:customStyle="1" w:styleId="NoteBullet">
    <w:name w:val="Note Bullet"/>
    <w:basedOn w:val="Note"/>
    <w:rsid w:val="00624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D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4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D9A"/>
    <w:rPr>
      <w:b/>
      <w:smallCaps/>
    </w:rPr>
  </w:style>
  <w:style w:type="paragraph" w:customStyle="1" w:styleId="TableListNumber">
    <w:name w:val="Table List Number"/>
    <w:basedOn w:val="ListNumber"/>
    <w:rsid w:val="00624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D9A"/>
    <w:pPr>
      <w:numPr>
        <w:numId w:val="8"/>
      </w:numPr>
    </w:pPr>
  </w:style>
  <w:style w:type="paragraph" w:customStyle="1" w:styleId="ListAlpha2">
    <w:name w:val="List Alpha 2"/>
    <w:basedOn w:val="List2"/>
    <w:rsid w:val="00624D9A"/>
    <w:pPr>
      <w:numPr>
        <w:numId w:val="7"/>
      </w:numPr>
    </w:pPr>
  </w:style>
  <w:style w:type="paragraph" w:styleId="List2">
    <w:name w:val="List 2"/>
    <w:basedOn w:val="BodyText"/>
    <w:rsid w:val="00624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D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D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4D9A"/>
    <w:pPr>
      <w:numPr>
        <w:numId w:val="3"/>
      </w:numPr>
    </w:pPr>
  </w:style>
  <w:style w:type="paragraph" w:styleId="ListContinue2">
    <w:name w:val="List Continue 2"/>
    <w:basedOn w:val="List2"/>
    <w:rsid w:val="00624D9A"/>
    <w:pPr>
      <w:ind w:firstLine="0"/>
    </w:pPr>
  </w:style>
  <w:style w:type="paragraph" w:styleId="ListContinue3">
    <w:name w:val="List Continue 3"/>
    <w:basedOn w:val="List3"/>
    <w:rsid w:val="00624D9A"/>
    <w:pPr>
      <w:ind w:left="1021" w:firstLine="0"/>
    </w:pPr>
  </w:style>
  <w:style w:type="paragraph" w:styleId="ListContinue4">
    <w:name w:val="List Continue 4"/>
    <w:basedOn w:val="List4"/>
    <w:rsid w:val="00624D9A"/>
    <w:pPr>
      <w:ind w:firstLine="0"/>
    </w:pPr>
  </w:style>
  <w:style w:type="paragraph" w:styleId="ListContinue5">
    <w:name w:val="List Continue 5"/>
    <w:basedOn w:val="List5"/>
    <w:rsid w:val="00624D9A"/>
    <w:pPr>
      <w:ind w:firstLine="0"/>
    </w:pPr>
  </w:style>
  <w:style w:type="paragraph" w:styleId="ListNumber3">
    <w:name w:val="List Number 3"/>
    <w:basedOn w:val="List3"/>
    <w:rsid w:val="00624D9A"/>
    <w:pPr>
      <w:numPr>
        <w:numId w:val="4"/>
      </w:numPr>
    </w:pPr>
  </w:style>
  <w:style w:type="paragraph" w:styleId="ListNumber4">
    <w:name w:val="List Number 4"/>
    <w:basedOn w:val="List4"/>
    <w:rsid w:val="00624D9A"/>
    <w:pPr>
      <w:numPr>
        <w:numId w:val="5"/>
      </w:numPr>
    </w:pPr>
  </w:style>
  <w:style w:type="paragraph" w:styleId="ListNumber5">
    <w:name w:val="List Number 5"/>
    <w:basedOn w:val="List5"/>
    <w:rsid w:val="00624D9A"/>
    <w:pPr>
      <w:numPr>
        <w:numId w:val="6"/>
      </w:numPr>
    </w:pPr>
  </w:style>
  <w:style w:type="paragraph" w:styleId="BlockText">
    <w:name w:val="Block Text"/>
    <w:basedOn w:val="Normal"/>
    <w:rsid w:val="00624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D9A"/>
    <w:rPr>
      <w:sz w:val="16"/>
      <w:vertAlign w:val="superscript"/>
    </w:rPr>
  </w:style>
  <w:style w:type="character" w:customStyle="1" w:styleId="Symbols">
    <w:name w:val="Symbols"/>
    <w:basedOn w:val="DefaultParagraphFont"/>
    <w:rsid w:val="00624D9A"/>
    <w:rPr>
      <w:rFonts w:ascii="Symbol" w:hAnsi="Symbol"/>
    </w:rPr>
  </w:style>
  <w:style w:type="character" w:customStyle="1" w:styleId="MenuOptions">
    <w:name w:val="Menu Options"/>
    <w:basedOn w:val="DefaultParagraphFont"/>
    <w:rsid w:val="00624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D9A"/>
    <w:rPr>
      <w:b/>
    </w:rPr>
  </w:style>
  <w:style w:type="character" w:customStyle="1" w:styleId="Underlined">
    <w:name w:val="Underlined"/>
    <w:basedOn w:val="DefaultParagraphFont"/>
    <w:rsid w:val="00624D9A"/>
    <w:rPr>
      <w:u w:val="single"/>
    </w:rPr>
  </w:style>
  <w:style w:type="paragraph" w:customStyle="1" w:styleId="TableBodyTextRight">
    <w:name w:val="Table Body Text Right"/>
    <w:basedOn w:val="TableBodyText"/>
    <w:rsid w:val="00624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D9A"/>
    <w:rPr>
      <w:sz w:val="18"/>
    </w:rPr>
  </w:style>
  <w:style w:type="paragraph" w:customStyle="1" w:styleId="BodySmallRight">
    <w:name w:val="Body Small Right"/>
    <w:basedOn w:val="BodyTextRight"/>
    <w:rsid w:val="00624D9A"/>
    <w:rPr>
      <w:sz w:val="18"/>
      <w:szCs w:val="18"/>
    </w:rPr>
  </w:style>
  <w:style w:type="paragraph" w:customStyle="1" w:styleId="MarginEdition">
    <w:name w:val="Margin Edition"/>
    <w:basedOn w:val="MarginNote"/>
    <w:rsid w:val="00624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D9A"/>
    <w:rPr>
      <w:sz w:val="2"/>
      <w:szCs w:val="2"/>
    </w:rPr>
  </w:style>
  <w:style w:type="character" w:customStyle="1" w:styleId="Small">
    <w:name w:val="Small"/>
    <w:basedOn w:val="DefaultParagraphFont"/>
    <w:rsid w:val="00624D9A"/>
    <w:rPr>
      <w:sz w:val="16"/>
    </w:rPr>
  </w:style>
  <w:style w:type="paragraph" w:customStyle="1" w:styleId="WideTable">
    <w:name w:val="Wide Table"/>
    <w:basedOn w:val="Normal"/>
    <w:rsid w:val="00624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D9A"/>
  </w:style>
  <w:style w:type="paragraph" w:styleId="Quote">
    <w:name w:val="Quote"/>
    <w:basedOn w:val="Heading1"/>
    <w:link w:val="QuoteChar"/>
    <w:qFormat/>
    <w:rsid w:val="00624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D9A"/>
    <w:pPr>
      <w:pageBreakBefore/>
    </w:pPr>
  </w:style>
  <w:style w:type="paragraph" w:customStyle="1" w:styleId="Border">
    <w:name w:val="Border"/>
    <w:basedOn w:val="Normal"/>
    <w:qFormat/>
    <w:rsid w:val="00624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D9A"/>
    <w:rPr>
      <w:u w:val="single"/>
    </w:rPr>
  </w:style>
  <w:style w:type="character" w:customStyle="1" w:styleId="BoldandItalics">
    <w:name w:val="Bold and Italics"/>
    <w:qFormat/>
    <w:rsid w:val="00624D9A"/>
    <w:rPr>
      <w:b/>
      <w:i/>
      <w:u w:val="none"/>
    </w:rPr>
  </w:style>
  <w:style w:type="paragraph" w:styleId="BalloonText">
    <w:name w:val="Balloon Text"/>
    <w:basedOn w:val="Normal"/>
    <w:link w:val="BalloonTextChar"/>
    <w:rsid w:val="00624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D9A"/>
    <w:pPr>
      <w:spacing w:before="0" w:after="0"/>
    </w:pPr>
  </w:style>
  <w:style w:type="paragraph" w:customStyle="1" w:styleId="BodyTextBold">
    <w:name w:val="Body Text Bold"/>
    <w:basedOn w:val="BodyText"/>
    <w:qFormat/>
    <w:rsid w:val="00624D9A"/>
    <w:rPr>
      <w:b/>
    </w:rPr>
  </w:style>
  <w:style w:type="character" w:styleId="Hyperlink">
    <w:name w:val="Hyperlink"/>
    <w:basedOn w:val="DefaultParagraphFont"/>
    <w:uiPriority w:val="99"/>
    <w:unhideWhenUsed/>
    <w:rsid w:val="00B11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3100</Characters>
  <Application>Microsoft Office Word</Application>
  <DocSecurity>0</DocSecurity>
  <Lines>93</Lines>
  <Paragraphs>49</Paragraphs>
  <ScaleCrop>false</ScaleCrop>
  <Company>Author-it Software Corporation Ltd.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MEACOM0032 Communicate aviation technical and maintenance management knowledge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2022-11-22T11:43:00Z</dcterms:created>
  <dcterms:modified xsi:type="dcterms:W3CDTF">2022-11-22T11:43:00Z</dcterms:modified>
</cp:coreProperties>
</file>