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B22" w:rsidP="00AA1B22">
      <w:pPr>
        <w:pStyle w:val="Title"/>
      </w:pPr>
      <w:r>
        <w:fldChar w:fldCharType="begin"/>
      </w:r>
      <w:r>
        <w:instrText xml:space="preserve"> TITLE   \* MERGEFORMAT </w:instrText>
      </w:r>
      <w:r>
        <w:fldChar w:fldCharType="separate"/>
      </w:r>
      <w:r>
        <w:t>Assessment Requirements for MEACOM0030 Prepare and manage aviation maintenance organisation budgets and financial plans</w:t>
      </w:r>
      <w:r>
        <w:fldChar w:fldCharType="end"/>
      </w:r>
    </w:p>
    <w:p w:rsidR="00AA1B22" w:rsidP="00AA1B22">
      <w:pPr>
        <w:pStyle w:val="Version"/>
        <w:sectPr w:rsidSect="006D36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695" w:rsidP="006D3695">
      <w:pPr>
        <w:pStyle w:val="SuperHeading"/>
      </w:pPr>
      <w:r w:rsidRPr="006D3695">
        <w:t>Assessment Requirements for MEACOM0030 Prepare and manage aviation maintenance organisation budgets and financial plans</w:t>
      </w:r>
    </w:p>
    <w:p w:rsidR="00000000" w:rsidRPr="006D3695" w:rsidP="006D3695">
      <w:pPr>
        <w:pStyle w:val="Heading1"/>
      </w:pPr>
      <w:bookmarkStart w:id="1" w:name="O_1251949"/>
      <w:bookmarkEnd w:id="1"/>
      <w:r w:rsidRPr="006D3695">
        <w:t>Modification History</w:t>
      </w:r>
    </w:p>
    <w:p w:rsidR="00000000" w:rsidRPr="006D3695" w:rsidP="00AA1B22">
      <w:pPr>
        <w:pStyle w:val="BodyText"/>
      </w:pPr>
      <w:r w:rsidRPr="006D3695">
        <w:t>Release 1. Application changed. Elements and Performance Criteria changed. Foundation Skills made explicit. Assessment Requirements clarified. Supersedes and is equivalent to MEA146 Prepare and manage aviation maintenance organisation budgets and financial</w:t>
      </w:r>
      <w:r w:rsidRPr="006D3695">
        <w:t xml:space="preserve"> plans.</w:t>
      </w:r>
    </w:p>
    <w:p w:rsidR="00000000" w:rsidRPr="006D3695" w:rsidP="006D3695">
      <w:pPr>
        <w:pStyle w:val="Heading1"/>
      </w:pPr>
      <w:bookmarkStart w:id="2" w:name="O_1251950"/>
      <w:bookmarkEnd w:id="2"/>
      <w:r w:rsidRPr="006D3695">
        <w:t>Performance Evidence</w:t>
      </w:r>
    </w:p>
    <w:p w:rsidR="00000000" w:rsidRPr="006D3695" w:rsidP="00AA1B22">
      <w:pPr>
        <w:pStyle w:val="BodyText"/>
      </w:pPr>
      <w:r w:rsidRPr="006D3695">
        <w:t>There must be evidence the candidate has completed all the tasks outlined in the elements and performance criteria of this unit, and demonstrated the ability to:</w:t>
      </w:r>
    </w:p>
    <w:p w:rsidR="00000000" w:rsidRPr="006D3695" w:rsidP="006D3695">
      <w:pPr>
        <w:pStyle w:val="ListBullet"/>
      </w:pPr>
      <w:r w:rsidRPr="006D3695">
        <w:t>prepare and manage one of the following budge</w:t>
      </w:r>
      <w:r w:rsidRPr="006D3695">
        <w:t>ts and its associated financial plan:</w:t>
      </w:r>
    </w:p>
    <w:p w:rsidR="00000000" w:rsidRPr="006D3695" w:rsidP="006D3695">
      <w:pPr>
        <w:pStyle w:val="ListBullet2"/>
      </w:pPr>
      <w:r w:rsidRPr="006D3695">
        <w:t>aircraft maintenance budget</w:t>
      </w:r>
    </w:p>
    <w:p w:rsidR="00000000" w:rsidRPr="006D3695" w:rsidP="006D3695">
      <w:pPr>
        <w:pStyle w:val="ListBullet2"/>
      </w:pPr>
      <w:r w:rsidRPr="006D3695">
        <w:t>aeronautical product maintenance budget</w:t>
      </w:r>
    </w:p>
    <w:p w:rsidR="00000000" w:rsidRPr="006D3695" w:rsidP="006D3695">
      <w:pPr>
        <w:pStyle w:val="ListBullet2"/>
      </w:pPr>
      <w:r w:rsidRPr="006D3695">
        <w:t>logistic services sales budget</w:t>
      </w:r>
    </w:p>
    <w:p w:rsidR="00000000" w:rsidRPr="006D3695" w:rsidP="006D3695">
      <w:pPr>
        <w:pStyle w:val="ListBullet2"/>
      </w:pPr>
      <w:r w:rsidRPr="006D3695">
        <w:t>regulatory compliance budget</w:t>
      </w:r>
    </w:p>
    <w:p w:rsidR="00000000" w:rsidRPr="006D3695" w:rsidP="006D3695">
      <w:pPr>
        <w:pStyle w:val="ListBullet2"/>
      </w:pPr>
      <w:r w:rsidRPr="006D3695">
        <w:t>capital expenditure budget.</w:t>
      </w:r>
    </w:p>
    <w:p w:rsidR="00000000" w:rsidRPr="006D3695" w:rsidP="006D3695">
      <w:pPr>
        <w:pStyle w:val="BodyText"/>
      </w:pPr>
    </w:p>
    <w:p w:rsidR="00000000" w:rsidRPr="006D3695" w:rsidP="00AA1B22">
      <w:pPr>
        <w:pStyle w:val="BodyText"/>
      </w:pPr>
      <w:r w:rsidRPr="006D3695">
        <w:t>In the course of the above work, the candidate must:</w:t>
      </w:r>
    </w:p>
    <w:p w:rsidR="00000000" w:rsidRPr="006D3695" w:rsidP="006D3695">
      <w:pPr>
        <w:pStyle w:val="ListBullet"/>
      </w:pPr>
      <w:r w:rsidRPr="006D3695">
        <w:t>identify strategic opportunities in aircraft and aeronautical product maintenance activities, including:</w:t>
      </w:r>
    </w:p>
    <w:p w:rsidR="00000000" w:rsidRPr="006D3695" w:rsidP="006D3695">
      <w:pPr>
        <w:pStyle w:val="ListBullet2"/>
      </w:pPr>
      <w:r w:rsidRPr="006D3695">
        <w:t>aircraft operators and fleet operators seeking to outsource maintenance</w:t>
      </w:r>
    </w:p>
    <w:p w:rsidR="00000000" w:rsidRPr="006D3695" w:rsidP="006D3695">
      <w:pPr>
        <w:pStyle w:val="ListBullet2"/>
      </w:pPr>
      <w:r w:rsidRPr="006D3695">
        <w:t>aeronautical product maintenance needs</w:t>
      </w:r>
    </w:p>
    <w:p w:rsidR="00000000" w:rsidRPr="006D3695" w:rsidP="006D3695">
      <w:pPr>
        <w:pStyle w:val="ListBullet2"/>
      </w:pPr>
      <w:r w:rsidRPr="006D3695">
        <w:t>changing regulatory requirements for ma</w:t>
      </w:r>
      <w:r w:rsidRPr="006D3695">
        <w:t>intenance</w:t>
      </w:r>
    </w:p>
    <w:p w:rsidR="00000000" w:rsidRPr="006D3695" w:rsidP="006D3695">
      <w:pPr>
        <w:pStyle w:val="ListBullet2"/>
      </w:pPr>
      <w:r w:rsidRPr="006D3695">
        <w:t>new aircraft types</w:t>
      </w:r>
    </w:p>
    <w:p w:rsidR="00000000" w:rsidRPr="006D3695" w:rsidP="006D3695">
      <w:pPr>
        <w:pStyle w:val="ListBullet2"/>
      </w:pPr>
      <w:r w:rsidRPr="006D3695">
        <w:t>provision of logistic support services</w:t>
      </w:r>
    </w:p>
    <w:p w:rsidR="00000000" w:rsidRPr="006D3695" w:rsidP="006D3695">
      <w:pPr>
        <w:pStyle w:val="ListBullet2"/>
      </w:pPr>
      <w:r w:rsidRPr="006D3695">
        <w:t>opportunity to respond to requests for tender to provide aircraft and aeronautical product maintenance</w:t>
      </w:r>
    </w:p>
    <w:p w:rsidR="00000000" w:rsidRPr="006D3695" w:rsidP="006D3695">
      <w:pPr>
        <w:pStyle w:val="ListBullet2"/>
      </w:pPr>
      <w:r w:rsidRPr="006D3695">
        <w:t>opportunity to accept sub-contract maintenance tasks from other maintenance organisat</w:t>
      </w:r>
      <w:r w:rsidRPr="006D3695">
        <w:t>ions</w:t>
      </w:r>
    </w:p>
    <w:p w:rsidR="00000000" w:rsidRPr="006D3695" w:rsidP="006D3695">
      <w:pPr>
        <w:pStyle w:val="ListBullet"/>
      </w:pPr>
      <w:r w:rsidRPr="006D3695">
        <w:t>develop formal estimates of reviews, costs, cash flows, and logistic requirements</w:t>
      </w:r>
    </w:p>
    <w:p w:rsidR="00000000" w:rsidRPr="006D3695" w:rsidP="006D3695">
      <w:pPr>
        <w:pStyle w:val="ListBullet"/>
      </w:pPr>
      <w:r w:rsidRPr="006D3695">
        <w:t>produce balanced arguments to support financial proposals, including:</w:t>
      </w:r>
    </w:p>
    <w:p w:rsidR="00000000" w:rsidRPr="006D3695" w:rsidP="006D3695">
      <w:pPr>
        <w:pStyle w:val="ListBullet2"/>
      </w:pPr>
      <w:r w:rsidRPr="006D3695">
        <w:t>cost-benefit analyses</w:t>
      </w:r>
    </w:p>
    <w:p w:rsidR="00000000" w:rsidRPr="006D3695" w:rsidP="006D3695">
      <w:pPr>
        <w:pStyle w:val="ListBullet2"/>
      </w:pPr>
      <w:r w:rsidRPr="006D3695">
        <w:t>risk management plan assessing probability and consequences of potential ne</w:t>
      </w:r>
      <w:r w:rsidRPr="006D3695">
        <w:t>gative event</w:t>
      </w:r>
    </w:p>
    <w:p w:rsidR="00000000" w:rsidRPr="006D3695" w:rsidP="006D3695">
      <w:pPr>
        <w:pStyle w:val="ListBullet2"/>
      </w:pPr>
      <w:r w:rsidRPr="006D3695">
        <w:t>market research results</w:t>
      </w:r>
    </w:p>
    <w:p w:rsidR="00000000" w:rsidRPr="006D3695" w:rsidP="006D3695">
      <w:pPr>
        <w:pStyle w:val="ListBullet2"/>
      </w:pPr>
      <w:r w:rsidRPr="006D3695">
        <w:t>tender details</w:t>
      </w:r>
    </w:p>
    <w:p w:rsidR="00000000" w:rsidRPr="006D3695" w:rsidP="006D3695">
      <w:pPr>
        <w:pStyle w:val="ListBullet2"/>
      </w:pPr>
      <w:r w:rsidRPr="006D3695">
        <w:t>investment analyses evaluating capital expenditure proposals:</w:t>
      </w:r>
    </w:p>
    <w:p w:rsidR="00000000" w:rsidRPr="006D3695" w:rsidP="006D3695">
      <w:pPr>
        <w:pStyle w:val="ListBullet3"/>
      </w:pPr>
      <w:r w:rsidRPr="006D3695">
        <w:t>net present value (NPV)</w:t>
      </w:r>
    </w:p>
    <w:p w:rsidR="00000000" w:rsidRPr="006D3695" w:rsidP="006D3695">
      <w:pPr>
        <w:pStyle w:val="ListBullet3"/>
      </w:pPr>
      <w:r w:rsidRPr="006D3695">
        <w:t>incentive rate of return (IROR)</w:t>
      </w:r>
    </w:p>
    <w:p w:rsidR="00000000" w:rsidRPr="006D3695" w:rsidP="006D3695">
      <w:pPr>
        <w:pStyle w:val="ListBullet3"/>
      </w:pPr>
      <w:r w:rsidRPr="006D3695">
        <w:t>pay pack calculations</w:t>
      </w:r>
    </w:p>
    <w:p w:rsidR="00000000" w:rsidRPr="006D3695" w:rsidP="006D3695">
      <w:pPr>
        <w:pStyle w:val="ListBullet"/>
      </w:pPr>
      <w:r w:rsidRPr="006D3695">
        <w:t>develop and implement systems to ensure financial performance records are collected, maintained, and properly reported.</w:t>
      </w:r>
    </w:p>
    <w:p w:rsidR="00000000" w:rsidRPr="006D3695" w:rsidP="006D3695">
      <w:pPr>
        <w:pStyle w:val="AllowPageBreak"/>
      </w:pPr>
    </w:p>
    <w:p w:rsidR="00000000" w:rsidRPr="006D3695" w:rsidP="006D3695">
      <w:pPr>
        <w:pStyle w:val="Heading1"/>
      </w:pPr>
      <w:bookmarkStart w:id="3" w:name="O_1251951"/>
      <w:bookmarkEnd w:id="3"/>
      <w:r w:rsidRPr="006D3695">
        <w:t>Knowledge Evidence</w:t>
      </w:r>
    </w:p>
    <w:p w:rsidR="00000000" w:rsidRPr="006D3695" w:rsidP="00AA1B22">
      <w:pPr>
        <w:pStyle w:val="BodyText"/>
      </w:pPr>
      <w:r w:rsidRPr="006D3695">
        <w:t>There must be evidence the candidate has knowledge of:</w:t>
      </w:r>
    </w:p>
    <w:p w:rsidR="00000000" w:rsidRPr="006D3695" w:rsidP="006D3695">
      <w:pPr>
        <w:pStyle w:val="ListBullet"/>
      </w:pPr>
      <w:r w:rsidRPr="006D3695">
        <w:t>legislation from all levels of government, codes and national standards required for business operation, including those for work health and safety (WHS), environmental issues, and equal employment opportunity (EEO)</w:t>
      </w:r>
    </w:p>
    <w:p w:rsidR="00000000" w:rsidRPr="006D3695" w:rsidP="006D3695">
      <w:pPr>
        <w:pStyle w:val="ListBullet"/>
      </w:pPr>
      <w:r w:rsidRPr="006D3695">
        <w:t xml:space="preserve">requirements regarding financial status </w:t>
      </w:r>
      <w:r w:rsidRPr="006D3695">
        <w:t>of aviation maintenance organisations</w:t>
      </w:r>
    </w:p>
    <w:p w:rsidR="00000000" w:rsidRPr="006D3695" w:rsidP="006D3695">
      <w:pPr>
        <w:pStyle w:val="ListBullet"/>
      </w:pPr>
      <w:r w:rsidRPr="006D3695">
        <w:t>aircraft and aeronautical product maintenance and maintenance management/certification requirements</w:t>
      </w:r>
    </w:p>
    <w:p w:rsidR="00000000" w:rsidRPr="006D3695" w:rsidP="006D3695">
      <w:pPr>
        <w:pStyle w:val="ListBullet"/>
      </w:pPr>
      <w:r w:rsidRPr="006D3695">
        <w:t>financial planning processes and procedures within the organisation</w:t>
      </w:r>
    </w:p>
    <w:p w:rsidR="00000000" w:rsidRPr="006D3695" w:rsidP="006D3695">
      <w:pPr>
        <w:pStyle w:val="ListBullet"/>
      </w:pPr>
      <w:r w:rsidRPr="006D3695">
        <w:t xml:space="preserve">budgeting </w:t>
      </w:r>
    </w:p>
    <w:p w:rsidR="00000000" w:rsidRPr="006D3695" w:rsidP="006D3695">
      <w:pPr>
        <w:pStyle w:val="ListBullet"/>
      </w:pPr>
      <w:r w:rsidRPr="006D3695">
        <w:t>organisation’s intended aircraft and ae</w:t>
      </w:r>
      <w:r w:rsidRPr="006D3695">
        <w:t>ronautical product maintenance activities</w:t>
      </w:r>
    </w:p>
    <w:p w:rsidR="00000000" w:rsidRPr="006D3695" w:rsidP="006D3695">
      <w:pPr>
        <w:pStyle w:val="ListBullet"/>
      </w:pPr>
      <w:r w:rsidRPr="006D3695">
        <w:t>consultative methods and processes</w:t>
      </w:r>
    </w:p>
    <w:p w:rsidR="00000000" w:rsidRPr="006D3695" w:rsidP="006D3695">
      <w:pPr>
        <w:pStyle w:val="ListBullet"/>
      </w:pPr>
      <w:r w:rsidRPr="006D3695">
        <w:t>capital investment evaluation techniques</w:t>
      </w:r>
    </w:p>
    <w:p w:rsidR="00000000" w:rsidRPr="006D3695" w:rsidP="006D3695">
      <w:pPr>
        <w:pStyle w:val="ListBullet"/>
      </w:pPr>
      <w:r w:rsidRPr="006D3695">
        <w:t>performance measurement techniques</w:t>
      </w:r>
    </w:p>
    <w:p w:rsidR="00000000" w:rsidRPr="006D3695" w:rsidP="006D3695">
      <w:pPr>
        <w:pStyle w:val="ListBullet"/>
      </w:pPr>
      <w:r w:rsidRPr="006D3695">
        <w:t>organisation roles in respect to financial delegations, accountabilities and responsibilities, includin</w:t>
      </w:r>
      <w:r w:rsidRPr="006D3695">
        <w:t>g procedures for:</w:t>
      </w:r>
    </w:p>
    <w:p w:rsidR="00000000" w:rsidRPr="006D3695" w:rsidP="006D3695">
      <w:pPr>
        <w:pStyle w:val="ListBullet2"/>
      </w:pPr>
      <w:r w:rsidRPr="006D3695">
        <w:t>monitoring expenditure</w:t>
      </w:r>
    </w:p>
    <w:p w:rsidR="00000000" w:rsidRPr="006D3695" w:rsidP="006D3695">
      <w:pPr>
        <w:pStyle w:val="ListBullet2"/>
      </w:pPr>
      <w:r w:rsidRPr="006D3695">
        <w:t>authorising expenditure within limits</w:t>
      </w:r>
    </w:p>
    <w:p w:rsidR="00000000" w:rsidRPr="006D3695" w:rsidP="006D3695">
      <w:pPr>
        <w:pStyle w:val="ListBullet2"/>
      </w:pPr>
      <w:r w:rsidRPr="006D3695">
        <w:t>reporting on variances to budget/plan</w:t>
      </w:r>
    </w:p>
    <w:p w:rsidR="00000000" w:rsidRPr="006D3695" w:rsidP="006D3695">
      <w:pPr>
        <w:pStyle w:val="ListBullet2"/>
      </w:pPr>
      <w:r w:rsidRPr="006D3695">
        <w:t>taking remedial action within budget authority</w:t>
      </w:r>
    </w:p>
    <w:p w:rsidR="00000000" w:rsidRPr="006D3695" w:rsidP="006D3695">
      <w:pPr>
        <w:pStyle w:val="ListBullet"/>
      </w:pPr>
      <w:r w:rsidRPr="006D3695">
        <w:t>standards for organisational record keeping and audit requirements</w:t>
      </w:r>
    </w:p>
    <w:p w:rsidR="00000000" w:rsidRPr="006D3695" w:rsidP="006D3695">
      <w:pPr>
        <w:pStyle w:val="ListBullet"/>
      </w:pPr>
      <w:r w:rsidRPr="006D3695">
        <w:t>procedures for reporting on non-financial objectives in the context of overall organisational performance, including:</w:t>
      </w:r>
    </w:p>
    <w:p w:rsidR="00000000" w:rsidRPr="006D3695" w:rsidP="006D3695">
      <w:pPr>
        <w:pStyle w:val="ListBullet2"/>
      </w:pPr>
      <w:r w:rsidRPr="006D3695">
        <w:t>compliance with aviation maintenance organisation exposition (the Civil Aviation Safety Authority [CASA] regulatory system)</w:t>
      </w:r>
    </w:p>
    <w:p w:rsidR="00000000" w:rsidRPr="006D3695" w:rsidP="006D3695">
      <w:pPr>
        <w:pStyle w:val="ListBullet2"/>
      </w:pPr>
      <w:r w:rsidRPr="006D3695">
        <w:t>compliance wi</w:t>
      </w:r>
      <w:r w:rsidRPr="006D3695">
        <w:t>th maintenance management plan (Australian Defence Force [ADF] regulatory system)</w:t>
      </w:r>
    </w:p>
    <w:p w:rsidR="00000000" w:rsidRPr="006D3695" w:rsidP="006D3695">
      <w:pPr>
        <w:pStyle w:val="ListBullet2"/>
      </w:pPr>
      <w:r w:rsidRPr="006D3695">
        <w:t>compliance with requirements of applicable airworthiness regulator</w:t>
      </w:r>
    </w:p>
    <w:p w:rsidR="00000000" w:rsidRPr="006D3695" w:rsidP="006D3695">
      <w:pPr>
        <w:pStyle w:val="ListBullet2"/>
      </w:pPr>
      <w:r w:rsidRPr="006D3695">
        <w:t>environmental and sustainability procedures</w:t>
      </w:r>
    </w:p>
    <w:p w:rsidR="00000000" w:rsidRPr="006D3695" w:rsidP="006D3695">
      <w:pPr>
        <w:pStyle w:val="ListBullet2"/>
      </w:pPr>
      <w:r w:rsidRPr="006D3695">
        <w:t>work health and safety (WHS)</w:t>
      </w:r>
    </w:p>
    <w:p w:rsidR="00000000" w:rsidRPr="006D3695" w:rsidP="006D3695">
      <w:pPr>
        <w:pStyle w:val="ListBullet2"/>
      </w:pPr>
      <w:r w:rsidRPr="006D3695">
        <w:t>quality and safety management</w:t>
      </w:r>
    </w:p>
    <w:p w:rsidR="00000000" w:rsidRPr="006D3695" w:rsidP="006D3695">
      <w:pPr>
        <w:pStyle w:val="ListBullet2"/>
      </w:pPr>
      <w:r w:rsidRPr="006D3695">
        <w:t>mark</w:t>
      </w:r>
      <w:r w:rsidRPr="006D3695">
        <w:t>et share</w:t>
      </w:r>
    </w:p>
    <w:p w:rsidR="00000000" w:rsidRPr="006D3695" w:rsidP="006D3695">
      <w:pPr>
        <w:pStyle w:val="ListBullet2"/>
      </w:pPr>
      <w:r w:rsidRPr="006D3695">
        <w:t>customer service</w:t>
      </w:r>
    </w:p>
    <w:p w:rsidR="00000000" w:rsidRPr="006D3695" w:rsidP="006D3695">
      <w:pPr>
        <w:pStyle w:val="ListBullet2"/>
      </w:pPr>
      <w:r w:rsidRPr="006D3695">
        <w:t>security.</w:t>
      </w:r>
    </w:p>
    <w:p w:rsidR="00000000" w:rsidRPr="006D3695" w:rsidP="006D3695">
      <w:pPr>
        <w:pStyle w:val="AllowPageBreak"/>
      </w:pPr>
    </w:p>
    <w:p w:rsidR="00000000" w:rsidRPr="006D3695" w:rsidP="006D3695">
      <w:pPr>
        <w:pStyle w:val="Heading1"/>
      </w:pPr>
      <w:bookmarkStart w:id="4" w:name="O_1251952"/>
      <w:bookmarkEnd w:id="4"/>
      <w:r w:rsidRPr="006D3695">
        <w:t>Assessment Conditions</w:t>
      </w:r>
    </w:p>
    <w:p w:rsidR="00000000" w:rsidRPr="006D3695" w:rsidP="00AA1B22">
      <w:pPr>
        <w:pStyle w:val="BodyText"/>
      </w:pPr>
      <w:r w:rsidRPr="006D3695">
        <w:t>The following conditions of assessment represent the requirements of the regulators (DASA and CASA) and maintenance stakeholders and must be rigorously observed.</w:t>
      </w:r>
    </w:p>
    <w:p w:rsidR="00000000" w:rsidRPr="006D3695" w:rsidP="00AA1B22">
      <w:pPr>
        <w:pStyle w:val="BodyText"/>
      </w:pPr>
      <w:r w:rsidRPr="006D3695">
        <w:t>Skills must have been demonstrated under routine supervision in the workplace or in a simulated environment that reflects workplace conditions and contingencies encountered in preparing and managing aviation maintenance organisation budgets and financial p</w:t>
      </w:r>
      <w:r w:rsidRPr="006D3695">
        <w:t xml:space="preserve">lans. The following conditions must be met for this unit: </w:t>
      </w:r>
    </w:p>
    <w:p w:rsidR="00000000" w:rsidRPr="006D3695" w:rsidP="006D3695">
      <w:pPr>
        <w:pStyle w:val="ListBullet"/>
      </w:pPr>
      <w:r w:rsidRPr="006D3695">
        <w:t xml:space="preserve">use of suitable facilities, equipment and resources, including: </w:t>
      </w:r>
    </w:p>
    <w:p w:rsidR="00000000" w:rsidRPr="006D3695" w:rsidP="006D3695">
      <w:pPr>
        <w:pStyle w:val="ListBullet2"/>
      </w:pPr>
      <w:r w:rsidRPr="006D3695">
        <w:t>workplace procedures, product and manufacturing specifications, codes, standards, manuals, and reference materials relevant to pre</w:t>
      </w:r>
      <w:r w:rsidRPr="006D3695">
        <w:t>paring and managing aviation maintenance organisation budgets and financial plans</w:t>
      </w:r>
    </w:p>
    <w:p w:rsidR="00000000" w:rsidRPr="006D3695" w:rsidP="006D3695">
      <w:pPr>
        <w:pStyle w:val="ListBullet2"/>
      </w:pPr>
      <w:r w:rsidRPr="006D3695">
        <w:t>all materials and documentation required to demonstrate the performance evidence above.</w:t>
      </w:r>
    </w:p>
    <w:p w:rsidR="00000000" w:rsidRPr="006D3695" w:rsidP="00AA1B22">
      <w:pPr>
        <w:pStyle w:val="BodyText"/>
      </w:pPr>
      <w:r w:rsidRPr="006D3695">
        <w:t>Evidence of tasks demonstrating competency must be recorded in a log of industrial exp</w:t>
      </w:r>
      <w:r w:rsidRPr="006D3695">
        <w:t xml:space="preserve">erience and achievement.   </w:t>
      </w:r>
    </w:p>
    <w:p w:rsidR="00000000" w:rsidRPr="006D3695" w:rsidP="00AA1B22">
      <w:pPr>
        <w:pStyle w:val="BodyText"/>
      </w:pPr>
      <w:r w:rsidRPr="006D3695">
        <w:t>Assessors must satisfy the NVR/AQTF mandatory competency requirements for assessors.</w:t>
      </w:r>
    </w:p>
    <w:p w:rsidR="00000000" w:rsidRPr="006D3695" w:rsidP="006D3695">
      <w:pPr>
        <w:pStyle w:val="Heading1"/>
      </w:pPr>
      <w:bookmarkStart w:id="5" w:name="O_1251955"/>
      <w:bookmarkEnd w:id="5"/>
      <w:r w:rsidRPr="006D3695">
        <w:t>Links</w:t>
      </w:r>
    </w:p>
    <w:p w:rsidR="00000000" w:rsidRPr="006D3695" w:rsidP="00AA1B22">
      <w:pPr>
        <w:pStyle w:val="BodyText"/>
      </w:pPr>
      <w:r w:rsidRPr="006D369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76AEB">
        <w:rPr>
          <w:rStyle w:val="Hyperlink"/>
        </w:rPr>
        <w:t>https://vetnet.gov.au/Pages/TrainingDocs.aspx?q=ce216c9c-04d5-4b3b-9bcf-4e81d0950371</w:t>
      </w:r>
      <w:r>
        <w:fldChar w:fldCharType="end"/>
      </w:r>
    </w:p>
    <w:p w:rsidR="00000000" w:rsidRPr="006D3695" w:rsidP="006D3695"/>
    <w:sectPr w:rsidSect="006D36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6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695" w:rsidRPr="00AA1B22" w:rsidP="00AA1B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6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22" w:rsidP="006D36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1B22" w:rsidP="006D36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1B22" w:rsidP="006D36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6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695" w:rsidRPr="00AA1B22" w:rsidP="00AA1B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6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22" w:rsidRPr="002D2AF8" w:rsidP="006D3695">
    <w:pPr>
      <w:pStyle w:val="Header"/>
      <w:framePr w:wrap="around"/>
    </w:pPr>
    <w:r>
      <w:fldChar w:fldCharType="begin"/>
    </w:r>
    <w:r>
      <w:instrText xml:space="preserve"> TITLE   \* MERGEFORMAT </w:instrText>
    </w:r>
    <w:r>
      <w:fldChar w:fldCharType="separate"/>
    </w:r>
    <w:r>
      <w:t>Assessment Requirements for MEACOM0030 Prepare and manage aviation maintenance organisation budgets and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A1B22" w:rsidP="006D36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64A8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A6CC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CC55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6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695"/>
    <w:pPr>
      <w:spacing w:before="360" w:after="60"/>
      <w:outlineLvl w:val="0"/>
    </w:pPr>
    <w:rPr>
      <w:sz w:val="32"/>
    </w:rPr>
  </w:style>
  <w:style w:type="paragraph" w:styleId="Heading2">
    <w:name w:val="heading 2"/>
    <w:basedOn w:val="HeadingBase"/>
    <w:next w:val="BodyText"/>
    <w:link w:val="Heading2Char"/>
    <w:qFormat/>
    <w:rsid w:val="006D3695"/>
    <w:pPr>
      <w:keepLines/>
      <w:spacing w:before="240" w:after="120"/>
      <w:outlineLvl w:val="1"/>
    </w:pPr>
    <w:rPr>
      <w:sz w:val="28"/>
      <w:szCs w:val="40"/>
    </w:rPr>
  </w:style>
  <w:style w:type="paragraph" w:styleId="Heading3">
    <w:name w:val="heading 3"/>
    <w:basedOn w:val="HeadingBase"/>
    <w:next w:val="BodyText"/>
    <w:link w:val="Heading3Char"/>
    <w:qFormat/>
    <w:rsid w:val="006D3695"/>
    <w:pPr>
      <w:spacing w:before="180" w:after="120"/>
      <w:outlineLvl w:val="2"/>
    </w:pPr>
    <w:rPr>
      <w:spacing w:val="-10"/>
      <w:kern w:val="32"/>
    </w:rPr>
  </w:style>
  <w:style w:type="paragraph" w:styleId="Heading4">
    <w:name w:val="heading 4"/>
    <w:basedOn w:val="HeadingBase"/>
    <w:next w:val="BodyText"/>
    <w:link w:val="Heading4Char"/>
    <w:qFormat/>
    <w:rsid w:val="006D3695"/>
    <w:pPr>
      <w:spacing w:before="160" w:after="120"/>
      <w:outlineLvl w:val="3"/>
    </w:pPr>
    <w:rPr>
      <w:sz w:val="22"/>
    </w:rPr>
  </w:style>
  <w:style w:type="paragraph" w:styleId="Heading5">
    <w:name w:val="heading 5"/>
    <w:basedOn w:val="HeadingBase"/>
    <w:next w:val="Normal"/>
    <w:link w:val="Heading5Char"/>
    <w:qFormat/>
    <w:rsid w:val="006D3695"/>
    <w:pPr>
      <w:spacing w:before="80"/>
      <w:outlineLvl w:val="4"/>
    </w:pPr>
    <w:rPr>
      <w:color w:val="918585"/>
      <w:sz w:val="20"/>
    </w:rPr>
  </w:style>
  <w:style w:type="paragraph" w:styleId="Heading6">
    <w:name w:val="heading 6"/>
    <w:basedOn w:val="HeadingBase"/>
    <w:next w:val="Normal"/>
    <w:link w:val="Heading6Char"/>
    <w:qFormat/>
    <w:rsid w:val="006D3695"/>
    <w:pPr>
      <w:spacing w:before="60"/>
      <w:outlineLvl w:val="5"/>
    </w:pPr>
    <w:rPr>
      <w:color w:val="918585"/>
      <w:sz w:val="20"/>
    </w:rPr>
  </w:style>
  <w:style w:type="paragraph" w:styleId="Heading7">
    <w:name w:val="heading 7"/>
    <w:basedOn w:val="Normal"/>
    <w:next w:val="Normal"/>
    <w:link w:val="Heading7Char"/>
    <w:qFormat/>
    <w:rsid w:val="006D3695"/>
    <w:pPr>
      <w:ind w:left="720"/>
      <w:outlineLvl w:val="6"/>
    </w:pPr>
    <w:rPr>
      <w:i/>
    </w:rPr>
  </w:style>
  <w:style w:type="paragraph" w:styleId="Heading8">
    <w:name w:val="heading 8"/>
    <w:basedOn w:val="Normal"/>
    <w:next w:val="Normal"/>
    <w:link w:val="Heading8Char"/>
    <w:qFormat/>
    <w:rsid w:val="006D3695"/>
    <w:pPr>
      <w:ind w:left="720"/>
      <w:outlineLvl w:val="7"/>
    </w:pPr>
    <w:rPr>
      <w:i/>
    </w:rPr>
  </w:style>
  <w:style w:type="paragraph" w:styleId="Heading9">
    <w:name w:val="heading 9"/>
    <w:basedOn w:val="Normal"/>
    <w:next w:val="Normal"/>
    <w:link w:val="Heading9Char"/>
    <w:qFormat/>
    <w:rsid w:val="006D3695"/>
    <w:pPr>
      <w:ind w:left="720"/>
      <w:outlineLvl w:val="8"/>
    </w:pPr>
    <w:rPr>
      <w:i/>
    </w:rPr>
  </w:style>
  <w:style w:type="character" w:default="1" w:styleId="DefaultParagraphFont">
    <w:name w:val="Default Paragraph Font"/>
    <w:uiPriority w:val="1"/>
    <w:unhideWhenUsed/>
    <w:rsid w:val="006D36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695"/>
  </w:style>
  <w:style w:type="character" w:customStyle="1" w:styleId="Heading1Char">
    <w:name w:val="Heading 1 Char"/>
    <w:basedOn w:val="DefaultParagraphFont"/>
    <w:link w:val="Heading1"/>
    <w:rsid w:val="006D3695"/>
    <w:rPr>
      <w:rFonts w:ascii="Times New Roman" w:eastAsia="Times New Roman" w:hAnsi="Times New Roman" w:cs="Times New Roman"/>
      <w:b/>
      <w:sz w:val="32"/>
      <w:szCs w:val="20"/>
      <w:lang w:eastAsia="en-US"/>
    </w:rPr>
  </w:style>
  <w:style w:type="paragraph" w:styleId="BodyText">
    <w:name w:val="Body Text"/>
    <w:basedOn w:val="Normal"/>
    <w:link w:val="BodyTextChar"/>
    <w:rsid w:val="006D36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695"/>
    <w:rPr>
      <w:rFonts w:ascii="Times New Roman" w:eastAsia="Times New Roman" w:hAnsi="Times New Roman" w:cs="Times New Roman"/>
      <w:sz w:val="24"/>
      <w:lang w:eastAsia="en-US"/>
    </w:rPr>
  </w:style>
  <w:style w:type="paragraph" w:styleId="ListBullet">
    <w:name w:val="List Bullet"/>
    <w:basedOn w:val="List"/>
    <w:rsid w:val="006D3695"/>
    <w:pPr>
      <w:numPr>
        <w:numId w:val="13"/>
      </w:numPr>
      <w:tabs>
        <w:tab w:val="clear" w:pos="340"/>
      </w:tabs>
      <w:spacing w:before="40" w:after="40"/>
    </w:pPr>
  </w:style>
  <w:style w:type="paragraph" w:styleId="ListBullet2">
    <w:name w:val="List Bullet 2"/>
    <w:basedOn w:val="List2"/>
    <w:rsid w:val="006D3695"/>
    <w:pPr>
      <w:numPr>
        <w:numId w:val="14"/>
      </w:numPr>
      <w:tabs>
        <w:tab w:val="clear" w:pos="680"/>
      </w:tabs>
    </w:pPr>
  </w:style>
  <w:style w:type="paragraph" w:customStyle="1" w:styleId="SuperHeading">
    <w:name w:val="SuperHeading"/>
    <w:basedOn w:val="Normal"/>
    <w:rsid w:val="006D3695"/>
    <w:pPr>
      <w:spacing w:before="240" w:after="120"/>
      <w:outlineLvl w:val="0"/>
    </w:pPr>
    <w:rPr>
      <w:rFonts w:ascii="Times New Roman" w:hAnsi="Times New Roman"/>
      <w:b/>
      <w:sz w:val="32"/>
    </w:rPr>
  </w:style>
  <w:style w:type="paragraph" w:customStyle="1" w:styleId="AllowPageBreak">
    <w:name w:val="AllowPageBreak"/>
    <w:rsid w:val="006D36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3695"/>
    <w:pPr>
      <w:numPr>
        <w:numId w:val="3"/>
      </w:numPr>
      <w:tabs>
        <w:tab w:val="clear" w:pos="1021"/>
      </w:tabs>
      <w:ind w:left="1037" w:hanging="357"/>
    </w:pPr>
  </w:style>
  <w:style w:type="character" w:customStyle="1" w:styleId="Heading2Char">
    <w:name w:val="Heading 2 Char"/>
    <w:basedOn w:val="DefaultParagraphFont"/>
    <w:link w:val="Heading2"/>
    <w:rsid w:val="006D36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6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6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6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6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6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6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695"/>
    <w:rPr>
      <w:rFonts w:ascii="Courier New" w:eastAsia="Times New Roman" w:hAnsi="Courier New" w:cs="Times New Roman"/>
      <w:i/>
      <w:szCs w:val="20"/>
      <w:lang w:eastAsia="en-US"/>
    </w:rPr>
  </w:style>
  <w:style w:type="paragraph" w:customStyle="1" w:styleId="HeadingBase">
    <w:name w:val="Heading Base"/>
    <w:rsid w:val="006D36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695"/>
    <w:pPr>
      <w:tabs>
        <w:tab w:val="right" w:leader="dot" w:pos="9072"/>
      </w:tabs>
      <w:ind w:left="567"/>
    </w:pPr>
    <w:rPr>
      <w:szCs w:val="22"/>
    </w:rPr>
  </w:style>
  <w:style w:type="paragraph" w:customStyle="1" w:styleId="TOCBase">
    <w:name w:val="TOC Base"/>
    <w:rsid w:val="006D36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695"/>
    <w:pPr>
      <w:tabs>
        <w:tab w:val="right" w:leader="dot" w:pos="9072"/>
      </w:tabs>
      <w:spacing w:before="40" w:after="40"/>
      <w:ind w:left="284"/>
    </w:pPr>
    <w:rPr>
      <w:rFonts w:ascii="Times New Roman" w:hAnsi="Times New Roman"/>
    </w:rPr>
  </w:style>
  <w:style w:type="paragraph" w:styleId="TOC1">
    <w:name w:val="toc 1"/>
    <w:basedOn w:val="TOCBase"/>
    <w:next w:val="Normal"/>
    <w:rsid w:val="006D36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6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695"/>
    <w:rPr>
      <w:rFonts w:ascii="Times New Roman" w:eastAsia="Times New Roman" w:hAnsi="Times New Roman" w:cs="Times New Roman"/>
      <w:sz w:val="16"/>
      <w:lang w:eastAsia="en-US"/>
    </w:rPr>
  </w:style>
  <w:style w:type="paragraph" w:styleId="Title">
    <w:name w:val="Title"/>
    <w:basedOn w:val="HeadingBase"/>
    <w:link w:val="TitleChar"/>
    <w:qFormat/>
    <w:rsid w:val="006D3695"/>
    <w:pPr>
      <w:spacing w:before="5040"/>
      <w:jc w:val="center"/>
    </w:pPr>
    <w:rPr>
      <w:sz w:val="48"/>
      <w:szCs w:val="72"/>
      <w:lang w:val="en-US"/>
    </w:rPr>
  </w:style>
  <w:style w:type="character" w:customStyle="1" w:styleId="TitleChar">
    <w:name w:val="Title Char"/>
    <w:basedOn w:val="DefaultParagraphFont"/>
    <w:link w:val="Title"/>
    <w:rsid w:val="006D36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695"/>
    <w:pPr>
      <w:tabs>
        <w:tab w:val="left" w:pos="3600"/>
        <w:tab w:val="left" w:pos="3958"/>
      </w:tabs>
    </w:pPr>
  </w:style>
  <w:style w:type="paragraph" w:styleId="List">
    <w:name w:val="List"/>
    <w:basedOn w:val="BodyText"/>
    <w:next w:val="BodyText"/>
    <w:rsid w:val="006D3695"/>
    <w:pPr>
      <w:tabs>
        <w:tab w:val="left" w:pos="340"/>
      </w:tabs>
      <w:spacing w:before="60" w:after="60"/>
      <w:ind w:left="340" w:hanging="340"/>
    </w:pPr>
  </w:style>
  <w:style w:type="paragraph" w:customStyle="1" w:styleId="Note">
    <w:name w:val="Note"/>
    <w:basedOn w:val="BodyText"/>
    <w:rsid w:val="006D36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3695"/>
    <w:rPr>
      <w:b/>
      <w:spacing w:val="0"/>
    </w:rPr>
  </w:style>
  <w:style w:type="paragraph" w:customStyle="1" w:styleId="SuperTitle">
    <w:name w:val="SuperTitle"/>
    <w:basedOn w:val="Title"/>
    <w:rsid w:val="006D3695"/>
    <w:pPr>
      <w:framePr w:wrap="auto" w:hAnchor="text" w:y="6049"/>
    </w:pPr>
    <w:rPr>
      <w:color w:val="000000"/>
      <w:sz w:val="40"/>
    </w:rPr>
  </w:style>
  <w:style w:type="paragraph" w:customStyle="1" w:styleId="TOCTitle">
    <w:name w:val="TOCTitle"/>
    <w:basedOn w:val="Heading1"/>
    <w:rsid w:val="006D3695"/>
    <w:pPr>
      <w:spacing w:after="240"/>
      <w:jc w:val="center"/>
      <w:outlineLvl w:val="9"/>
    </w:pPr>
    <w:rPr>
      <w:caps/>
    </w:rPr>
  </w:style>
  <w:style w:type="paragraph" w:customStyle="1" w:styleId="Version">
    <w:name w:val="Version"/>
    <w:rsid w:val="006D36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3695"/>
    <w:pPr>
      <w:keepNext w:val="0"/>
      <w:tabs>
        <w:tab w:val="right" w:pos="4176"/>
      </w:tabs>
      <w:ind w:left="198" w:hanging="198"/>
    </w:pPr>
    <w:rPr>
      <w:rFonts w:ascii="Garamond" w:hAnsi="Garamond"/>
    </w:rPr>
  </w:style>
  <w:style w:type="paragraph" w:styleId="IndexHeading">
    <w:name w:val="index heading"/>
    <w:basedOn w:val="Normal"/>
    <w:next w:val="Index1"/>
    <w:semiHidden/>
    <w:rsid w:val="006D3695"/>
    <w:pPr>
      <w:spacing w:before="120" w:after="120"/>
    </w:pPr>
    <w:rPr>
      <w:rFonts w:ascii="Arial" w:hAnsi="Arial"/>
      <w:b/>
      <w:color w:val="918585"/>
      <w:sz w:val="24"/>
    </w:rPr>
  </w:style>
  <w:style w:type="paragraph" w:styleId="Header">
    <w:name w:val="header"/>
    <w:basedOn w:val="Normal"/>
    <w:link w:val="HeaderChar"/>
    <w:rsid w:val="006D36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695"/>
    <w:rPr>
      <w:rFonts w:ascii="Times New Roman" w:eastAsia="Times New Roman" w:hAnsi="Times New Roman" w:cs="Times New Roman"/>
      <w:sz w:val="16"/>
      <w:szCs w:val="20"/>
      <w:lang w:val="en-GB" w:eastAsia="en-US"/>
    </w:rPr>
  </w:style>
  <w:style w:type="paragraph" w:customStyle="1" w:styleId="Chapter">
    <w:name w:val="Chapter"/>
    <w:basedOn w:val="Normal"/>
    <w:rsid w:val="006D3695"/>
    <w:pPr>
      <w:spacing w:before="240"/>
    </w:pPr>
    <w:rPr>
      <w:rFonts w:ascii="Times New Roman" w:hAnsi="Times New Roman"/>
      <w:smallCaps/>
      <w:spacing w:val="80"/>
      <w:sz w:val="28"/>
    </w:rPr>
  </w:style>
  <w:style w:type="paragraph" w:customStyle="1" w:styleId="InChapter">
    <w:name w:val="InChapter"/>
    <w:basedOn w:val="Heading3"/>
    <w:rsid w:val="006D3695"/>
    <w:pPr>
      <w:spacing w:after="240"/>
      <w:outlineLvl w:val="9"/>
    </w:pPr>
    <w:rPr>
      <w:noProof/>
    </w:rPr>
  </w:style>
  <w:style w:type="paragraph" w:styleId="Index2">
    <w:name w:val="index 2"/>
    <w:basedOn w:val="Normal"/>
    <w:next w:val="Normal"/>
    <w:semiHidden/>
    <w:rsid w:val="006D3695"/>
    <w:pPr>
      <w:tabs>
        <w:tab w:val="right" w:pos="4176"/>
      </w:tabs>
      <w:ind w:left="568" w:hanging="284"/>
    </w:pPr>
    <w:rPr>
      <w:rFonts w:ascii="Garamond" w:hAnsi="Garamond"/>
    </w:rPr>
  </w:style>
  <w:style w:type="paragraph" w:customStyle="1" w:styleId="Byline">
    <w:name w:val="Byline"/>
    <w:rsid w:val="006D36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695"/>
    <w:pPr>
      <w:tabs>
        <w:tab w:val="clear" w:pos="3600"/>
        <w:tab w:val="clear" w:pos="3958"/>
      </w:tabs>
      <w:jc w:val="right"/>
    </w:pPr>
  </w:style>
  <w:style w:type="character" w:styleId="Emphasis">
    <w:name w:val="Emphasis"/>
    <w:basedOn w:val="DefaultParagraphFont"/>
    <w:qFormat/>
    <w:rsid w:val="006D3695"/>
    <w:rPr>
      <w:i/>
    </w:rPr>
  </w:style>
  <w:style w:type="paragraph" w:styleId="Caption">
    <w:name w:val="caption"/>
    <w:basedOn w:val="BodyText"/>
    <w:next w:val="Normal"/>
    <w:qFormat/>
    <w:rsid w:val="006D3695"/>
    <w:pPr>
      <w:framePr w:w="2268" w:hSpace="181" w:vSpace="181" w:wrap="around" w:vAnchor="text" w:hAnchor="page" w:x="1135" w:y="285" w:anchorLock="1"/>
    </w:pPr>
    <w:rPr>
      <w:i/>
    </w:rPr>
  </w:style>
  <w:style w:type="paragraph" w:customStyle="1" w:styleId="MiniTOCTitle">
    <w:name w:val="MiniTOCTitle"/>
    <w:basedOn w:val="Heading4"/>
    <w:rsid w:val="006D3695"/>
    <w:pPr>
      <w:spacing w:before="240"/>
      <w:outlineLvl w:val="9"/>
    </w:pPr>
    <w:rPr>
      <w:noProof/>
      <w:sz w:val="24"/>
    </w:rPr>
  </w:style>
  <w:style w:type="paragraph" w:customStyle="1" w:styleId="MiniTOCItem">
    <w:name w:val="MiniTOCItem"/>
    <w:basedOn w:val="ListBullet"/>
    <w:rsid w:val="006D3695"/>
    <w:pPr>
      <w:numPr>
        <w:numId w:val="0"/>
      </w:numPr>
      <w:tabs>
        <w:tab w:val="right" w:leader="dot" w:pos="6521"/>
      </w:tabs>
      <w:spacing w:before="0" w:after="0"/>
    </w:pPr>
  </w:style>
  <w:style w:type="paragraph" w:customStyle="1" w:styleId="TOFTitle">
    <w:name w:val="TOFTitle"/>
    <w:basedOn w:val="TOCTitle"/>
    <w:rsid w:val="006D3695"/>
  </w:style>
  <w:style w:type="paragraph" w:styleId="TableofFigures">
    <w:name w:val="table of figures"/>
    <w:basedOn w:val="Normal"/>
    <w:next w:val="Normal"/>
    <w:semiHidden/>
    <w:rsid w:val="006D3695"/>
    <w:pPr>
      <w:tabs>
        <w:tab w:val="right" w:leader="dot" w:pos="9072"/>
      </w:tabs>
      <w:ind w:left="970" w:hanging="403"/>
    </w:pPr>
    <w:rPr>
      <w:rFonts w:ascii="Times New Roman" w:hAnsi="Times New Roman"/>
      <w:b/>
    </w:rPr>
  </w:style>
  <w:style w:type="paragraph" w:styleId="ListNumber">
    <w:name w:val="List Number"/>
    <w:basedOn w:val="List"/>
    <w:rsid w:val="006D3695"/>
    <w:pPr>
      <w:numPr>
        <w:numId w:val="16"/>
      </w:numPr>
      <w:tabs>
        <w:tab w:val="clear" w:pos="340"/>
      </w:tabs>
    </w:pPr>
  </w:style>
  <w:style w:type="character" w:customStyle="1" w:styleId="WingdingSymbols">
    <w:name w:val="Wingding Symbols"/>
    <w:rsid w:val="006D3695"/>
    <w:rPr>
      <w:rFonts w:ascii="Wingdings" w:hAnsi="Wingdings"/>
    </w:rPr>
  </w:style>
  <w:style w:type="paragraph" w:customStyle="1" w:styleId="TableHeading">
    <w:name w:val="Table Heading"/>
    <w:basedOn w:val="HeadingBase"/>
    <w:rsid w:val="006D3695"/>
    <w:pPr>
      <w:keepLines/>
      <w:pBdr>
        <w:bottom w:val="single" w:sz="6" w:space="1" w:color="918585"/>
      </w:pBdr>
      <w:spacing w:before="240"/>
    </w:pPr>
  </w:style>
  <w:style w:type="character" w:customStyle="1" w:styleId="HotSpot">
    <w:name w:val="HotSpot"/>
    <w:rsid w:val="006D3695"/>
    <w:rPr>
      <w:color w:val="0033CC"/>
      <w:u w:val="none"/>
    </w:rPr>
  </w:style>
  <w:style w:type="paragraph" w:customStyle="1" w:styleId="BodyTextRight">
    <w:name w:val="Body Text Right"/>
    <w:basedOn w:val="BodyText"/>
    <w:rsid w:val="006D3695"/>
    <w:pPr>
      <w:spacing w:before="0" w:after="0"/>
      <w:jc w:val="right"/>
    </w:pPr>
  </w:style>
  <w:style w:type="paragraph" w:styleId="Index3">
    <w:name w:val="index 3"/>
    <w:basedOn w:val="ListNumber2"/>
    <w:next w:val="Normal"/>
    <w:semiHidden/>
    <w:rsid w:val="006D3695"/>
    <w:pPr>
      <w:numPr>
        <w:numId w:val="0"/>
      </w:numPr>
      <w:tabs>
        <w:tab w:val="right" w:leader="dot" w:pos="4176"/>
      </w:tabs>
    </w:pPr>
  </w:style>
  <w:style w:type="paragraph" w:styleId="ListNumber2">
    <w:name w:val="List Number 2"/>
    <w:basedOn w:val="List2"/>
    <w:rsid w:val="006D3695"/>
    <w:pPr>
      <w:numPr>
        <w:numId w:val="11"/>
      </w:numPr>
      <w:tabs>
        <w:tab w:val="clear" w:pos="1060"/>
      </w:tabs>
    </w:pPr>
  </w:style>
  <w:style w:type="paragraph" w:customStyle="1" w:styleId="MarginNote">
    <w:name w:val="Margin Note"/>
    <w:basedOn w:val="BodyText"/>
    <w:rsid w:val="006D36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6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6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695"/>
    <w:rPr>
      <w:sz w:val="32"/>
    </w:rPr>
  </w:style>
  <w:style w:type="paragraph" w:customStyle="1" w:styleId="HeadingProcedure">
    <w:name w:val="Heading Procedure"/>
    <w:basedOn w:val="HeadingBase"/>
    <w:next w:val="Normal"/>
    <w:rsid w:val="006D3695"/>
    <w:pPr>
      <w:tabs>
        <w:tab w:val="left" w:pos="0"/>
      </w:tabs>
      <w:spacing w:before="120" w:after="60"/>
    </w:pPr>
    <w:rPr>
      <w:i/>
      <w:color w:val="918585"/>
      <w:sz w:val="22"/>
    </w:rPr>
  </w:style>
  <w:style w:type="paragraph" w:customStyle="1" w:styleId="TableBodyText">
    <w:name w:val="Table Body Text"/>
    <w:basedOn w:val="BodyText"/>
    <w:rsid w:val="006D3695"/>
    <w:pPr>
      <w:spacing w:before="60" w:after="60"/>
    </w:pPr>
  </w:style>
  <w:style w:type="paragraph" w:styleId="ListContinue">
    <w:name w:val="List Continue"/>
    <w:basedOn w:val="List"/>
    <w:rsid w:val="006D3695"/>
    <w:pPr>
      <w:ind w:firstLine="0"/>
    </w:pPr>
  </w:style>
  <w:style w:type="paragraph" w:customStyle="1" w:styleId="ListNote">
    <w:name w:val="List Note"/>
    <w:basedOn w:val="List"/>
    <w:rsid w:val="006D3695"/>
    <w:pPr>
      <w:pBdr>
        <w:top w:val="single" w:sz="6" w:space="2" w:color="918585"/>
        <w:bottom w:val="single" w:sz="6" w:space="2" w:color="918585"/>
      </w:pBdr>
      <w:tabs>
        <w:tab w:val="left" w:pos="1021"/>
      </w:tabs>
      <w:ind w:firstLine="0"/>
    </w:pPr>
  </w:style>
  <w:style w:type="paragraph" w:customStyle="1" w:styleId="Warning">
    <w:name w:val="Warning"/>
    <w:basedOn w:val="BodyText"/>
    <w:rsid w:val="006D3695"/>
    <w:pPr>
      <w:shd w:val="clear" w:color="auto" w:fill="D9D9D9"/>
      <w:tabs>
        <w:tab w:val="left" w:pos="992"/>
      </w:tabs>
      <w:ind w:left="119" w:right="119"/>
    </w:pPr>
    <w:rPr>
      <w:sz w:val="20"/>
    </w:rPr>
  </w:style>
  <w:style w:type="paragraph" w:customStyle="1" w:styleId="MarginIcons">
    <w:name w:val="Margin Icons"/>
    <w:basedOn w:val="BodyText"/>
    <w:rsid w:val="006D36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695"/>
    <w:rPr>
      <w:rFonts w:ascii="Courier New" w:hAnsi="Courier New"/>
    </w:rPr>
  </w:style>
  <w:style w:type="paragraph" w:customStyle="1" w:styleId="NoteBullet">
    <w:name w:val="Note Bullet"/>
    <w:basedOn w:val="Note"/>
    <w:rsid w:val="006D3695"/>
    <w:pPr>
      <w:tabs>
        <w:tab w:val="clear" w:pos="680"/>
      </w:tabs>
      <w:spacing w:before="60" w:after="60"/>
    </w:pPr>
  </w:style>
  <w:style w:type="paragraph" w:customStyle="1" w:styleId="SubHeading2">
    <w:name w:val="SubHeading2"/>
    <w:basedOn w:val="HeadingBase"/>
    <w:rsid w:val="006D3695"/>
    <w:pPr>
      <w:spacing w:before="240" w:after="60"/>
    </w:pPr>
    <w:rPr>
      <w:sz w:val="20"/>
    </w:rPr>
  </w:style>
  <w:style w:type="paragraph" w:customStyle="1" w:styleId="SubHeading1">
    <w:name w:val="SubHeading1"/>
    <w:basedOn w:val="HeadingBase"/>
    <w:rsid w:val="006D3695"/>
    <w:pPr>
      <w:spacing w:before="240" w:after="60"/>
    </w:pPr>
    <w:rPr>
      <w:color w:val="918585"/>
      <w:sz w:val="22"/>
    </w:rPr>
  </w:style>
  <w:style w:type="paragraph" w:customStyle="1" w:styleId="SideHeading">
    <w:name w:val="Side Heading"/>
    <w:basedOn w:val="HeadingBase"/>
    <w:rsid w:val="006D36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695"/>
    <w:pPr>
      <w:numPr>
        <w:numId w:val="12"/>
      </w:numPr>
    </w:pPr>
  </w:style>
  <w:style w:type="paragraph" w:styleId="PlainText">
    <w:name w:val="Plain Text"/>
    <w:basedOn w:val="Normal"/>
    <w:link w:val="PlainTextChar"/>
    <w:rsid w:val="006D3695"/>
    <w:rPr>
      <w:sz w:val="20"/>
    </w:rPr>
  </w:style>
  <w:style w:type="character" w:customStyle="1" w:styleId="PlainTextChar">
    <w:name w:val="Plain Text Char"/>
    <w:basedOn w:val="DefaultParagraphFont"/>
    <w:link w:val="PlainText"/>
    <w:rsid w:val="006D3695"/>
    <w:rPr>
      <w:rFonts w:ascii="Courier New" w:eastAsia="Times New Roman" w:hAnsi="Courier New" w:cs="Times New Roman"/>
      <w:sz w:val="20"/>
      <w:szCs w:val="20"/>
      <w:lang w:eastAsia="en-US"/>
    </w:rPr>
  </w:style>
  <w:style w:type="character" w:customStyle="1" w:styleId="MenuOption">
    <w:name w:val="Menu Option"/>
    <w:basedOn w:val="DefaultParagraphFont"/>
    <w:rsid w:val="006D3695"/>
    <w:rPr>
      <w:b/>
      <w:smallCaps/>
    </w:rPr>
  </w:style>
  <w:style w:type="paragraph" w:customStyle="1" w:styleId="TableListNumber">
    <w:name w:val="Table List Number"/>
    <w:basedOn w:val="ListNumber"/>
    <w:rsid w:val="006D3695"/>
    <w:pPr>
      <w:numPr>
        <w:numId w:val="0"/>
      </w:numPr>
    </w:pPr>
  </w:style>
  <w:style w:type="paragraph" w:styleId="TOC4">
    <w:name w:val="toc 4"/>
    <w:basedOn w:val="TOCBase"/>
    <w:next w:val="Normal"/>
    <w:semiHidden/>
    <w:rsid w:val="006D3695"/>
    <w:pPr>
      <w:tabs>
        <w:tab w:val="right" w:leader="dot" w:pos="9071"/>
      </w:tabs>
      <w:ind w:left="1701"/>
    </w:pPr>
  </w:style>
  <w:style w:type="paragraph" w:customStyle="1" w:styleId="ListAlpha">
    <w:name w:val="List Alpha"/>
    <w:basedOn w:val="List"/>
    <w:rsid w:val="006D3695"/>
    <w:pPr>
      <w:numPr>
        <w:numId w:val="10"/>
      </w:numPr>
    </w:pPr>
  </w:style>
  <w:style w:type="paragraph" w:customStyle="1" w:styleId="ListAlpha2">
    <w:name w:val="List Alpha 2"/>
    <w:basedOn w:val="List2"/>
    <w:rsid w:val="006D3695"/>
    <w:pPr>
      <w:numPr>
        <w:numId w:val="9"/>
      </w:numPr>
    </w:pPr>
  </w:style>
  <w:style w:type="paragraph" w:styleId="List2">
    <w:name w:val="List 2"/>
    <w:basedOn w:val="BodyText"/>
    <w:rsid w:val="006D3695"/>
    <w:pPr>
      <w:tabs>
        <w:tab w:val="left" w:pos="680"/>
      </w:tabs>
      <w:spacing w:before="60" w:after="60"/>
      <w:ind w:left="680" w:hanging="340"/>
    </w:pPr>
  </w:style>
  <w:style w:type="paragraph" w:styleId="List3">
    <w:name w:val="List 3"/>
    <w:basedOn w:val="BodyText"/>
    <w:rsid w:val="006D3695"/>
    <w:pPr>
      <w:tabs>
        <w:tab w:val="left" w:pos="1021"/>
      </w:tabs>
      <w:spacing w:before="60" w:after="60"/>
      <w:ind w:left="1020" w:hanging="340"/>
    </w:pPr>
  </w:style>
  <w:style w:type="paragraph" w:styleId="List4">
    <w:name w:val="List 4"/>
    <w:basedOn w:val="BodyText"/>
    <w:rsid w:val="006D3695"/>
    <w:pPr>
      <w:tabs>
        <w:tab w:val="left" w:pos="1361"/>
      </w:tabs>
      <w:spacing w:before="60" w:after="60"/>
      <w:ind w:left="1361" w:hanging="340"/>
    </w:pPr>
  </w:style>
  <w:style w:type="paragraph" w:styleId="List5">
    <w:name w:val="List 5"/>
    <w:basedOn w:val="BodyText"/>
    <w:rsid w:val="006D3695"/>
    <w:pPr>
      <w:tabs>
        <w:tab w:val="left" w:pos="1701"/>
      </w:tabs>
      <w:spacing w:before="60" w:after="60"/>
      <w:ind w:left="1701" w:hanging="340"/>
    </w:pPr>
  </w:style>
  <w:style w:type="paragraph" w:styleId="ListBullet4">
    <w:name w:val="List Bullet 4"/>
    <w:basedOn w:val="List4"/>
    <w:rsid w:val="006D3695"/>
    <w:pPr>
      <w:numPr>
        <w:numId w:val="4"/>
      </w:numPr>
      <w:tabs>
        <w:tab w:val="clear" w:pos="1361"/>
      </w:tabs>
    </w:pPr>
  </w:style>
  <w:style w:type="paragraph" w:styleId="ListBullet5">
    <w:name w:val="List Bullet 5"/>
    <w:basedOn w:val="List5"/>
    <w:rsid w:val="006D3695"/>
    <w:pPr>
      <w:numPr>
        <w:numId w:val="5"/>
      </w:numPr>
    </w:pPr>
  </w:style>
  <w:style w:type="paragraph" w:styleId="ListContinue2">
    <w:name w:val="List Continue 2"/>
    <w:basedOn w:val="List2"/>
    <w:rsid w:val="006D3695"/>
    <w:pPr>
      <w:ind w:firstLine="0"/>
    </w:pPr>
  </w:style>
  <w:style w:type="paragraph" w:styleId="ListContinue3">
    <w:name w:val="List Continue 3"/>
    <w:basedOn w:val="List3"/>
    <w:rsid w:val="006D3695"/>
    <w:pPr>
      <w:ind w:left="1021" w:firstLine="0"/>
    </w:pPr>
  </w:style>
  <w:style w:type="paragraph" w:styleId="ListContinue4">
    <w:name w:val="List Continue 4"/>
    <w:basedOn w:val="List4"/>
    <w:rsid w:val="006D3695"/>
    <w:pPr>
      <w:ind w:firstLine="0"/>
    </w:pPr>
  </w:style>
  <w:style w:type="paragraph" w:styleId="ListContinue5">
    <w:name w:val="List Continue 5"/>
    <w:basedOn w:val="List5"/>
    <w:rsid w:val="006D3695"/>
    <w:pPr>
      <w:ind w:firstLine="0"/>
    </w:pPr>
  </w:style>
  <w:style w:type="paragraph" w:styleId="ListNumber3">
    <w:name w:val="List Number 3"/>
    <w:basedOn w:val="List3"/>
    <w:rsid w:val="006D3695"/>
    <w:pPr>
      <w:numPr>
        <w:numId w:val="6"/>
      </w:numPr>
    </w:pPr>
  </w:style>
  <w:style w:type="paragraph" w:styleId="ListNumber4">
    <w:name w:val="List Number 4"/>
    <w:basedOn w:val="List4"/>
    <w:rsid w:val="006D3695"/>
    <w:pPr>
      <w:numPr>
        <w:numId w:val="7"/>
      </w:numPr>
    </w:pPr>
  </w:style>
  <w:style w:type="paragraph" w:styleId="ListNumber5">
    <w:name w:val="List Number 5"/>
    <w:basedOn w:val="List5"/>
    <w:rsid w:val="006D3695"/>
    <w:pPr>
      <w:numPr>
        <w:numId w:val="8"/>
      </w:numPr>
    </w:pPr>
  </w:style>
  <w:style w:type="paragraph" w:styleId="BlockText">
    <w:name w:val="Block Text"/>
    <w:basedOn w:val="Normal"/>
    <w:rsid w:val="006D3695"/>
    <w:pPr>
      <w:spacing w:after="120"/>
      <w:ind w:left="1440" w:right="1440"/>
    </w:pPr>
  </w:style>
  <w:style w:type="character" w:customStyle="1" w:styleId="Subscript">
    <w:name w:val="Subscript"/>
    <w:basedOn w:val="DefaultParagraphFont"/>
    <w:rsid w:val="006D3695"/>
    <w:rPr>
      <w:sz w:val="16"/>
      <w:vertAlign w:val="subscript"/>
    </w:rPr>
  </w:style>
  <w:style w:type="character" w:customStyle="1" w:styleId="Superscript">
    <w:name w:val="Superscript"/>
    <w:basedOn w:val="DefaultParagraphFont"/>
    <w:rsid w:val="006D3695"/>
    <w:rPr>
      <w:sz w:val="16"/>
      <w:vertAlign w:val="superscript"/>
    </w:rPr>
  </w:style>
  <w:style w:type="character" w:customStyle="1" w:styleId="Symbols">
    <w:name w:val="Symbols"/>
    <w:basedOn w:val="DefaultParagraphFont"/>
    <w:rsid w:val="006D3695"/>
    <w:rPr>
      <w:rFonts w:ascii="Symbol" w:hAnsi="Symbol"/>
    </w:rPr>
  </w:style>
  <w:style w:type="character" w:customStyle="1" w:styleId="MenuOptions">
    <w:name w:val="Menu Options"/>
    <w:basedOn w:val="DefaultParagraphFont"/>
    <w:rsid w:val="006D3695"/>
    <w:rPr>
      <w:rFonts w:ascii="Arial Narrow" w:hAnsi="Arial Narrow"/>
      <w:smallCaps/>
    </w:rPr>
  </w:style>
  <w:style w:type="character" w:customStyle="1" w:styleId="Buttons">
    <w:name w:val="Buttons"/>
    <w:basedOn w:val="DefaultParagraphFont"/>
    <w:rsid w:val="006D3695"/>
    <w:rPr>
      <w:b/>
    </w:rPr>
  </w:style>
  <w:style w:type="character" w:customStyle="1" w:styleId="Underlined">
    <w:name w:val="Underlined"/>
    <w:basedOn w:val="DefaultParagraphFont"/>
    <w:rsid w:val="006D3695"/>
    <w:rPr>
      <w:u w:val="single"/>
    </w:rPr>
  </w:style>
  <w:style w:type="paragraph" w:customStyle="1" w:styleId="TableBodyTextRight">
    <w:name w:val="Table Body Text Right"/>
    <w:basedOn w:val="TableBodyText"/>
    <w:rsid w:val="006D3695"/>
    <w:pPr>
      <w:widowControl w:val="0"/>
      <w:autoSpaceDE w:val="0"/>
      <w:autoSpaceDN w:val="0"/>
      <w:adjustRightInd w:val="0"/>
      <w:jc w:val="right"/>
    </w:pPr>
    <w:rPr>
      <w:rFonts w:cs="Arial"/>
      <w:szCs w:val="18"/>
    </w:rPr>
  </w:style>
  <w:style w:type="paragraph" w:customStyle="1" w:styleId="CopyrightText">
    <w:name w:val="Copyright Text"/>
    <w:basedOn w:val="BodyText"/>
    <w:rsid w:val="006D3695"/>
    <w:rPr>
      <w:sz w:val="18"/>
    </w:rPr>
  </w:style>
  <w:style w:type="paragraph" w:customStyle="1" w:styleId="BodySmallRight">
    <w:name w:val="Body Small Right"/>
    <w:basedOn w:val="BodyTextRight"/>
    <w:rsid w:val="006D3695"/>
    <w:rPr>
      <w:sz w:val="18"/>
      <w:szCs w:val="18"/>
    </w:rPr>
  </w:style>
  <w:style w:type="paragraph" w:customStyle="1" w:styleId="MarginEdition">
    <w:name w:val="Margin Edition"/>
    <w:basedOn w:val="MarginNote"/>
    <w:rsid w:val="006D3695"/>
    <w:pPr>
      <w:spacing w:before="0" w:after="0"/>
    </w:pPr>
    <w:rPr>
      <w:rFonts w:ascii="Times New Roman" w:hAnsi="Times New Roman"/>
      <w:color w:val="999999"/>
    </w:rPr>
  </w:style>
  <w:style w:type="paragraph" w:customStyle="1" w:styleId="Spacer">
    <w:name w:val="Spacer"/>
    <w:basedOn w:val="Normal"/>
    <w:rsid w:val="006D3695"/>
    <w:rPr>
      <w:sz w:val="2"/>
      <w:szCs w:val="2"/>
    </w:rPr>
  </w:style>
  <w:style w:type="character" w:customStyle="1" w:styleId="Small">
    <w:name w:val="Small"/>
    <w:basedOn w:val="DefaultParagraphFont"/>
    <w:rsid w:val="006D3695"/>
    <w:rPr>
      <w:sz w:val="16"/>
    </w:rPr>
  </w:style>
  <w:style w:type="paragraph" w:customStyle="1" w:styleId="WideTable">
    <w:name w:val="Wide Table"/>
    <w:basedOn w:val="Normal"/>
    <w:rsid w:val="006D3695"/>
    <w:pPr>
      <w:ind w:left="-1418"/>
    </w:pPr>
    <w:rPr>
      <w:sz w:val="2"/>
      <w:szCs w:val="2"/>
    </w:rPr>
  </w:style>
  <w:style w:type="character" w:styleId="PageNumber">
    <w:name w:val="page number"/>
    <w:basedOn w:val="DefaultParagraphFont"/>
    <w:rsid w:val="006D3695"/>
  </w:style>
  <w:style w:type="paragraph" w:styleId="Quote">
    <w:name w:val="Quote"/>
    <w:basedOn w:val="Heading1"/>
    <w:link w:val="QuoteChar"/>
    <w:qFormat/>
    <w:rsid w:val="006D3695"/>
    <w:rPr>
      <w:b w:val="0"/>
      <w:sz w:val="72"/>
      <w:szCs w:val="72"/>
      <w:lang w:val="en-NZ"/>
    </w:rPr>
  </w:style>
  <w:style w:type="character" w:customStyle="1" w:styleId="QuoteChar">
    <w:name w:val="Quote Char"/>
    <w:basedOn w:val="DefaultParagraphFont"/>
    <w:link w:val="Quote"/>
    <w:rsid w:val="006D36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695"/>
    <w:pPr>
      <w:pageBreakBefore/>
    </w:pPr>
  </w:style>
  <w:style w:type="paragraph" w:customStyle="1" w:styleId="Border">
    <w:name w:val="Border"/>
    <w:basedOn w:val="Normal"/>
    <w:qFormat/>
    <w:rsid w:val="006D36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695"/>
    <w:rPr>
      <w:b/>
      <w:bCs/>
      <w:i/>
      <w:iCs/>
      <w:color w:val="auto"/>
    </w:rPr>
  </w:style>
  <w:style w:type="paragraph" w:styleId="IntenseQuote">
    <w:name w:val="Intense Quote"/>
    <w:basedOn w:val="Normal"/>
    <w:next w:val="Normal"/>
    <w:link w:val="IntenseQuoteChar"/>
    <w:uiPriority w:val="30"/>
    <w:qFormat/>
    <w:rsid w:val="006D36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6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695"/>
    <w:rPr>
      <w:smallCaps/>
      <w:color w:val="auto"/>
      <w:u w:val="single"/>
    </w:rPr>
  </w:style>
  <w:style w:type="character" w:styleId="IntenseReference">
    <w:name w:val="Intense Reference"/>
    <w:basedOn w:val="DefaultParagraphFont"/>
    <w:uiPriority w:val="32"/>
    <w:qFormat/>
    <w:rsid w:val="006D3695"/>
    <w:rPr>
      <w:b/>
      <w:bCs/>
      <w:smallCaps/>
      <w:color w:val="auto"/>
      <w:spacing w:val="5"/>
      <w:u w:val="single"/>
    </w:rPr>
  </w:style>
  <w:style w:type="paragraph" w:customStyle="1" w:styleId="2ColumnHeading">
    <w:name w:val="2Column Heading"/>
    <w:basedOn w:val="BodyText"/>
    <w:qFormat/>
    <w:rsid w:val="006D3695"/>
    <w:pPr>
      <w:spacing w:after="60"/>
      <w:ind w:left="-2268"/>
    </w:pPr>
    <w:rPr>
      <w:b/>
    </w:rPr>
  </w:style>
  <w:style w:type="paragraph" w:customStyle="1" w:styleId="Heading1TOC">
    <w:name w:val="Heading1 TOC"/>
    <w:basedOn w:val="Normal"/>
    <w:qFormat/>
    <w:rsid w:val="006D3695"/>
    <w:pPr>
      <w:spacing w:before="240" w:after="120"/>
    </w:pPr>
    <w:rPr>
      <w:rFonts w:ascii="Times New Roman" w:hAnsi="Times New Roman"/>
      <w:b/>
      <w:sz w:val="32"/>
    </w:rPr>
  </w:style>
  <w:style w:type="paragraph" w:customStyle="1" w:styleId="Heading2TOC">
    <w:name w:val="Heading2 TOC"/>
    <w:basedOn w:val="Normal"/>
    <w:qFormat/>
    <w:rsid w:val="006D3695"/>
    <w:pPr>
      <w:spacing w:before="240" w:after="60"/>
    </w:pPr>
    <w:rPr>
      <w:rFonts w:ascii="Times New Roman" w:hAnsi="Times New Roman"/>
      <w:b/>
      <w:sz w:val="28"/>
    </w:rPr>
  </w:style>
  <w:style w:type="character" w:customStyle="1" w:styleId="Underline">
    <w:name w:val="Underline"/>
    <w:basedOn w:val="DefaultParagraphFont"/>
    <w:qFormat/>
    <w:rsid w:val="006D3695"/>
    <w:rPr>
      <w:u w:val="single"/>
    </w:rPr>
  </w:style>
  <w:style w:type="character" w:customStyle="1" w:styleId="BoldandItalics">
    <w:name w:val="Bold and Italics"/>
    <w:qFormat/>
    <w:rsid w:val="006D3695"/>
    <w:rPr>
      <w:b/>
      <w:i/>
      <w:u w:val="none"/>
    </w:rPr>
  </w:style>
  <w:style w:type="paragraph" w:styleId="BalloonText">
    <w:name w:val="Balloon Text"/>
    <w:basedOn w:val="Normal"/>
    <w:link w:val="BalloonTextChar"/>
    <w:rsid w:val="006D3695"/>
    <w:rPr>
      <w:rFonts w:ascii="Tahoma" w:hAnsi="Tahoma" w:cs="Tahoma"/>
      <w:sz w:val="16"/>
      <w:szCs w:val="16"/>
    </w:rPr>
  </w:style>
  <w:style w:type="character" w:customStyle="1" w:styleId="BalloonTextChar">
    <w:name w:val="Balloon Text Char"/>
    <w:basedOn w:val="DefaultParagraphFont"/>
    <w:link w:val="BalloonText"/>
    <w:rsid w:val="006D36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6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6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695"/>
    <w:rPr>
      <w:b/>
      <w:color w:val="660033"/>
      <w:spacing w:val="0"/>
    </w:rPr>
  </w:style>
  <w:style w:type="paragraph" w:customStyle="1" w:styleId="Nameditemlist">
    <w:name w:val="Named item list"/>
    <w:basedOn w:val="BodyText"/>
    <w:qFormat/>
    <w:rsid w:val="006D3695"/>
    <w:pPr>
      <w:tabs>
        <w:tab w:val="left" w:pos="2835"/>
      </w:tabs>
      <w:ind w:left="2835" w:hanging="2835"/>
    </w:pPr>
  </w:style>
  <w:style w:type="paragraph" w:customStyle="1" w:styleId="BodyTextnopadding">
    <w:name w:val="Body Text no padding"/>
    <w:basedOn w:val="BodyText"/>
    <w:qFormat/>
    <w:rsid w:val="006D3695"/>
    <w:pPr>
      <w:spacing w:before="0" w:after="0"/>
    </w:pPr>
  </w:style>
  <w:style w:type="paragraph" w:customStyle="1" w:styleId="BodyTextBold">
    <w:name w:val="Body Text Bold"/>
    <w:basedOn w:val="BodyText"/>
    <w:qFormat/>
    <w:rsid w:val="006D3695"/>
    <w:rPr>
      <w:b/>
    </w:rPr>
  </w:style>
  <w:style w:type="character" w:styleId="Hyperlink">
    <w:name w:val="Hyperlink"/>
    <w:basedOn w:val="DefaultParagraphFont"/>
    <w:uiPriority w:val="99"/>
    <w:unhideWhenUsed/>
    <w:rsid w:val="00AA1B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4485</Characters>
  <Application>Microsoft Office Word</Application>
  <DocSecurity>0</DocSecurity>
  <Lines>109</Lines>
  <Paragraphs>80</Paragraphs>
  <ScaleCrop>false</ScaleCrop>
  <Company>Author-it Software Corporation Ltd.</Company>
  <LinksUpToDate>false</LinksUpToDate>
  <CharactersWithSpaces>5017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MEACOM0030 Prepare and manage aviation maintenance organisation budgets and financial plans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2022-11-22T01:16:00Z</dcterms:created>
  <dcterms:modified xsi:type="dcterms:W3CDTF">2022-11-22T01:16:00Z</dcterms:modified>
</cp:coreProperties>
</file>