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3F97" w:rsidP="00E83F97">
      <w:pPr>
        <w:pStyle w:val="Title"/>
      </w:pPr>
      <w:r>
        <w:fldChar w:fldCharType="begin"/>
      </w:r>
      <w:r>
        <w:instrText xml:space="preserve"> TITLE   \* MERGEFORMAT </w:instrText>
      </w:r>
      <w:r>
        <w:fldChar w:fldCharType="separate"/>
      </w:r>
      <w:r>
        <w:t>Assessment Requirements for MEACOM0029 Convert skills and knowledge from allied trades for employment in aviation maintenance workshops</w:t>
      </w:r>
      <w:r>
        <w:fldChar w:fldCharType="end"/>
      </w:r>
    </w:p>
    <w:p w:rsidR="00E83F97" w:rsidP="00E83F97">
      <w:pPr>
        <w:pStyle w:val="Version"/>
        <w:sectPr w:rsidSect="00D34E8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4E8D" w:rsidP="00D34E8D">
      <w:pPr>
        <w:pStyle w:val="SuperHeading"/>
      </w:pPr>
      <w:r w:rsidRPr="00D34E8D">
        <w:t>Assessment Requirements for MEACOM0029 Convert skills and knowledge from allied trades for employment in aviation maintenance workshops</w:t>
      </w:r>
    </w:p>
    <w:p w:rsidR="00000000" w:rsidRPr="00D34E8D" w:rsidP="00D34E8D">
      <w:pPr>
        <w:pStyle w:val="Heading1"/>
      </w:pPr>
      <w:bookmarkStart w:id="1" w:name="O_1251930"/>
      <w:bookmarkEnd w:id="1"/>
      <w:r w:rsidRPr="00D34E8D">
        <w:t>Modification History</w:t>
      </w:r>
    </w:p>
    <w:p w:rsidR="00000000" w:rsidRPr="00D34E8D" w:rsidP="00E83F97">
      <w:pPr>
        <w:pStyle w:val="BodyText"/>
      </w:pPr>
      <w:r w:rsidRPr="00D34E8D">
        <w:t>Release 1. Application changed. Elements and Performance Criteria changed. Foundation Skills made explicit. Range of Conditions removed, and relevant information moved to Assessment Requirements. Assessment Requirements clarified. Supersedes and is equival</w:t>
      </w:r>
      <w:r w:rsidRPr="00D34E8D">
        <w:t>ent to MEA145 Conversion from allied trades for employment in aviation maintenance workshops.</w:t>
      </w:r>
    </w:p>
    <w:p w:rsidR="00000000" w:rsidRPr="00D34E8D" w:rsidP="00D34E8D">
      <w:pPr>
        <w:pStyle w:val="Heading1"/>
      </w:pPr>
      <w:bookmarkStart w:id="2" w:name="O_1251931"/>
      <w:bookmarkEnd w:id="2"/>
      <w:r w:rsidRPr="00D34E8D">
        <w:t>Performance Evidence</w:t>
      </w:r>
    </w:p>
    <w:p w:rsidR="00000000" w:rsidRPr="00D34E8D" w:rsidP="00E83F97">
      <w:pPr>
        <w:pStyle w:val="BodyText"/>
      </w:pPr>
      <w:r w:rsidRPr="00D34E8D">
        <w:t>There must be evidence the candidate has completed all the tasks outlined in the elements and performance criteria of this</w:t>
      </w:r>
      <w:r w:rsidRPr="00D34E8D">
        <w:t xml:space="preserve"> unit, and demonstrated the ability to:</w:t>
      </w:r>
    </w:p>
    <w:p w:rsidR="00000000" w:rsidRPr="00D34E8D" w:rsidP="00D34E8D">
      <w:pPr>
        <w:pStyle w:val="ListBullet"/>
      </w:pPr>
      <w:r w:rsidRPr="00D34E8D">
        <w:t>convert allied trades skills and knowledge to aviation maintenance workshops on:</w:t>
      </w:r>
    </w:p>
    <w:p w:rsidR="00000000" w:rsidRPr="00D34E8D" w:rsidP="00D34E8D">
      <w:pPr>
        <w:pStyle w:val="ListBullet2"/>
      </w:pPr>
      <w:r w:rsidRPr="00D34E8D">
        <w:t>at least one manual from each of:</w:t>
      </w:r>
    </w:p>
    <w:p w:rsidR="00000000" w:rsidRPr="00D34E8D" w:rsidP="00D34E8D">
      <w:pPr>
        <w:pStyle w:val="ListBullet3"/>
      </w:pPr>
      <w:r w:rsidRPr="00D34E8D">
        <w:t>aircraft publications, maintenance instruction manuals, process specifications, servicing or servi</w:t>
      </w:r>
      <w:r w:rsidRPr="00D34E8D">
        <w:t>ce bulletins or structural repair manuals</w:t>
      </w:r>
    </w:p>
    <w:p w:rsidR="00000000" w:rsidRPr="00D34E8D" w:rsidP="00D34E8D">
      <w:pPr>
        <w:pStyle w:val="ListBullet3"/>
      </w:pPr>
      <w:r w:rsidRPr="00D34E8D">
        <w:t>tooling or equipment manuals, manufacturer’s manuals, standard practices, enterprise aviation regulations and publications</w:t>
      </w:r>
    </w:p>
    <w:p w:rsidR="00000000" w:rsidRPr="00D34E8D" w:rsidP="00D34E8D">
      <w:pPr>
        <w:pStyle w:val="ListBullet3"/>
      </w:pPr>
      <w:r w:rsidRPr="00D34E8D">
        <w:t xml:space="preserve">illustrated parts catalogues, aircraft wiring manuals or drawings </w:t>
      </w:r>
    </w:p>
    <w:p w:rsidR="00000000" w:rsidRPr="00D34E8D" w:rsidP="00D34E8D">
      <w:pPr>
        <w:pStyle w:val="ListBullet2"/>
      </w:pPr>
      <w:r w:rsidRPr="00D34E8D">
        <w:t>and on at least three of the following:</w:t>
      </w:r>
    </w:p>
    <w:p w:rsidR="00000000" w:rsidRPr="00D34E8D" w:rsidP="00D34E8D">
      <w:pPr>
        <w:pStyle w:val="ListBullet3"/>
      </w:pPr>
      <w:r w:rsidRPr="00D34E8D">
        <w:t>laying out and fabricating simple items from common aircraft materials</w:t>
      </w:r>
    </w:p>
    <w:p w:rsidR="00000000" w:rsidRPr="00D34E8D" w:rsidP="00D34E8D">
      <w:pPr>
        <w:pStyle w:val="ListBullet3"/>
      </w:pPr>
      <w:r w:rsidRPr="00D34E8D">
        <w:t>assembling items using a representative range of common types of aircraft attachment hardware for which relevant fits and clearances, appropriat</w:t>
      </w:r>
      <w:r w:rsidRPr="00D34E8D">
        <w:t>e safety locking devices and fasteners, including lockwire, are correctly selected and applied</w:t>
      </w:r>
    </w:p>
    <w:p w:rsidR="00000000" w:rsidRPr="00D34E8D" w:rsidP="00D34E8D">
      <w:pPr>
        <w:pStyle w:val="ListBullet3"/>
      </w:pPr>
      <w:r w:rsidRPr="00D34E8D">
        <w:t>assembling or connecting a range of common aircraft connectors and plumbing, applying safety locking devices, where applicable</w:t>
      </w:r>
    </w:p>
    <w:p w:rsidR="00000000" w:rsidRPr="00D34E8D" w:rsidP="00D34E8D">
      <w:pPr>
        <w:pStyle w:val="ListBullet3"/>
      </w:pPr>
      <w:r w:rsidRPr="00D34E8D">
        <w:t xml:space="preserve">assembling or connecting aircraft </w:t>
      </w:r>
      <w:r w:rsidRPr="00D34E8D">
        <w:t>control cables and applying safety locking devices, where applicable.</w:t>
      </w:r>
    </w:p>
    <w:p w:rsidR="00000000" w:rsidRPr="00D34E8D" w:rsidP="00D34E8D">
      <w:pPr>
        <w:pStyle w:val="BodyText"/>
      </w:pPr>
    </w:p>
    <w:p w:rsidR="00000000" w:rsidRPr="00D34E8D" w:rsidP="00E83F97">
      <w:pPr>
        <w:pStyle w:val="BodyText"/>
      </w:pPr>
      <w:r w:rsidRPr="00D34E8D">
        <w:t>In performing the above tasks, there must be evidence of knowledge about how aircraft materials, standard items of hardware and fittings are used in component maintenance and the applic</w:t>
      </w:r>
      <w:r w:rsidRPr="00D34E8D">
        <w:t>ation of quality systems and work planning by demonstrating the ability to:</w:t>
      </w:r>
    </w:p>
    <w:p w:rsidR="00000000" w:rsidRPr="00D34E8D" w:rsidP="00D34E8D">
      <w:pPr>
        <w:pStyle w:val="ListBullet"/>
      </w:pPr>
      <w:r w:rsidRPr="00D34E8D">
        <w:t>access, interpret and apply information from industry manuals, including paper-based, microfiche or computer-based media, relating to work activities, including determination of a</w:t>
      </w:r>
      <w:r w:rsidRPr="00D34E8D">
        <w:t>mendment status of the manual, knowledge of manual structures and locating relevant information/instructions for work activity</w:t>
      </w:r>
    </w:p>
    <w:p w:rsidR="00000000" w:rsidRPr="00D34E8D" w:rsidP="00D34E8D">
      <w:pPr>
        <w:pStyle w:val="ListBullet"/>
      </w:pPr>
      <w:r w:rsidRPr="00D34E8D">
        <w:t>identify and interpret information from drawings and diagrams in aircraft maintenance manuals, including component scaling, section, assembly, location, drawing applicability or amendment status from the title block as required for the tasks being performe</w:t>
      </w:r>
      <w:r w:rsidRPr="00D34E8D">
        <w:t>d</w:t>
      </w:r>
    </w:p>
    <w:p w:rsidR="00000000" w:rsidRPr="00D34E8D" w:rsidP="00D34E8D">
      <w:pPr>
        <w:pStyle w:val="ListBullet"/>
      </w:pPr>
      <w:r w:rsidRPr="00D34E8D">
        <w:t>determine correct lubricants for specified applications</w:t>
      </w:r>
    </w:p>
    <w:p w:rsidR="00000000" w:rsidRPr="00D34E8D" w:rsidP="00D34E8D">
      <w:pPr>
        <w:pStyle w:val="ListBullet"/>
      </w:pPr>
      <w:r w:rsidRPr="00D34E8D">
        <w:t>identify common ferrous and non-ferrous aircraft materials and identify common aircraft composite and non-metallic materials (other than wood)</w:t>
      </w:r>
    </w:p>
    <w:p w:rsidR="00000000" w:rsidRPr="00D34E8D" w:rsidP="00D34E8D">
      <w:pPr>
        <w:pStyle w:val="ListBullet"/>
      </w:pPr>
      <w:r w:rsidRPr="00D34E8D">
        <w:t>identify aircraft hardware by markings, part numbers, s</w:t>
      </w:r>
      <w:r w:rsidRPr="00D34E8D">
        <w:t>ize, shape and material</w:t>
      </w:r>
    </w:p>
    <w:p w:rsidR="00000000" w:rsidRPr="00D34E8D" w:rsidP="00D34E8D">
      <w:pPr>
        <w:pStyle w:val="ListBullet"/>
      </w:pPr>
      <w:r w:rsidRPr="00D34E8D">
        <w:t>install aircraft hardware using standard practices or techniques to ensure safe security and including each of following:</w:t>
      </w:r>
    </w:p>
    <w:p w:rsidR="00000000" w:rsidRPr="00D34E8D" w:rsidP="00D34E8D">
      <w:pPr>
        <w:pStyle w:val="ListBullet2"/>
      </w:pPr>
      <w:r w:rsidRPr="00D34E8D">
        <w:t>minimum thread engagement</w:t>
      </w:r>
    </w:p>
    <w:p w:rsidR="00000000" w:rsidRPr="00D34E8D" w:rsidP="00D34E8D">
      <w:pPr>
        <w:pStyle w:val="ListBullet2"/>
      </w:pPr>
      <w:r w:rsidRPr="00D34E8D">
        <w:t>split pinning</w:t>
      </w:r>
    </w:p>
    <w:p w:rsidR="00000000" w:rsidRPr="00D34E8D" w:rsidP="00D34E8D">
      <w:pPr>
        <w:pStyle w:val="ListBullet2"/>
      </w:pPr>
      <w:r w:rsidRPr="00D34E8D">
        <w:t>lockwiring</w:t>
      </w:r>
    </w:p>
    <w:p w:rsidR="00000000" w:rsidRPr="00D34E8D" w:rsidP="00D34E8D">
      <w:pPr>
        <w:pStyle w:val="ListBullet2"/>
      </w:pPr>
      <w:r w:rsidRPr="00D34E8D">
        <w:t>application of locking compounds</w:t>
      </w:r>
    </w:p>
    <w:p w:rsidR="00000000" w:rsidRPr="00D34E8D" w:rsidP="00D34E8D">
      <w:pPr>
        <w:pStyle w:val="ListBullet2"/>
      </w:pPr>
      <w:r w:rsidRPr="00D34E8D">
        <w:t>locking tabs and spring w</w:t>
      </w:r>
      <w:r w:rsidRPr="00D34E8D">
        <w:t>ashers</w:t>
      </w:r>
    </w:p>
    <w:p w:rsidR="00000000" w:rsidRPr="00D34E8D" w:rsidP="00D34E8D">
      <w:pPr>
        <w:pStyle w:val="ListBullet2"/>
      </w:pPr>
      <w:r w:rsidRPr="00D34E8D">
        <w:t>lock nuts</w:t>
      </w:r>
    </w:p>
    <w:p w:rsidR="00000000" w:rsidRPr="00D34E8D" w:rsidP="00D34E8D">
      <w:pPr>
        <w:pStyle w:val="ListBullet"/>
      </w:pPr>
      <w:r w:rsidRPr="00D34E8D">
        <w:t>install aircraft hardware using tightening, torquing and tensioning techniques</w:t>
      </w:r>
    </w:p>
    <w:p w:rsidR="00000000" w:rsidRPr="00D34E8D" w:rsidP="00D34E8D">
      <w:pPr>
        <w:pStyle w:val="ListBullet"/>
      </w:pPr>
      <w:r w:rsidRPr="00D34E8D">
        <w:t>identify various types of aircraft rigid and flexible plumbing and their connectors</w:t>
      </w:r>
    </w:p>
    <w:p w:rsidR="00000000" w:rsidRPr="00D34E8D" w:rsidP="00D34E8D">
      <w:pPr>
        <w:pStyle w:val="ListBullet"/>
      </w:pPr>
      <w:r w:rsidRPr="00D34E8D">
        <w:t>identify aircraft control cables and related cable system hardware</w:t>
      </w:r>
    </w:p>
    <w:p w:rsidR="00000000" w:rsidRPr="00D34E8D" w:rsidP="00D34E8D">
      <w:pPr>
        <w:pStyle w:val="ListBullet"/>
      </w:pPr>
      <w:r w:rsidRPr="00D34E8D">
        <w:t>apply wo</w:t>
      </w:r>
      <w:r w:rsidRPr="00D34E8D">
        <w:t>rkplace hazard reporting and identification procedures</w:t>
      </w:r>
    </w:p>
    <w:p w:rsidR="00000000" w:rsidRPr="00D34E8D" w:rsidP="00D34E8D">
      <w:pPr>
        <w:pStyle w:val="ListBullet"/>
      </w:pPr>
      <w:r w:rsidRPr="00D34E8D">
        <w:t>differentiate the elements that constitute the quality system and identify processes, workplace regulations and ISO 9000 compliant documentation and specifications within the workplace environment.</w:t>
      </w:r>
    </w:p>
    <w:p w:rsidR="00000000" w:rsidRPr="00D34E8D" w:rsidP="00D34E8D">
      <w:pPr>
        <w:pStyle w:val="AllowPageBreak"/>
      </w:pPr>
    </w:p>
    <w:p w:rsidR="00000000" w:rsidRPr="00D34E8D" w:rsidP="00D34E8D">
      <w:pPr>
        <w:pStyle w:val="Heading1"/>
      </w:pPr>
      <w:bookmarkStart w:id="3" w:name="O_1251932"/>
      <w:bookmarkEnd w:id="3"/>
      <w:r w:rsidRPr="00D34E8D">
        <w:t>Knowledge Evidence</w:t>
      </w:r>
    </w:p>
    <w:p w:rsidR="00000000" w:rsidRPr="00D34E8D" w:rsidP="00E83F97">
      <w:pPr>
        <w:pStyle w:val="BodyText"/>
      </w:pPr>
      <w:r w:rsidRPr="00D34E8D">
        <w:t>There must be evidence the candidate has knowledge of:</w:t>
      </w:r>
    </w:p>
    <w:p w:rsidR="00000000" w:rsidRPr="00D34E8D" w:rsidP="00D34E8D">
      <w:pPr>
        <w:pStyle w:val="ListBullet"/>
      </w:pPr>
      <w:r w:rsidRPr="00D34E8D">
        <w:t xml:space="preserve">the types and structures of industry manuals used in aviation maintenance and types of media, including paper-based, microfiche or computer-based media, and other </w:t>
      </w:r>
      <w:r w:rsidRPr="00D34E8D">
        <w:t>relevant sources of information or instructions for work activity</w:t>
      </w:r>
    </w:p>
    <w:p w:rsidR="00000000" w:rsidRPr="00D34E8D" w:rsidP="00D34E8D">
      <w:pPr>
        <w:pStyle w:val="ListBullet"/>
      </w:pPr>
      <w:r w:rsidRPr="00D34E8D">
        <w:t>sources of regulatory and standard enterprise procedures, including:</w:t>
      </w:r>
    </w:p>
    <w:p w:rsidR="00000000" w:rsidRPr="00D34E8D" w:rsidP="00D34E8D">
      <w:pPr>
        <w:pStyle w:val="ListBullet2"/>
      </w:pPr>
      <w:r w:rsidRPr="00D34E8D">
        <w:t>Civil Aviation Regulations (CARs) or Civil Aviation Safety Regulations (CASRs)</w:t>
      </w:r>
    </w:p>
    <w:p w:rsidR="00000000" w:rsidRPr="00D34E8D" w:rsidP="00D34E8D">
      <w:pPr>
        <w:pStyle w:val="ListBullet2"/>
      </w:pPr>
      <w:r w:rsidRPr="00D34E8D">
        <w:t>maintenance organisation manual</w:t>
      </w:r>
    </w:p>
    <w:p w:rsidR="00000000" w:rsidRPr="00D34E8D" w:rsidP="00D34E8D">
      <w:pPr>
        <w:pStyle w:val="ListBullet2"/>
      </w:pPr>
      <w:r w:rsidRPr="00D34E8D">
        <w:t>procedure</w:t>
      </w:r>
      <w:r w:rsidRPr="00D34E8D">
        <w:t>s manuals</w:t>
      </w:r>
    </w:p>
    <w:p w:rsidR="00000000" w:rsidRPr="00D34E8D" w:rsidP="00D34E8D">
      <w:pPr>
        <w:pStyle w:val="ListBullet2"/>
      </w:pPr>
      <w:r w:rsidRPr="00D34E8D">
        <w:t>work instructions</w:t>
      </w:r>
    </w:p>
    <w:p w:rsidR="00000000" w:rsidRPr="00D34E8D" w:rsidP="00D34E8D">
      <w:pPr>
        <w:pStyle w:val="ListBullet2"/>
      </w:pPr>
      <w:r w:rsidRPr="00D34E8D">
        <w:t>quality manuals</w:t>
      </w:r>
    </w:p>
    <w:p w:rsidR="00000000" w:rsidRPr="00D34E8D" w:rsidP="00D34E8D">
      <w:pPr>
        <w:pStyle w:val="ListBullet2"/>
      </w:pPr>
      <w:r w:rsidRPr="00D34E8D">
        <w:t>safety manuals</w:t>
      </w:r>
    </w:p>
    <w:p w:rsidR="00000000" w:rsidRPr="00D34E8D" w:rsidP="00D34E8D">
      <w:pPr>
        <w:pStyle w:val="ListBullet2"/>
      </w:pPr>
      <w:r w:rsidRPr="00D34E8D">
        <w:t>applicable Australia Defence Force (ADF) regulations and instructions</w:t>
      </w:r>
    </w:p>
    <w:p w:rsidR="00000000" w:rsidRPr="00D34E8D" w:rsidP="00D34E8D">
      <w:pPr>
        <w:pStyle w:val="ListBullet2"/>
      </w:pPr>
      <w:r w:rsidRPr="00D34E8D">
        <w:t>standing instructions</w:t>
      </w:r>
    </w:p>
    <w:p w:rsidR="00000000" w:rsidRPr="00D34E8D" w:rsidP="00D34E8D">
      <w:pPr>
        <w:pStyle w:val="ListBullet"/>
      </w:pPr>
      <w:r w:rsidRPr="00D34E8D">
        <w:t>requirements for custody and upkeep of industry manuals</w:t>
      </w:r>
    </w:p>
    <w:p w:rsidR="00000000" w:rsidRPr="00D34E8D" w:rsidP="00D34E8D">
      <w:pPr>
        <w:pStyle w:val="ListBullet"/>
      </w:pPr>
      <w:r w:rsidRPr="00D34E8D">
        <w:t>techniques for obtaining and applying data contained in industry manuals</w:t>
      </w:r>
    </w:p>
    <w:p w:rsidR="00000000" w:rsidRPr="00D34E8D" w:rsidP="00D34E8D">
      <w:pPr>
        <w:pStyle w:val="ListBullet"/>
      </w:pPr>
      <w:r w:rsidRPr="00D34E8D">
        <w:t>types of standard aircraft hardware and methods of identification, including bolts, nuts, washers, pins (cotter and tapered), and fasteners (rivets and camlocs)</w:t>
      </w:r>
    </w:p>
    <w:p w:rsidR="00000000" w:rsidRPr="00D34E8D" w:rsidP="00D34E8D">
      <w:pPr>
        <w:pStyle w:val="ListBullet"/>
      </w:pPr>
      <w:r w:rsidRPr="00D34E8D">
        <w:t>materials from which h</w:t>
      </w:r>
      <w:r w:rsidRPr="00D34E8D">
        <w:t>ardware is manufactured and its applications, including plain, corrosion resistant and temperature/heat resistant</w:t>
      </w:r>
    </w:p>
    <w:p w:rsidR="00000000" w:rsidRPr="00D34E8D" w:rsidP="00D34E8D">
      <w:pPr>
        <w:pStyle w:val="ListBullet"/>
      </w:pPr>
      <w:r w:rsidRPr="00D34E8D">
        <w:t>types of safety locking devices and their application</w:t>
      </w:r>
    </w:p>
    <w:p w:rsidR="00000000" w:rsidRPr="00D34E8D" w:rsidP="00D34E8D">
      <w:pPr>
        <w:pStyle w:val="ListBullet"/>
      </w:pPr>
      <w:r w:rsidRPr="00D34E8D">
        <w:t>common ferrous and non-ferrous aircraft materials, heat treatment and testing</w:t>
      </w:r>
    </w:p>
    <w:p w:rsidR="00000000" w:rsidRPr="00D34E8D" w:rsidP="00D34E8D">
      <w:pPr>
        <w:pStyle w:val="ListBullet"/>
      </w:pPr>
      <w:r w:rsidRPr="00D34E8D">
        <w:t>characteri</w:t>
      </w:r>
      <w:r w:rsidRPr="00D34E8D">
        <w:t>stics and properties of common composite and non-metallic materials (other than wood)</w:t>
      </w:r>
    </w:p>
    <w:p w:rsidR="00000000" w:rsidRPr="00D34E8D" w:rsidP="00D34E8D">
      <w:pPr>
        <w:pStyle w:val="ListBullet"/>
      </w:pPr>
      <w:r w:rsidRPr="00D34E8D">
        <w:t>types of aircraft cable, turnbuckles, end fittings, tensiometers, pulleys and cable system components, and aircraft flexible control systems</w:t>
      </w:r>
    </w:p>
    <w:p w:rsidR="00000000" w:rsidRPr="00D34E8D" w:rsidP="00D34E8D">
      <w:pPr>
        <w:pStyle w:val="ListBullet"/>
      </w:pPr>
      <w:r w:rsidRPr="00D34E8D">
        <w:t xml:space="preserve">types and characteristics of </w:t>
      </w:r>
      <w:r w:rsidRPr="00D34E8D">
        <w:t>lubricants</w:t>
      </w:r>
    </w:p>
    <w:p w:rsidR="00000000" w:rsidRPr="00D34E8D" w:rsidP="00D34E8D">
      <w:pPr>
        <w:pStyle w:val="ListBullet"/>
      </w:pPr>
      <w:r w:rsidRPr="00D34E8D">
        <w:t>typical quality systems and their operation in the workplace</w:t>
      </w:r>
    </w:p>
    <w:p w:rsidR="00000000" w:rsidRPr="00D34E8D" w:rsidP="00D34E8D">
      <w:pPr>
        <w:pStyle w:val="ListBullet"/>
      </w:pPr>
      <w:r w:rsidRPr="00D34E8D">
        <w:t>workplace quality documentation, such as quality manuals, procedures manuals, work instructions and worksheets</w:t>
      </w:r>
    </w:p>
    <w:p w:rsidR="00000000" w:rsidRPr="00D34E8D" w:rsidP="00D34E8D">
      <w:pPr>
        <w:pStyle w:val="ListBullet"/>
      </w:pPr>
      <w:r w:rsidRPr="00D34E8D">
        <w:t>workplace maintenance procedural documentation specific to the tasks list</w:t>
      </w:r>
      <w:r w:rsidRPr="00D34E8D">
        <w:t>ed in the Performance Evidence, such as maintenance logs, overhaul test/check sheets, job history sheets, traveller cards, maintenance reports, irregularity reports, serviceable tags and removal tags.</w:t>
      </w:r>
    </w:p>
    <w:p w:rsidR="00000000" w:rsidRPr="00D34E8D" w:rsidP="00D34E8D">
      <w:pPr>
        <w:pStyle w:val="ListBullet"/>
      </w:pPr>
      <w:r w:rsidRPr="00D34E8D">
        <w:t>the relationship between the quality system and work he</w:t>
      </w:r>
      <w:r w:rsidRPr="00D34E8D">
        <w:t>alth and safety (WHS) requirements, such as workplace hazard reporting</w:t>
      </w:r>
    </w:p>
    <w:p w:rsidR="00000000" w:rsidRPr="00D34E8D" w:rsidP="00D34E8D">
      <w:pPr>
        <w:pStyle w:val="ListBullet"/>
      </w:pPr>
      <w:r w:rsidRPr="00D34E8D">
        <w:t>the relationship between the quality system and identification systems for aircraft hardware, materials and components</w:t>
      </w:r>
    </w:p>
    <w:p w:rsidR="00000000" w:rsidRPr="00D34E8D" w:rsidP="00D34E8D">
      <w:pPr>
        <w:pStyle w:val="ListBullet"/>
      </w:pPr>
      <w:r w:rsidRPr="00D34E8D">
        <w:t xml:space="preserve">the impact of human factors on the safe and effective performance </w:t>
      </w:r>
      <w:r w:rsidRPr="00D34E8D">
        <w:t>of maintenance on aircraft and aircraft components</w:t>
      </w:r>
    </w:p>
    <w:p w:rsidR="00000000" w:rsidRPr="00D34E8D" w:rsidP="00D34E8D">
      <w:pPr>
        <w:pStyle w:val="ListBullet"/>
      </w:pPr>
      <w:r w:rsidRPr="00D34E8D">
        <w:t>considerations relating to WHS regulations/precautions specific to the work activity and others working in the vicinity of the planned work activity, particularly with regard to electricity, gases (especially oxygen), oils and chemicals</w:t>
      </w:r>
    </w:p>
    <w:p w:rsidR="00000000" w:rsidRPr="00D34E8D" w:rsidP="00D34E8D">
      <w:pPr>
        <w:pStyle w:val="ListBullet"/>
      </w:pPr>
      <w:r w:rsidRPr="00D34E8D">
        <w:t>how to access and a</w:t>
      </w:r>
      <w:r w:rsidRPr="00D34E8D">
        <w:t>pply material safety data sheets (MSDSs) and material record sheets.</w:t>
      </w:r>
    </w:p>
    <w:p w:rsidR="00000000" w:rsidRPr="00D34E8D" w:rsidP="00D34E8D">
      <w:pPr>
        <w:pStyle w:val="AllowPageBreak"/>
      </w:pPr>
    </w:p>
    <w:p w:rsidR="00000000" w:rsidRPr="00D34E8D" w:rsidP="00D34E8D">
      <w:pPr>
        <w:pStyle w:val="Heading1"/>
      </w:pPr>
      <w:bookmarkStart w:id="4" w:name="O_1251933"/>
      <w:bookmarkEnd w:id="4"/>
      <w:r w:rsidRPr="00D34E8D">
        <w:t>Assessment Conditions</w:t>
      </w:r>
    </w:p>
    <w:p w:rsidR="00000000" w:rsidRPr="00D34E8D" w:rsidP="00E83F97">
      <w:pPr>
        <w:pStyle w:val="BodyText"/>
      </w:pPr>
      <w:r w:rsidRPr="00D34E8D">
        <w:t>The following conditions of assessment represent the requirements of the regulators DASA and CASA and maintenance stakeholders and must be rigorou</w:t>
      </w:r>
      <w:r w:rsidRPr="00D34E8D">
        <w:t>sly observed.</w:t>
      </w:r>
    </w:p>
    <w:p w:rsidR="00000000" w:rsidRPr="00D34E8D" w:rsidP="00E83F97">
      <w:pPr>
        <w:pStyle w:val="BodyText"/>
      </w:pPr>
      <w:r w:rsidRPr="00D34E8D">
        <w:t>Skills must have been demonstrated under routine supervision in the workplace or in a simulated environment that reflects workplace conditions and contingencies encountered in aviation maintenance workshops. The following conditions must be m</w:t>
      </w:r>
      <w:r w:rsidRPr="00D34E8D">
        <w:t>et for this unit:</w:t>
      </w:r>
    </w:p>
    <w:p w:rsidR="00000000" w:rsidRPr="00D34E8D" w:rsidP="00D34E8D">
      <w:pPr>
        <w:pStyle w:val="ListBullet"/>
      </w:pPr>
      <w:r w:rsidRPr="00D34E8D">
        <w:t xml:space="preserve">use of suitable facilities, equipment and resources, including: </w:t>
      </w:r>
    </w:p>
    <w:p w:rsidR="00000000" w:rsidRPr="00D34E8D" w:rsidP="00D34E8D">
      <w:pPr>
        <w:pStyle w:val="ListBullet2"/>
      </w:pPr>
      <w:r w:rsidRPr="00D34E8D">
        <w:t>the use of publications/maintenance regulations/orders and standards and practices</w:t>
      </w:r>
    </w:p>
    <w:p w:rsidR="00000000" w:rsidRPr="00D34E8D" w:rsidP="00D34E8D">
      <w:pPr>
        <w:pStyle w:val="ListBullet2"/>
      </w:pPr>
      <w:r w:rsidRPr="00D34E8D">
        <w:t>the application of aviation maintenance specific standard trade practices</w:t>
      </w:r>
    </w:p>
    <w:p w:rsidR="00000000" w:rsidRPr="00D34E8D" w:rsidP="00D34E8D">
      <w:pPr>
        <w:pStyle w:val="ListBullet2"/>
      </w:pPr>
      <w:r w:rsidRPr="00D34E8D">
        <w:t xml:space="preserve">task planning </w:t>
      </w:r>
      <w:r w:rsidRPr="00D34E8D">
        <w:t>and quality system application in the aeronautical product maintenance environment.</w:t>
      </w:r>
    </w:p>
    <w:p w:rsidR="00000000" w:rsidRPr="00D34E8D" w:rsidP="00E83F97">
      <w:pPr>
        <w:pStyle w:val="BodyText"/>
      </w:pPr>
      <w:r w:rsidRPr="00D34E8D">
        <w:t>This unit must be linked in its assessment and application to those that apply to the actual maintenance of items of aeronautical product. It is essential that all WHS requ</w:t>
      </w:r>
      <w:r w:rsidRPr="00D34E8D">
        <w:t>irements are met and understood.</w:t>
      </w:r>
    </w:p>
    <w:p w:rsidR="00000000" w:rsidRPr="00D34E8D" w:rsidP="00E83F97">
      <w:pPr>
        <w:pStyle w:val="BodyText"/>
      </w:pPr>
      <w:r w:rsidRPr="00D34E8D">
        <w:t xml:space="preserve">Evidence of tasks demonstrating competency must be recorded in a log of industrial experience and achievement.   </w:t>
      </w:r>
    </w:p>
    <w:p w:rsidR="00000000" w:rsidRPr="00D34E8D" w:rsidP="00E83F97">
      <w:pPr>
        <w:pStyle w:val="BodyText"/>
      </w:pPr>
      <w:r w:rsidRPr="00D34E8D">
        <w:t xml:space="preserve">Assessors must satisfy the NVR/AQTF mandatory competency requirements for assessors. </w:t>
      </w:r>
    </w:p>
    <w:p w:rsidR="00000000" w:rsidRPr="00D34E8D" w:rsidP="00D34E8D">
      <w:pPr>
        <w:pStyle w:val="Heading1"/>
      </w:pPr>
      <w:bookmarkStart w:id="5" w:name="O_1251936"/>
      <w:bookmarkEnd w:id="5"/>
      <w:r w:rsidRPr="00D34E8D">
        <w:t>Links</w:t>
      </w:r>
    </w:p>
    <w:p w:rsidR="00000000" w:rsidRPr="00D34E8D" w:rsidP="00E83F97">
      <w:pPr>
        <w:pStyle w:val="BodyText"/>
      </w:pPr>
      <w:r w:rsidRPr="00D34E8D">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C244A8">
        <w:rPr>
          <w:rStyle w:val="Hyperlink"/>
        </w:rPr>
        <w:t>https://vetnet.gov.au/Pages/TrainingDocs.aspx?q=ce216c9c-04d5-4b3b-9bcf-4e81d0950371</w:t>
      </w:r>
      <w:r>
        <w:fldChar w:fldCharType="end"/>
      </w:r>
    </w:p>
    <w:p w:rsidR="00000000" w:rsidRPr="00D34E8D" w:rsidP="00D34E8D"/>
    <w:sectPr w:rsidSect="00D34E8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E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E8D" w:rsidRPr="00E83F97" w:rsidP="00E83F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E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F97" w:rsidP="00D34E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83F97" w:rsidP="00D34E8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83F97" w:rsidP="00D34E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E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F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4E8D" w:rsidRPr="00E83F97" w:rsidP="00E83F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E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F97" w:rsidRPr="002D2AF8" w:rsidP="00D34E8D">
    <w:pPr>
      <w:pStyle w:val="Header"/>
      <w:framePr w:wrap="around"/>
    </w:pPr>
    <w:r>
      <w:fldChar w:fldCharType="begin"/>
    </w:r>
    <w:r>
      <w:instrText xml:space="preserve"> TITLE   \* MERGEFORMAT </w:instrText>
    </w:r>
    <w:r>
      <w:fldChar w:fldCharType="separate"/>
    </w:r>
    <w:r>
      <w:t>Assessment Requirements for MEACOM0029 Convert skills and knowledge from allied trades for employment in aviation maintenance workshops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E83F97" w:rsidP="00D34E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A4E7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BA21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F24C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4E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4E8D"/>
    <w:pPr>
      <w:spacing w:before="360" w:after="60"/>
      <w:outlineLvl w:val="0"/>
    </w:pPr>
    <w:rPr>
      <w:sz w:val="32"/>
    </w:rPr>
  </w:style>
  <w:style w:type="paragraph" w:styleId="Heading2">
    <w:name w:val="heading 2"/>
    <w:basedOn w:val="HeadingBase"/>
    <w:next w:val="BodyText"/>
    <w:link w:val="Heading2Char"/>
    <w:qFormat/>
    <w:rsid w:val="00D34E8D"/>
    <w:pPr>
      <w:keepLines/>
      <w:spacing w:before="240" w:after="120"/>
      <w:outlineLvl w:val="1"/>
    </w:pPr>
    <w:rPr>
      <w:sz w:val="28"/>
      <w:szCs w:val="40"/>
    </w:rPr>
  </w:style>
  <w:style w:type="paragraph" w:styleId="Heading3">
    <w:name w:val="heading 3"/>
    <w:basedOn w:val="HeadingBase"/>
    <w:next w:val="BodyText"/>
    <w:link w:val="Heading3Char"/>
    <w:qFormat/>
    <w:rsid w:val="00D34E8D"/>
    <w:pPr>
      <w:spacing w:before="180" w:after="120"/>
      <w:outlineLvl w:val="2"/>
    </w:pPr>
    <w:rPr>
      <w:spacing w:val="-10"/>
      <w:kern w:val="32"/>
    </w:rPr>
  </w:style>
  <w:style w:type="paragraph" w:styleId="Heading4">
    <w:name w:val="heading 4"/>
    <w:basedOn w:val="HeadingBase"/>
    <w:next w:val="BodyText"/>
    <w:link w:val="Heading4Char"/>
    <w:qFormat/>
    <w:rsid w:val="00D34E8D"/>
    <w:pPr>
      <w:spacing w:before="160" w:after="120"/>
      <w:outlineLvl w:val="3"/>
    </w:pPr>
    <w:rPr>
      <w:sz w:val="22"/>
    </w:rPr>
  </w:style>
  <w:style w:type="paragraph" w:styleId="Heading5">
    <w:name w:val="heading 5"/>
    <w:basedOn w:val="HeadingBase"/>
    <w:next w:val="Normal"/>
    <w:link w:val="Heading5Char"/>
    <w:qFormat/>
    <w:rsid w:val="00D34E8D"/>
    <w:pPr>
      <w:spacing w:before="80"/>
      <w:outlineLvl w:val="4"/>
    </w:pPr>
    <w:rPr>
      <w:color w:val="918585"/>
      <w:sz w:val="20"/>
    </w:rPr>
  </w:style>
  <w:style w:type="paragraph" w:styleId="Heading6">
    <w:name w:val="heading 6"/>
    <w:basedOn w:val="HeadingBase"/>
    <w:next w:val="Normal"/>
    <w:link w:val="Heading6Char"/>
    <w:qFormat/>
    <w:rsid w:val="00D34E8D"/>
    <w:pPr>
      <w:spacing w:before="60"/>
      <w:outlineLvl w:val="5"/>
    </w:pPr>
    <w:rPr>
      <w:color w:val="918585"/>
      <w:sz w:val="20"/>
    </w:rPr>
  </w:style>
  <w:style w:type="paragraph" w:styleId="Heading7">
    <w:name w:val="heading 7"/>
    <w:basedOn w:val="Normal"/>
    <w:next w:val="Normal"/>
    <w:link w:val="Heading7Char"/>
    <w:qFormat/>
    <w:rsid w:val="00D34E8D"/>
    <w:pPr>
      <w:ind w:left="720"/>
      <w:outlineLvl w:val="6"/>
    </w:pPr>
    <w:rPr>
      <w:i/>
    </w:rPr>
  </w:style>
  <w:style w:type="paragraph" w:styleId="Heading8">
    <w:name w:val="heading 8"/>
    <w:basedOn w:val="Normal"/>
    <w:next w:val="Normal"/>
    <w:link w:val="Heading8Char"/>
    <w:qFormat/>
    <w:rsid w:val="00D34E8D"/>
    <w:pPr>
      <w:ind w:left="720"/>
      <w:outlineLvl w:val="7"/>
    </w:pPr>
    <w:rPr>
      <w:i/>
    </w:rPr>
  </w:style>
  <w:style w:type="paragraph" w:styleId="Heading9">
    <w:name w:val="heading 9"/>
    <w:basedOn w:val="Normal"/>
    <w:next w:val="Normal"/>
    <w:link w:val="Heading9Char"/>
    <w:qFormat/>
    <w:rsid w:val="00D34E8D"/>
    <w:pPr>
      <w:ind w:left="720"/>
      <w:outlineLvl w:val="8"/>
    </w:pPr>
    <w:rPr>
      <w:i/>
    </w:rPr>
  </w:style>
  <w:style w:type="character" w:default="1" w:styleId="DefaultParagraphFont">
    <w:name w:val="Default Paragraph Font"/>
    <w:uiPriority w:val="1"/>
    <w:unhideWhenUsed/>
    <w:rsid w:val="00D34E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4E8D"/>
  </w:style>
  <w:style w:type="character" w:customStyle="1" w:styleId="Heading1Char">
    <w:name w:val="Heading 1 Char"/>
    <w:basedOn w:val="DefaultParagraphFont"/>
    <w:link w:val="Heading1"/>
    <w:rsid w:val="00D34E8D"/>
    <w:rPr>
      <w:rFonts w:ascii="Times New Roman" w:eastAsia="Times New Roman" w:hAnsi="Times New Roman" w:cs="Times New Roman"/>
      <w:b/>
      <w:sz w:val="32"/>
      <w:szCs w:val="20"/>
      <w:lang w:eastAsia="en-US"/>
    </w:rPr>
  </w:style>
  <w:style w:type="paragraph" w:styleId="BodyText">
    <w:name w:val="Body Text"/>
    <w:basedOn w:val="Normal"/>
    <w:link w:val="BodyTextChar"/>
    <w:rsid w:val="00D34E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4E8D"/>
    <w:rPr>
      <w:rFonts w:ascii="Times New Roman" w:eastAsia="Times New Roman" w:hAnsi="Times New Roman" w:cs="Times New Roman"/>
      <w:sz w:val="24"/>
      <w:lang w:eastAsia="en-US"/>
    </w:rPr>
  </w:style>
  <w:style w:type="paragraph" w:styleId="ListBullet">
    <w:name w:val="List Bullet"/>
    <w:basedOn w:val="List"/>
    <w:rsid w:val="00D34E8D"/>
    <w:pPr>
      <w:numPr>
        <w:numId w:val="13"/>
      </w:numPr>
      <w:tabs>
        <w:tab w:val="clear" w:pos="340"/>
      </w:tabs>
      <w:spacing w:before="40" w:after="40"/>
    </w:pPr>
  </w:style>
  <w:style w:type="paragraph" w:styleId="ListBullet2">
    <w:name w:val="List Bullet 2"/>
    <w:basedOn w:val="List2"/>
    <w:rsid w:val="00D34E8D"/>
    <w:pPr>
      <w:numPr>
        <w:numId w:val="14"/>
      </w:numPr>
      <w:tabs>
        <w:tab w:val="clear" w:pos="680"/>
      </w:tabs>
    </w:pPr>
  </w:style>
  <w:style w:type="paragraph" w:customStyle="1" w:styleId="SuperHeading">
    <w:name w:val="SuperHeading"/>
    <w:basedOn w:val="Normal"/>
    <w:rsid w:val="00D34E8D"/>
    <w:pPr>
      <w:spacing w:before="240" w:after="120"/>
      <w:outlineLvl w:val="0"/>
    </w:pPr>
    <w:rPr>
      <w:rFonts w:ascii="Times New Roman" w:hAnsi="Times New Roman"/>
      <w:b/>
      <w:sz w:val="32"/>
    </w:rPr>
  </w:style>
  <w:style w:type="paragraph" w:customStyle="1" w:styleId="AllowPageBreak">
    <w:name w:val="AllowPageBreak"/>
    <w:rsid w:val="00D34E8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34E8D"/>
    <w:pPr>
      <w:numPr>
        <w:numId w:val="3"/>
      </w:numPr>
      <w:tabs>
        <w:tab w:val="clear" w:pos="1021"/>
      </w:tabs>
      <w:ind w:left="1037" w:hanging="357"/>
    </w:pPr>
  </w:style>
  <w:style w:type="character" w:customStyle="1" w:styleId="Heading2Char">
    <w:name w:val="Heading 2 Char"/>
    <w:basedOn w:val="DefaultParagraphFont"/>
    <w:link w:val="Heading2"/>
    <w:rsid w:val="00D34E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4E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4E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4E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4E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4E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4E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4E8D"/>
    <w:rPr>
      <w:rFonts w:ascii="Courier New" w:eastAsia="Times New Roman" w:hAnsi="Courier New" w:cs="Times New Roman"/>
      <w:i/>
      <w:szCs w:val="20"/>
      <w:lang w:eastAsia="en-US"/>
    </w:rPr>
  </w:style>
  <w:style w:type="paragraph" w:customStyle="1" w:styleId="HeadingBase">
    <w:name w:val="Heading Base"/>
    <w:rsid w:val="00D34E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4E8D"/>
    <w:pPr>
      <w:tabs>
        <w:tab w:val="right" w:leader="dot" w:pos="9072"/>
      </w:tabs>
      <w:ind w:left="567"/>
    </w:pPr>
    <w:rPr>
      <w:szCs w:val="22"/>
    </w:rPr>
  </w:style>
  <w:style w:type="paragraph" w:customStyle="1" w:styleId="TOCBase">
    <w:name w:val="TOC Base"/>
    <w:rsid w:val="00D34E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4E8D"/>
    <w:pPr>
      <w:tabs>
        <w:tab w:val="right" w:leader="dot" w:pos="9072"/>
      </w:tabs>
      <w:spacing w:before="40" w:after="40"/>
      <w:ind w:left="284"/>
    </w:pPr>
    <w:rPr>
      <w:rFonts w:ascii="Times New Roman" w:hAnsi="Times New Roman"/>
    </w:rPr>
  </w:style>
  <w:style w:type="paragraph" w:styleId="TOC1">
    <w:name w:val="toc 1"/>
    <w:basedOn w:val="TOCBase"/>
    <w:next w:val="Normal"/>
    <w:rsid w:val="00D34E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4E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4E8D"/>
    <w:rPr>
      <w:rFonts w:ascii="Times New Roman" w:eastAsia="Times New Roman" w:hAnsi="Times New Roman" w:cs="Times New Roman"/>
      <w:sz w:val="16"/>
      <w:lang w:eastAsia="en-US"/>
    </w:rPr>
  </w:style>
  <w:style w:type="paragraph" w:styleId="Title">
    <w:name w:val="Title"/>
    <w:basedOn w:val="HeadingBase"/>
    <w:link w:val="TitleChar"/>
    <w:qFormat/>
    <w:rsid w:val="00D34E8D"/>
    <w:pPr>
      <w:spacing w:before="5040"/>
      <w:jc w:val="center"/>
    </w:pPr>
    <w:rPr>
      <w:sz w:val="48"/>
      <w:szCs w:val="72"/>
      <w:lang w:val="en-US"/>
    </w:rPr>
  </w:style>
  <w:style w:type="character" w:customStyle="1" w:styleId="TitleChar">
    <w:name w:val="Title Char"/>
    <w:basedOn w:val="DefaultParagraphFont"/>
    <w:link w:val="Title"/>
    <w:rsid w:val="00D34E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4E8D"/>
    <w:pPr>
      <w:tabs>
        <w:tab w:val="left" w:pos="3600"/>
        <w:tab w:val="left" w:pos="3958"/>
      </w:tabs>
    </w:pPr>
  </w:style>
  <w:style w:type="paragraph" w:styleId="List">
    <w:name w:val="List"/>
    <w:basedOn w:val="BodyText"/>
    <w:next w:val="BodyText"/>
    <w:rsid w:val="00D34E8D"/>
    <w:pPr>
      <w:tabs>
        <w:tab w:val="left" w:pos="340"/>
      </w:tabs>
      <w:spacing w:before="60" w:after="60"/>
      <w:ind w:left="340" w:hanging="340"/>
    </w:pPr>
  </w:style>
  <w:style w:type="paragraph" w:customStyle="1" w:styleId="Note">
    <w:name w:val="Note"/>
    <w:basedOn w:val="BodyText"/>
    <w:rsid w:val="00D34E8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34E8D"/>
    <w:rPr>
      <w:b/>
      <w:spacing w:val="0"/>
    </w:rPr>
  </w:style>
  <w:style w:type="paragraph" w:customStyle="1" w:styleId="SuperTitle">
    <w:name w:val="SuperTitle"/>
    <w:basedOn w:val="Title"/>
    <w:rsid w:val="00D34E8D"/>
    <w:pPr>
      <w:framePr w:wrap="auto" w:hAnchor="text" w:y="6049"/>
    </w:pPr>
    <w:rPr>
      <w:color w:val="000000"/>
      <w:sz w:val="40"/>
    </w:rPr>
  </w:style>
  <w:style w:type="paragraph" w:customStyle="1" w:styleId="TOCTitle">
    <w:name w:val="TOCTitle"/>
    <w:basedOn w:val="Heading1"/>
    <w:rsid w:val="00D34E8D"/>
    <w:pPr>
      <w:spacing w:after="240"/>
      <w:jc w:val="center"/>
      <w:outlineLvl w:val="9"/>
    </w:pPr>
    <w:rPr>
      <w:caps/>
    </w:rPr>
  </w:style>
  <w:style w:type="paragraph" w:customStyle="1" w:styleId="Version">
    <w:name w:val="Version"/>
    <w:rsid w:val="00D34E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4E8D"/>
    <w:pPr>
      <w:keepNext w:val="0"/>
      <w:tabs>
        <w:tab w:val="right" w:pos="4176"/>
      </w:tabs>
      <w:ind w:left="198" w:hanging="198"/>
    </w:pPr>
    <w:rPr>
      <w:rFonts w:ascii="Garamond" w:hAnsi="Garamond"/>
    </w:rPr>
  </w:style>
  <w:style w:type="paragraph" w:styleId="IndexHeading">
    <w:name w:val="index heading"/>
    <w:basedOn w:val="Normal"/>
    <w:next w:val="Index1"/>
    <w:semiHidden/>
    <w:rsid w:val="00D34E8D"/>
    <w:pPr>
      <w:spacing w:before="120" w:after="120"/>
    </w:pPr>
    <w:rPr>
      <w:rFonts w:ascii="Arial" w:hAnsi="Arial"/>
      <w:b/>
      <w:color w:val="918585"/>
      <w:sz w:val="24"/>
    </w:rPr>
  </w:style>
  <w:style w:type="paragraph" w:styleId="Header">
    <w:name w:val="header"/>
    <w:basedOn w:val="Normal"/>
    <w:link w:val="HeaderChar"/>
    <w:rsid w:val="00D34E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4E8D"/>
    <w:rPr>
      <w:rFonts w:ascii="Times New Roman" w:eastAsia="Times New Roman" w:hAnsi="Times New Roman" w:cs="Times New Roman"/>
      <w:sz w:val="16"/>
      <w:szCs w:val="20"/>
      <w:lang w:val="en-GB" w:eastAsia="en-US"/>
    </w:rPr>
  </w:style>
  <w:style w:type="paragraph" w:customStyle="1" w:styleId="Chapter">
    <w:name w:val="Chapter"/>
    <w:basedOn w:val="Normal"/>
    <w:rsid w:val="00D34E8D"/>
    <w:pPr>
      <w:spacing w:before="240"/>
    </w:pPr>
    <w:rPr>
      <w:rFonts w:ascii="Times New Roman" w:hAnsi="Times New Roman"/>
      <w:smallCaps/>
      <w:spacing w:val="80"/>
      <w:sz w:val="28"/>
    </w:rPr>
  </w:style>
  <w:style w:type="paragraph" w:customStyle="1" w:styleId="InChapter">
    <w:name w:val="InChapter"/>
    <w:basedOn w:val="Heading3"/>
    <w:rsid w:val="00D34E8D"/>
    <w:pPr>
      <w:spacing w:after="240"/>
      <w:outlineLvl w:val="9"/>
    </w:pPr>
    <w:rPr>
      <w:noProof/>
    </w:rPr>
  </w:style>
  <w:style w:type="paragraph" w:styleId="Index2">
    <w:name w:val="index 2"/>
    <w:basedOn w:val="Normal"/>
    <w:next w:val="Normal"/>
    <w:semiHidden/>
    <w:rsid w:val="00D34E8D"/>
    <w:pPr>
      <w:tabs>
        <w:tab w:val="right" w:pos="4176"/>
      </w:tabs>
      <w:ind w:left="568" w:hanging="284"/>
    </w:pPr>
    <w:rPr>
      <w:rFonts w:ascii="Garamond" w:hAnsi="Garamond"/>
    </w:rPr>
  </w:style>
  <w:style w:type="paragraph" w:customStyle="1" w:styleId="Byline">
    <w:name w:val="Byline"/>
    <w:rsid w:val="00D34E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4E8D"/>
    <w:pPr>
      <w:tabs>
        <w:tab w:val="clear" w:pos="3600"/>
        <w:tab w:val="clear" w:pos="3958"/>
      </w:tabs>
      <w:jc w:val="right"/>
    </w:pPr>
  </w:style>
  <w:style w:type="character" w:styleId="Emphasis">
    <w:name w:val="Emphasis"/>
    <w:basedOn w:val="DefaultParagraphFont"/>
    <w:qFormat/>
    <w:rsid w:val="00D34E8D"/>
    <w:rPr>
      <w:i/>
    </w:rPr>
  </w:style>
  <w:style w:type="paragraph" w:styleId="Caption">
    <w:name w:val="caption"/>
    <w:basedOn w:val="BodyText"/>
    <w:next w:val="Normal"/>
    <w:qFormat/>
    <w:rsid w:val="00D34E8D"/>
    <w:pPr>
      <w:framePr w:w="2268" w:hSpace="181" w:vSpace="181" w:wrap="around" w:vAnchor="text" w:hAnchor="page" w:x="1135" w:y="285" w:anchorLock="1"/>
    </w:pPr>
    <w:rPr>
      <w:i/>
    </w:rPr>
  </w:style>
  <w:style w:type="paragraph" w:customStyle="1" w:styleId="MiniTOCTitle">
    <w:name w:val="MiniTOCTitle"/>
    <w:basedOn w:val="Heading4"/>
    <w:rsid w:val="00D34E8D"/>
    <w:pPr>
      <w:spacing w:before="240"/>
      <w:outlineLvl w:val="9"/>
    </w:pPr>
    <w:rPr>
      <w:noProof/>
      <w:sz w:val="24"/>
    </w:rPr>
  </w:style>
  <w:style w:type="paragraph" w:customStyle="1" w:styleId="MiniTOCItem">
    <w:name w:val="MiniTOCItem"/>
    <w:basedOn w:val="ListBullet"/>
    <w:rsid w:val="00D34E8D"/>
    <w:pPr>
      <w:numPr>
        <w:numId w:val="0"/>
      </w:numPr>
      <w:tabs>
        <w:tab w:val="right" w:leader="dot" w:pos="6521"/>
      </w:tabs>
      <w:spacing w:before="0" w:after="0"/>
    </w:pPr>
  </w:style>
  <w:style w:type="paragraph" w:customStyle="1" w:styleId="TOFTitle">
    <w:name w:val="TOFTitle"/>
    <w:basedOn w:val="TOCTitle"/>
    <w:rsid w:val="00D34E8D"/>
  </w:style>
  <w:style w:type="paragraph" w:styleId="TableofFigures">
    <w:name w:val="table of figures"/>
    <w:basedOn w:val="Normal"/>
    <w:next w:val="Normal"/>
    <w:semiHidden/>
    <w:rsid w:val="00D34E8D"/>
    <w:pPr>
      <w:tabs>
        <w:tab w:val="right" w:leader="dot" w:pos="9072"/>
      </w:tabs>
      <w:ind w:left="970" w:hanging="403"/>
    </w:pPr>
    <w:rPr>
      <w:rFonts w:ascii="Times New Roman" w:hAnsi="Times New Roman"/>
      <w:b/>
    </w:rPr>
  </w:style>
  <w:style w:type="paragraph" w:styleId="ListNumber">
    <w:name w:val="List Number"/>
    <w:basedOn w:val="List"/>
    <w:rsid w:val="00D34E8D"/>
    <w:pPr>
      <w:numPr>
        <w:numId w:val="16"/>
      </w:numPr>
      <w:tabs>
        <w:tab w:val="clear" w:pos="340"/>
      </w:tabs>
    </w:pPr>
  </w:style>
  <w:style w:type="character" w:customStyle="1" w:styleId="WingdingSymbols">
    <w:name w:val="Wingding Symbols"/>
    <w:rsid w:val="00D34E8D"/>
    <w:rPr>
      <w:rFonts w:ascii="Wingdings" w:hAnsi="Wingdings"/>
    </w:rPr>
  </w:style>
  <w:style w:type="paragraph" w:customStyle="1" w:styleId="TableHeading">
    <w:name w:val="Table Heading"/>
    <w:basedOn w:val="HeadingBase"/>
    <w:rsid w:val="00D34E8D"/>
    <w:pPr>
      <w:keepLines/>
      <w:pBdr>
        <w:bottom w:val="single" w:sz="6" w:space="1" w:color="918585"/>
      </w:pBdr>
      <w:spacing w:before="240"/>
    </w:pPr>
  </w:style>
  <w:style w:type="character" w:customStyle="1" w:styleId="HotSpot">
    <w:name w:val="HotSpot"/>
    <w:rsid w:val="00D34E8D"/>
    <w:rPr>
      <w:color w:val="0033CC"/>
      <w:u w:val="none"/>
    </w:rPr>
  </w:style>
  <w:style w:type="paragraph" w:customStyle="1" w:styleId="BodyTextRight">
    <w:name w:val="Body Text Right"/>
    <w:basedOn w:val="BodyText"/>
    <w:rsid w:val="00D34E8D"/>
    <w:pPr>
      <w:spacing w:before="0" w:after="0"/>
      <w:jc w:val="right"/>
    </w:pPr>
  </w:style>
  <w:style w:type="paragraph" w:styleId="Index3">
    <w:name w:val="index 3"/>
    <w:basedOn w:val="ListNumber2"/>
    <w:next w:val="Normal"/>
    <w:semiHidden/>
    <w:rsid w:val="00D34E8D"/>
    <w:pPr>
      <w:numPr>
        <w:numId w:val="0"/>
      </w:numPr>
      <w:tabs>
        <w:tab w:val="right" w:leader="dot" w:pos="4176"/>
      </w:tabs>
    </w:pPr>
  </w:style>
  <w:style w:type="paragraph" w:styleId="ListNumber2">
    <w:name w:val="List Number 2"/>
    <w:basedOn w:val="List2"/>
    <w:rsid w:val="00D34E8D"/>
    <w:pPr>
      <w:numPr>
        <w:numId w:val="11"/>
      </w:numPr>
      <w:tabs>
        <w:tab w:val="clear" w:pos="1060"/>
      </w:tabs>
    </w:pPr>
  </w:style>
  <w:style w:type="paragraph" w:customStyle="1" w:styleId="MarginNote">
    <w:name w:val="Margin Note"/>
    <w:basedOn w:val="BodyText"/>
    <w:rsid w:val="00D34E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4E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4E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4E8D"/>
    <w:rPr>
      <w:sz w:val="32"/>
    </w:rPr>
  </w:style>
  <w:style w:type="paragraph" w:customStyle="1" w:styleId="HeadingProcedure">
    <w:name w:val="Heading Procedure"/>
    <w:basedOn w:val="HeadingBase"/>
    <w:next w:val="Normal"/>
    <w:rsid w:val="00D34E8D"/>
    <w:pPr>
      <w:tabs>
        <w:tab w:val="left" w:pos="0"/>
      </w:tabs>
      <w:spacing w:before="120" w:after="60"/>
    </w:pPr>
    <w:rPr>
      <w:i/>
      <w:color w:val="918585"/>
      <w:sz w:val="22"/>
    </w:rPr>
  </w:style>
  <w:style w:type="paragraph" w:customStyle="1" w:styleId="TableBodyText">
    <w:name w:val="Table Body Text"/>
    <w:basedOn w:val="BodyText"/>
    <w:rsid w:val="00D34E8D"/>
    <w:pPr>
      <w:spacing w:before="60" w:after="60"/>
    </w:pPr>
  </w:style>
  <w:style w:type="paragraph" w:styleId="ListContinue">
    <w:name w:val="List Continue"/>
    <w:basedOn w:val="List"/>
    <w:rsid w:val="00D34E8D"/>
    <w:pPr>
      <w:ind w:firstLine="0"/>
    </w:pPr>
  </w:style>
  <w:style w:type="paragraph" w:customStyle="1" w:styleId="ListNote">
    <w:name w:val="List Note"/>
    <w:basedOn w:val="List"/>
    <w:rsid w:val="00D34E8D"/>
    <w:pPr>
      <w:pBdr>
        <w:top w:val="single" w:sz="6" w:space="2" w:color="918585"/>
        <w:bottom w:val="single" w:sz="6" w:space="2" w:color="918585"/>
      </w:pBdr>
      <w:tabs>
        <w:tab w:val="left" w:pos="1021"/>
      </w:tabs>
      <w:ind w:firstLine="0"/>
    </w:pPr>
  </w:style>
  <w:style w:type="paragraph" w:customStyle="1" w:styleId="Warning">
    <w:name w:val="Warning"/>
    <w:basedOn w:val="BodyText"/>
    <w:rsid w:val="00D34E8D"/>
    <w:pPr>
      <w:shd w:val="clear" w:color="auto" w:fill="D9D9D9"/>
      <w:tabs>
        <w:tab w:val="left" w:pos="992"/>
      </w:tabs>
      <w:ind w:left="119" w:right="119"/>
    </w:pPr>
    <w:rPr>
      <w:sz w:val="20"/>
    </w:rPr>
  </w:style>
  <w:style w:type="paragraph" w:customStyle="1" w:styleId="MarginIcons">
    <w:name w:val="Margin Icons"/>
    <w:basedOn w:val="BodyText"/>
    <w:rsid w:val="00D34E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4E8D"/>
    <w:rPr>
      <w:rFonts w:ascii="Courier New" w:hAnsi="Courier New"/>
    </w:rPr>
  </w:style>
  <w:style w:type="paragraph" w:customStyle="1" w:styleId="NoteBullet">
    <w:name w:val="Note Bullet"/>
    <w:basedOn w:val="Note"/>
    <w:rsid w:val="00D34E8D"/>
    <w:pPr>
      <w:tabs>
        <w:tab w:val="clear" w:pos="680"/>
      </w:tabs>
      <w:spacing w:before="60" w:after="60"/>
    </w:pPr>
  </w:style>
  <w:style w:type="paragraph" w:customStyle="1" w:styleId="SubHeading2">
    <w:name w:val="SubHeading2"/>
    <w:basedOn w:val="HeadingBase"/>
    <w:rsid w:val="00D34E8D"/>
    <w:pPr>
      <w:spacing w:before="240" w:after="60"/>
    </w:pPr>
    <w:rPr>
      <w:sz w:val="20"/>
    </w:rPr>
  </w:style>
  <w:style w:type="paragraph" w:customStyle="1" w:styleId="SubHeading1">
    <w:name w:val="SubHeading1"/>
    <w:basedOn w:val="HeadingBase"/>
    <w:rsid w:val="00D34E8D"/>
    <w:pPr>
      <w:spacing w:before="240" w:after="60"/>
    </w:pPr>
    <w:rPr>
      <w:color w:val="918585"/>
      <w:sz w:val="22"/>
    </w:rPr>
  </w:style>
  <w:style w:type="paragraph" w:customStyle="1" w:styleId="SideHeading">
    <w:name w:val="Side Heading"/>
    <w:basedOn w:val="HeadingBase"/>
    <w:rsid w:val="00D34E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4E8D"/>
    <w:pPr>
      <w:numPr>
        <w:numId w:val="12"/>
      </w:numPr>
    </w:pPr>
  </w:style>
  <w:style w:type="paragraph" w:styleId="PlainText">
    <w:name w:val="Plain Text"/>
    <w:basedOn w:val="Normal"/>
    <w:link w:val="PlainTextChar"/>
    <w:rsid w:val="00D34E8D"/>
    <w:rPr>
      <w:sz w:val="20"/>
    </w:rPr>
  </w:style>
  <w:style w:type="character" w:customStyle="1" w:styleId="PlainTextChar">
    <w:name w:val="Plain Text Char"/>
    <w:basedOn w:val="DefaultParagraphFont"/>
    <w:link w:val="PlainText"/>
    <w:rsid w:val="00D34E8D"/>
    <w:rPr>
      <w:rFonts w:ascii="Courier New" w:eastAsia="Times New Roman" w:hAnsi="Courier New" w:cs="Times New Roman"/>
      <w:sz w:val="20"/>
      <w:szCs w:val="20"/>
      <w:lang w:eastAsia="en-US"/>
    </w:rPr>
  </w:style>
  <w:style w:type="character" w:customStyle="1" w:styleId="MenuOption">
    <w:name w:val="Menu Option"/>
    <w:basedOn w:val="DefaultParagraphFont"/>
    <w:rsid w:val="00D34E8D"/>
    <w:rPr>
      <w:b/>
      <w:smallCaps/>
    </w:rPr>
  </w:style>
  <w:style w:type="paragraph" w:customStyle="1" w:styleId="TableListNumber">
    <w:name w:val="Table List Number"/>
    <w:basedOn w:val="ListNumber"/>
    <w:rsid w:val="00D34E8D"/>
    <w:pPr>
      <w:numPr>
        <w:numId w:val="0"/>
      </w:numPr>
    </w:pPr>
  </w:style>
  <w:style w:type="paragraph" w:styleId="TOC4">
    <w:name w:val="toc 4"/>
    <w:basedOn w:val="TOCBase"/>
    <w:next w:val="Normal"/>
    <w:semiHidden/>
    <w:rsid w:val="00D34E8D"/>
    <w:pPr>
      <w:tabs>
        <w:tab w:val="right" w:leader="dot" w:pos="9071"/>
      </w:tabs>
      <w:ind w:left="1701"/>
    </w:pPr>
  </w:style>
  <w:style w:type="paragraph" w:customStyle="1" w:styleId="ListAlpha">
    <w:name w:val="List Alpha"/>
    <w:basedOn w:val="List"/>
    <w:rsid w:val="00D34E8D"/>
    <w:pPr>
      <w:numPr>
        <w:numId w:val="10"/>
      </w:numPr>
    </w:pPr>
  </w:style>
  <w:style w:type="paragraph" w:customStyle="1" w:styleId="ListAlpha2">
    <w:name w:val="List Alpha 2"/>
    <w:basedOn w:val="List2"/>
    <w:rsid w:val="00D34E8D"/>
    <w:pPr>
      <w:numPr>
        <w:numId w:val="9"/>
      </w:numPr>
    </w:pPr>
  </w:style>
  <w:style w:type="paragraph" w:styleId="List2">
    <w:name w:val="List 2"/>
    <w:basedOn w:val="BodyText"/>
    <w:rsid w:val="00D34E8D"/>
    <w:pPr>
      <w:tabs>
        <w:tab w:val="left" w:pos="680"/>
      </w:tabs>
      <w:spacing w:before="60" w:after="60"/>
      <w:ind w:left="680" w:hanging="340"/>
    </w:pPr>
  </w:style>
  <w:style w:type="paragraph" w:styleId="List3">
    <w:name w:val="List 3"/>
    <w:basedOn w:val="BodyText"/>
    <w:rsid w:val="00D34E8D"/>
    <w:pPr>
      <w:tabs>
        <w:tab w:val="left" w:pos="1021"/>
      </w:tabs>
      <w:spacing w:before="60" w:after="60"/>
      <w:ind w:left="1020" w:hanging="340"/>
    </w:pPr>
  </w:style>
  <w:style w:type="paragraph" w:styleId="List4">
    <w:name w:val="List 4"/>
    <w:basedOn w:val="BodyText"/>
    <w:rsid w:val="00D34E8D"/>
    <w:pPr>
      <w:tabs>
        <w:tab w:val="left" w:pos="1361"/>
      </w:tabs>
      <w:spacing w:before="60" w:after="60"/>
      <w:ind w:left="1361" w:hanging="340"/>
    </w:pPr>
  </w:style>
  <w:style w:type="paragraph" w:styleId="List5">
    <w:name w:val="List 5"/>
    <w:basedOn w:val="BodyText"/>
    <w:rsid w:val="00D34E8D"/>
    <w:pPr>
      <w:tabs>
        <w:tab w:val="left" w:pos="1701"/>
      </w:tabs>
      <w:spacing w:before="60" w:after="60"/>
      <w:ind w:left="1701" w:hanging="340"/>
    </w:pPr>
  </w:style>
  <w:style w:type="paragraph" w:styleId="ListBullet4">
    <w:name w:val="List Bullet 4"/>
    <w:basedOn w:val="List4"/>
    <w:rsid w:val="00D34E8D"/>
    <w:pPr>
      <w:numPr>
        <w:numId w:val="4"/>
      </w:numPr>
      <w:tabs>
        <w:tab w:val="clear" w:pos="1361"/>
      </w:tabs>
    </w:pPr>
  </w:style>
  <w:style w:type="paragraph" w:styleId="ListBullet5">
    <w:name w:val="List Bullet 5"/>
    <w:basedOn w:val="List5"/>
    <w:rsid w:val="00D34E8D"/>
    <w:pPr>
      <w:numPr>
        <w:numId w:val="5"/>
      </w:numPr>
    </w:pPr>
  </w:style>
  <w:style w:type="paragraph" w:styleId="ListContinue2">
    <w:name w:val="List Continue 2"/>
    <w:basedOn w:val="List2"/>
    <w:rsid w:val="00D34E8D"/>
    <w:pPr>
      <w:ind w:firstLine="0"/>
    </w:pPr>
  </w:style>
  <w:style w:type="paragraph" w:styleId="ListContinue3">
    <w:name w:val="List Continue 3"/>
    <w:basedOn w:val="List3"/>
    <w:rsid w:val="00D34E8D"/>
    <w:pPr>
      <w:ind w:left="1021" w:firstLine="0"/>
    </w:pPr>
  </w:style>
  <w:style w:type="paragraph" w:styleId="ListContinue4">
    <w:name w:val="List Continue 4"/>
    <w:basedOn w:val="List4"/>
    <w:rsid w:val="00D34E8D"/>
    <w:pPr>
      <w:ind w:firstLine="0"/>
    </w:pPr>
  </w:style>
  <w:style w:type="paragraph" w:styleId="ListContinue5">
    <w:name w:val="List Continue 5"/>
    <w:basedOn w:val="List5"/>
    <w:rsid w:val="00D34E8D"/>
    <w:pPr>
      <w:ind w:firstLine="0"/>
    </w:pPr>
  </w:style>
  <w:style w:type="paragraph" w:styleId="ListNumber3">
    <w:name w:val="List Number 3"/>
    <w:basedOn w:val="List3"/>
    <w:rsid w:val="00D34E8D"/>
    <w:pPr>
      <w:numPr>
        <w:numId w:val="6"/>
      </w:numPr>
    </w:pPr>
  </w:style>
  <w:style w:type="paragraph" w:styleId="ListNumber4">
    <w:name w:val="List Number 4"/>
    <w:basedOn w:val="List4"/>
    <w:rsid w:val="00D34E8D"/>
    <w:pPr>
      <w:numPr>
        <w:numId w:val="7"/>
      </w:numPr>
    </w:pPr>
  </w:style>
  <w:style w:type="paragraph" w:styleId="ListNumber5">
    <w:name w:val="List Number 5"/>
    <w:basedOn w:val="List5"/>
    <w:rsid w:val="00D34E8D"/>
    <w:pPr>
      <w:numPr>
        <w:numId w:val="8"/>
      </w:numPr>
    </w:pPr>
  </w:style>
  <w:style w:type="paragraph" w:styleId="BlockText">
    <w:name w:val="Block Text"/>
    <w:basedOn w:val="Normal"/>
    <w:rsid w:val="00D34E8D"/>
    <w:pPr>
      <w:spacing w:after="120"/>
      <w:ind w:left="1440" w:right="1440"/>
    </w:pPr>
  </w:style>
  <w:style w:type="character" w:customStyle="1" w:styleId="Subscript">
    <w:name w:val="Subscript"/>
    <w:basedOn w:val="DefaultParagraphFont"/>
    <w:rsid w:val="00D34E8D"/>
    <w:rPr>
      <w:sz w:val="16"/>
      <w:vertAlign w:val="subscript"/>
    </w:rPr>
  </w:style>
  <w:style w:type="character" w:customStyle="1" w:styleId="Superscript">
    <w:name w:val="Superscript"/>
    <w:basedOn w:val="DefaultParagraphFont"/>
    <w:rsid w:val="00D34E8D"/>
    <w:rPr>
      <w:sz w:val="16"/>
      <w:vertAlign w:val="superscript"/>
    </w:rPr>
  </w:style>
  <w:style w:type="character" w:customStyle="1" w:styleId="Symbols">
    <w:name w:val="Symbols"/>
    <w:basedOn w:val="DefaultParagraphFont"/>
    <w:rsid w:val="00D34E8D"/>
    <w:rPr>
      <w:rFonts w:ascii="Symbol" w:hAnsi="Symbol"/>
    </w:rPr>
  </w:style>
  <w:style w:type="character" w:customStyle="1" w:styleId="MenuOptions">
    <w:name w:val="Menu Options"/>
    <w:basedOn w:val="DefaultParagraphFont"/>
    <w:rsid w:val="00D34E8D"/>
    <w:rPr>
      <w:rFonts w:ascii="Arial Narrow" w:hAnsi="Arial Narrow"/>
      <w:smallCaps/>
    </w:rPr>
  </w:style>
  <w:style w:type="character" w:customStyle="1" w:styleId="Buttons">
    <w:name w:val="Buttons"/>
    <w:basedOn w:val="DefaultParagraphFont"/>
    <w:rsid w:val="00D34E8D"/>
    <w:rPr>
      <w:b/>
    </w:rPr>
  </w:style>
  <w:style w:type="character" w:customStyle="1" w:styleId="Underlined">
    <w:name w:val="Underlined"/>
    <w:basedOn w:val="DefaultParagraphFont"/>
    <w:rsid w:val="00D34E8D"/>
    <w:rPr>
      <w:u w:val="single"/>
    </w:rPr>
  </w:style>
  <w:style w:type="paragraph" w:customStyle="1" w:styleId="TableBodyTextRight">
    <w:name w:val="Table Body Text Right"/>
    <w:basedOn w:val="TableBodyText"/>
    <w:rsid w:val="00D34E8D"/>
    <w:pPr>
      <w:widowControl w:val="0"/>
      <w:autoSpaceDE w:val="0"/>
      <w:autoSpaceDN w:val="0"/>
      <w:adjustRightInd w:val="0"/>
      <w:jc w:val="right"/>
    </w:pPr>
    <w:rPr>
      <w:rFonts w:cs="Arial"/>
      <w:szCs w:val="18"/>
    </w:rPr>
  </w:style>
  <w:style w:type="paragraph" w:customStyle="1" w:styleId="CopyrightText">
    <w:name w:val="Copyright Text"/>
    <w:basedOn w:val="BodyText"/>
    <w:rsid w:val="00D34E8D"/>
    <w:rPr>
      <w:sz w:val="18"/>
    </w:rPr>
  </w:style>
  <w:style w:type="paragraph" w:customStyle="1" w:styleId="BodySmallRight">
    <w:name w:val="Body Small Right"/>
    <w:basedOn w:val="BodyTextRight"/>
    <w:rsid w:val="00D34E8D"/>
    <w:rPr>
      <w:sz w:val="18"/>
      <w:szCs w:val="18"/>
    </w:rPr>
  </w:style>
  <w:style w:type="paragraph" w:customStyle="1" w:styleId="MarginEdition">
    <w:name w:val="Margin Edition"/>
    <w:basedOn w:val="MarginNote"/>
    <w:rsid w:val="00D34E8D"/>
    <w:pPr>
      <w:spacing w:before="0" w:after="0"/>
    </w:pPr>
    <w:rPr>
      <w:rFonts w:ascii="Times New Roman" w:hAnsi="Times New Roman"/>
      <w:color w:val="999999"/>
    </w:rPr>
  </w:style>
  <w:style w:type="paragraph" w:customStyle="1" w:styleId="Spacer">
    <w:name w:val="Spacer"/>
    <w:basedOn w:val="Normal"/>
    <w:rsid w:val="00D34E8D"/>
    <w:rPr>
      <w:sz w:val="2"/>
      <w:szCs w:val="2"/>
    </w:rPr>
  </w:style>
  <w:style w:type="character" w:customStyle="1" w:styleId="Small">
    <w:name w:val="Small"/>
    <w:basedOn w:val="DefaultParagraphFont"/>
    <w:rsid w:val="00D34E8D"/>
    <w:rPr>
      <w:sz w:val="16"/>
    </w:rPr>
  </w:style>
  <w:style w:type="paragraph" w:customStyle="1" w:styleId="WideTable">
    <w:name w:val="Wide Table"/>
    <w:basedOn w:val="Normal"/>
    <w:rsid w:val="00D34E8D"/>
    <w:pPr>
      <w:ind w:left="-1418"/>
    </w:pPr>
    <w:rPr>
      <w:sz w:val="2"/>
      <w:szCs w:val="2"/>
    </w:rPr>
  </w:style>
  <w:style w:type="character" w:styleId="PageNumber">
    <w:name w:val="page number"/>
    <w:basedOn w:val="DefaultParagraphFont"/>
    <w:rsid w:val="00D34E8D"/>
  </w:style>
  <w:style w:type="paragraph" w:styleId="Quote">
    <w:name w:val="Quote"/>
    <w:basedOn w:val="Heading1"/>
    <w:link w:val="QuoteChar"/>
    <w:qFormat/>
    <w:rsid w:val="00D34E8D"/>
    <w:rPr>
      <w:b w:val="0"/>
      <w:sz w:val="72"/>
      <w:szCs w:val="72"/>
      <w:lang w:val="en-NZ"/>
    </w:rPr>
  </w:style>
  <w:style w:type="character" w:customStyle="1" w:styleId="QuoteChar">
    <w:name w:val="Quote Char"/>
    <w:basedOn w:val="DefaultParagraphFont"/>
    <w:link w:val="Quote"/>
    <w:rsid w:val="00D34E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4E8D"/>
    <w:pPr>
      <w:pageBreakBefore/>
    </w:pPr>
  </w:style>
  <w:style w:type="paragraph" w:customStyle="1" w:styleId="Border">
    <w:name w:val="Border"/>
    <w:basedOn w:val="Normal"/>
    <w:qFormat/>
    <w:rsid w:val="00D34E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4E8D"/>
    <w:rPr>
      <w:b/>
      <w:bCs/>
      <w:i/>
      <w:iCs/>
      <w:color w:val="auto"/>
    </w:rPr>
  </w:style>
  <w:style w:type="paragraph" w:styleId="IntenseQuote">
    <w:name w:val="Intense Quote"/>
    <w:basedOn w:val="Normal"/>
    <w:next w:val="Normal"/>
    <w:link w:val="IntenseQuoteChar"/>
    <w:uiPriority w:val="30"/>
    <w:qFormat/>
    <w:rsid w:val="00D34E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4E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4E8D"/>
    <w:rPr>
      <w:smallCaps/>
      <w:color w:val="auto"/>
      <w:u w:val="single"/>
    </w:rPr>
  </w:style>
  <w:style w:type="character" w:styleId="IntenseReference">
    <w:name w:val="Intense Reference"/>
    <w:basedOn w:val="DefaultParagraphFont"/>
    <w:uiPriority w:val="32"/>
    <w:qFormat/>
    <w:rsid w:val="00D34E8D"/>
    <w:rPr>
      <w:b/>
      <w:bCs/>
      <w:smallCaps/>
      <w:color w:val="auto"/>
      <w:spacing w:val="5"/>
      <w:u w:val="single"/>
    </w:rPr>
  </w:style>
  <w:style w:type="paragraph" w:customStyle="1" w:styleId="2ColumnHeading">
    <w:name w:val="2Column Heading"/>
    <w:basedOn w:val="BodyText"/>
    <w:qFormat/>
    <w:rsid w:val="00D34E8D"/>
    <w:pPr>
      <w:spacing w:after="60"/>
      <w:ind w:left="-2268"/>
    </w:pPr>
    <w:rPr>
      <w:b/>
    </w:rPr>
  </w:style>
  <w:style w:type="paragraph" w:customStyle="1" w:styleId="Heading1TOC">
    <w:name w:val="Heading1 TOC"/>
    <w:basedOn w:val="Normal"/>
    <w:qFormat/>
    <w:rsid w:val="00D34E8D"/>
    <w:pPr>
      <w:spacing w:before="240" w:after="120"/>
    </w:pPr>
    <w:rPr>
      <w:rFonts w:ascii="Times New Roman" w:hAnsi="Times New Roman"/>
      <w:b/>
      <w:sz w:val="32"/>
    </w:rPr>
  </w:style>
  <w:style w:type="paragraph" w:customStyle="1" w:styleId="Heading2TOC">
    <w:name w:val="Heading2 TOC"/>
    <w:basedOn w:val="Normal"/>
    <w:qFormat/>
    <w:rsid w:val="00D34E8D"/>
    <w:pPr>
      <w:spacing w:before="240" w:after="60"/>
    </w:pPr>
    <w:rPr>
      <w:rFonts w:ascii="Times New Roman" w:hAnsi="Times New Roman"/>
      <w:b/>
      <w:sz w:val="28"/>
    </w:rPr>
  </w:style>
  <w:style w:type="character" w:customStyle="1" w:styleId="Underline">
    <w:name w:val="Underline"/>
    <w:basedOn w:val="DefaultParagraphFont"/>
    <w:qFormat/>
    <w:rsid w:val="00D34E8D"/>
    <w:rPr>
      <w:u w:val="single"/>
    </w:rPr>
  </w:style>
  <w:style w:type="character" w:customStyle="1" w:styleId="BoldandItalics">
    <w:name w:val="Bold and Italics"/>
    <w:qFormat/>
    <w:rsid w:val="00D34E8D"/>
    <w:rPr>
      <w:b/>
      <w:i/>
      <w:u w:val="none"/>
    </w:rPr>
  </w:style>
  <w:style w:type="paragraph" w:styleId="BalloonText">
    <w:name w:val="Balloon Text"/>
    <w:basedOn w:val="Normal"/>
    <w:link w:val="BalloonTextChar"/>
    <w:rsid w:val="00D34E8D"/>
    <w:rPr>
      <w:rFonts w:ascii="Tahoma" w:hAnsi="Tahoma" w:cs="Tahoma"/>
      <w:sz w:val="16"/>
      <w:szCs w:val="16"/>
    </w:rPr>
  </w:style>
  <w:style w:type="character" w:customStyle="1" w:styleId="BalloonTextChar">
    <w:name w:val="Balloon Text Char"/>
    <w:basedOn w:val="DefaultParagraphFont"/>
    <w:link w:val="BalloonText"/>
    <w:rsid w:val="00D34E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4E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4E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4E8D"/>
    <w:rPr>
      <w:b/>
      <w:color w:val="660033"/>
      <w:spacing w:val="0"/>
    </w:rPr>
  </w:style>
  <w:style w:type="paragraph" w:customStyle="1" w:styleId="Nameditemlist">
    <w:name w:val="Named item list"/>
    <w:basedOn w:val="BodyText"/>
    <w:qFormat/>
    <w:rsid w:val="00D34E8D"/>
    <w:pPr>
      <w:tabs>
        <w:tab w:val="left" w:pos="2835"/>
      </w:tabs>
      <w:ind w:left="2835" w:hanging="2835"/>
    </w:pPr>
  </w:style>
  <w:style w:type="paragraph" w:customStyle="1" w:styleId="BodyTextnopadding">
    <w:name w:val="Body Text no padding"/>
    <w:basedOn w:val="BodyText"/>
    <w:qFormat/>
    <w:rsid w:val="00D34E8D"/>
    <w:pPr>
      <w:spacing w:before="0" w:after="0"/>
    </w:pPr>
  </w:style>
  <w:style w:type="paragraph" w:customStyle="1" w:styleId="BodyTextBold">
    <w:name w:val="Body Text Bold"/>
    <w:basedOn w:val="BodyText"/>
    <w:qFormat/>
    <w:rsid w:val="00D34E8D"/>
    <w:rPr>
      <w:b/>
    </w:rPr>
  </w:style>
  <w:style w:type="character" w:styleId="Hyperlink">
    <w:name w:val="Hyperlink"/>
    <w:basedOn w:val="DefaultParagraphFont"/>
    <w:uiPriority w:val="99"/>
    <w:unhideWhenUsed/>
    <w:rsid w:val="00E83F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1012</Words>
  <Characters>6797</Characters>
  <Application>Microsoft Office Word</Application>
  <DocSecurity>0</DocSecurity>
  <Lines>138</Lines>
  <Paragraphs>87</Paragraphs>
  <ScaleCrop>false</ScaleCrop>
  <Company>Author-it Software Corporation Ltd.</Company>
  <LinksUpToDate>false</LinksUpToDate>
  <CharactersWithSpaces>7722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MEACOM0029 Convert skills and knowledge from allied trades for employment in aviation maintenance workshops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2022-11-22T01:28:00Z</dcterms:created>
  <dcterms:modified xsi:type="dcterms:W3CDTF">2022-11-22T01:28:00Z</dcterms:modified>
</cp:coreProperties>
</file>