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458" w:rsidP="002D74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MEACOM0028 Coordinate change programs in the aviation maintenance environment</w:t>
      </w:r>
      <w:r>
        <w:fldChar w:fldCharType="end"/>
      </w:r>
    </w:p>
    <w:p w:rsidR="002D7458" w:rsidP="002D7458">
      <w:pPr>
        <w:pStyle w:val="Version"/>
        <w:sectPr w:rsidSect="004546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625" w:rsidP="00454625">
      <w:pPr>
        <w:pStyle w:val="SuperHeading"/>
      </w:pPr>
      <w:r w:rsidRPr="00454625">
        <w:t>Assessment Requirements for MEACOM0028 Coordinate change programs in the aviation maintenance environment</w:t>
      </w:r>
    </w:p>
    <w:p w:rsidR="00000000" w:rsidRPr="00454625" w:rsidP="00454625">
      <w:pPr>
        <w:pStyle w:val="Heading1"/>
      </w:pPr>
      <w:bookmarkStart w:id="1" w:name="O_1251548"/>
      <w:bookmarkEnd w:id="1"/>
      <w:r w:rsidRPr="00454625">
        <w:t>Modification History</w:t>
      </w:r>
    </w:p>
    <w:p w:rsidR="00000000" w:rsidRPr="00454625" w:rsidP="002D7458">
      <w:pPr>
        <w:pStyle w:val="BodyText"/>
      </w:pPr>
      <w:r w:rsidRPr="00454625">
        <w:t>Release 1. Application changed. Perform</w:t>
      </w:r>
      <w:r w:rsidRPr="00454625">
        <w:t>ance Criteria changed. Foundation Skills made explicit. Assessment Requirements clarified. Supersedes and is equivalent to MEA144 Coordinate change programs in the aviation maintenance environment.</w:t>
      </w:r>
    </w:p>
    <w:p w:rsidR="00000000" w:rsidRPr="00454625" w:rsidP="00454625">
      <w:pPr>
        <w:pStyle w:val="Heading1"/>
      </w:pPr>
      <w:bookmarkStart w:id="2" w:name="O_1251549"/>
      <w:bookmarkEnd w:id="2"/>
      <w:r w:rsidRPr="00454625">
        <w:t>Performance Evidence</w:t>
      </w:r>
    </w:p>
    <w:p w:rsidR="00000000" w:rsidRPr="00454625" w:rsidP="002D7458">
      <w:pPr>
        <w:pStyle w:val="BodyText"/>
      </w:pPr>
      <w:r w:rsidRPr="00454625">
        <w:t>There must be evid</w:t>
      </w:r>
      <w:r w:rsidRPr="00454625">
        <w:t>ence the candidate has completed the tasks outlined in the elements and performance criteria of this unit, which must include the ability to:</w:t>
      </w:r>
    </w:p>
    <w:p w:rsidR="00000000" w:rsidRPr="00454625" w:rsidP="00454625">
      <w:pPr>
        <w:pStyle w:val="ListBullet"/>
      </w:pPr>
      <w:r w:rsidRPr="00454625">
        <w:t>coordinate a change program in the aviation maintenance environment in response to one of the following:</w:t>
      </w:r>
    </w:p>
    <w:p w:rsidR="00000000" w:rsidRPr="00454625" w:rsidP="00454625">
      <w:pPr>
        <w:pStyle w:val="ListBullet2"/>
      </w:pPr>
      <w:r w:rsidRPr="00454625">
        <w:t>a chang</w:t>
      </w:r>
      <w:r w:rsidRPr="00454625">
        <w:t>ed organisational policy and related procedures</w:t>
      </w:r>
    </w:p>
    <w:p w:rsidR="00000000" w:rsidRPr="00454625" w:rsidP="00454625">
      <w:pPr>
        <w:pStyle w:val="ListBullet2"/>
      </w:pPr>
      <w:r w:rsidRPr="00454625">
        <w:t>reform of a regulation or piece of government legislation</w:t>
      </w:r>
    </w:p>
    <w:p w:rsidR="00000000" w:rsidRPr="00454625" w:rsidP="00454625">
      <w:pPr>
        <w:pStyle w:val="ListBullet2"/>
      </w:pPr>
      <w:r w:rsidRPr="00454625">
        <w:t>training and authorisation requirements</w:t>
      </w:r>
    </w:p>
    <w:p w:rsidR="00000000" w:rsidRPr="00454625" w:rsidP="00454625">
      <w:pPr>
        <w:pStyle w:val="ListBullet2"/>
      </w:pPr>
      <w:r w:rsidRPr="00454625">
        <w:t>review of a management process</w:t>
      </w:r>
    </w:p>
    <w:p w:rsidR="00000000" w:rsidRPr="00454625" w:rsidP="00454625">
      <w:pPr>
        <w:pStyle w:val="ListBullet2"/>
      </w:pPr>
      <w:r w:rsidRPr="00454625">
        <w:t>availability of new tools or support equipment</w:t>
      </w:r>
    </w:p>
    <w:p w:rsidR="00000000" w:rsidRPr="00454625" w:rsidP="00454625">
      <w:pPr>
        <w:pStyle w:val="ListBullet2"/>
      </w:pPr>
      <w:r w:rsidRPr="00454625">
        <w:t>availability of new technology</w:t>
      </w:r>
    </w:p>
    <w:p w:rsidR="00000000" w:rsidRPr="00454625" w:rsidP="00454625">
      <w:pPr>
        <w:pStyle w:val="ListBullet2"/>
      </w:pPr>
      <w:r w:rsidRPr="00454625">
        <w:t>c</w:t>
      </w:r>
      <w:r w:rsidRPr="00454625">
        <w:t>hange in aircraft type or item of aeronautical product</w:t>
      </w:r>
    </w:p>
    <w:p w:rsidR="00000000" w:rsidRPr="00454625" w:rsidP="00454625">
      <w:pPr>
        <w:pStyle w:val="ListBullet"/>
      </w:pPr>
      <w:r w:rsidRPr="00454625">
        <w:t>seek ongoing feedback and evaluation of program by initiating consultative processes with the key stakeholder group(s) required for above change, including:</w:t>
      </w:r>
    </w:p>
    <w:p w:rsidR="00000000" w:rsidRPr="00454625" w:rsidP="00454625">
      <w:pPr>
        <w:pStyle w:val="ListBullet2"/>
      </w:pPr>
      <w:r w:rsidRPr="00454625">
        <w:t>regulators where the change has a regulatory component</w:t>
      </w:r>
    </w:p>
    <w:p w:rsidR="00000000" w:rsidRPr="00454625" w:rsidP="00454625">
      <w:pPr>
        <w:pStyle w:val="ListBullet2"/>
      </w:pPr>
      <w:r w:rsidRPr="00454625">
        <w:t>higher management where organisational policy and procedures are involved</w:t>
      </w:r>
    </w:p>
    <w:p w:rsidR="00000000" w:rsidRPr="00454625" w:rsidP="00454625">
      <w:pPr>
        <w:pStyle w:val="ListBullet2"/>
      </w:pPr>
      <w:r w:rsidRPr="00454625">
        <w:t>stakeholders elsewhere in the logistic support network</w:t>
      </w:r>
    </w:p>
    <w:p w:rsidR="00000000" w:rsidRPr="00454625" w:rsidP="00454625">
      <w:pPr>
        <w:pStyle w:val="ListBullet2"/>
      </w:pPr>
      <w:r w:rsidRPr="00454625">
        <w:t>stakeholders at all levels in relevant area of aviation maintenance envi</w:t>
      </w:r>
      <w:r w:rsidRPr="00454625">
        <w:t>ronment</w:t>
      </w:r>
    </w:p>
    <w:p w:rsidR="00000000" w:rsidRPr="00454625" w:rsidP="00454625">
      <w:pPr>
        <w:pStyle w:val="ListBullet2"/>
      </w:pPr>
      <w:r w:rsidRPr="00454625">
        <w:t>stakeholders in the industrial relations system</w:t>
      </w:r>
    </w:p>
    <w:p w:rsidR="00000000" w:rsidRPr="00454625" w:rsidP="00454625">
      <w:pPr>
        <w:pStyle w:val="ListBullet2"/>
      </w:pPr>
      <w:r w:rsidRPr="00454625">
        <w:t>suppliers of management systems, tooling or support equipment.</w:t>
      </w:r>
    </w:p>
    <w:p w:rsidR="00000000" w:rsidRPr="00454625" w:rsidP="00454625">
      <w:pPr>
        <w:pStyle w:val="AllowPageBreak"/>
      </w:pPr>
    </w:p>
    <w:p w:rsidR="00000000" w:rsidRPr="00454625" w:rsidP="00454625">
      <w:pPr>
        <w:pStyle w:val="Heading1"/>
      </w:pPr>
      <w:bookmarkStart w:id="3" w:name="O_1251550"/>
      <w:bookmarkEnd w:id="3"/>
      <w:r w:rsidRPr="00454625">
        <w:t>Knowledge Evidence</w:t>
      </w:r>
    </w:p>
    <w:p w:rsidR="00000000" w:rsidRPr="00454625" w:rsidP="002D7458">
      <w:pPr>
        <w:pStyle w:val="BodyText"/>
      </w:pPr>
      <w:r w:rsidRPr="00454625">
        <w:t>There must be evidence the candidate has knowledge of:</w:t>
      </w:r>
    </w:p>
    <w:p w:rsidR="00000000" w:rsidRPr="00454625" w:rsidP="00454625">
      <w:pPr>
        <w:pStyle w:val="ListBullet"/>
      </w:pPr>
      <w:r w:rsidRPr="00454625">
        <w:t>methodology for undertaking strengths, weak</w:t>
      </w:r>
      <w:r w:rsidRPr="00454625">
        <w:t>nesses, opportunities, threats (SWOT) analysis</w:t>
      </w:r>
    </w:p>
    <w:p w:rsidR="00000000" w:rsidRPr="00454625" w:rsidP="00454625">
      <w:pPr>
        <w:pStyle w:val="ListBullet"/>
      </w:pPr>
      <w:r w:rsidRPr="00454625">
        <w:t>organisational structure and culture relevant to coordinating the change program described in the performance evidence</w:t>
      </w:r>
    </w:p>
    <w:p w:rsidR="00000000" w:rsidRPr="00454625" w:rsidP="00454625">
      <w:pPr>
        <w:pStyle w:val="ListBullet"/>
      </w:pPr>
      <w:r w:rsidRPr="00454625">
        <w:t>policy and procedures, legislation and regulations relating to change program, including t</w:t>
      </w:r>
      <w:r w:rsidRPr="00454625">
        <w:t>hose in:</w:t>
      </w:r>
    </w:p>
    <w:p w:rsidR="00000000" w:rsidRPr="00454625" w:rsidP="00454625">
      <w:pPr>
        <w:pStyle w:val="ListBullet2"/>
      </w:pPr>
      <w:r w:rsidRPr="00454625">
        <w:t xml:space="preserve">relevant aviation safety regulations </w:t>
      </w:r>
    </w:p>
    <w:p w:rsidR="00000000" w:rsidRPr="00454625" w:rsidP="00454625">
      <w:pPr>
        <w:pStyle w:val="ListBullet2"/>
      </w:pPr>
      <w:r w:rsidRPr="00454625">
        <w:t>aviation maintenance organisation expositions</w:t>
      </w:r>
    </w:p>
    <w:p w:rsidR="00000000" w:rsidRPr="00454625" w:rsidP="00454625">
      <w:pPr>
        <w:pStyle w:val="ListBullet2"/>
      </w:pPr>
      <w:r w:rsidRPr="00454625">
        <w:t>continuing airworthiness management organisation expositions</w:t>
      </w:r>
    </w:p>
    <w:p w:rsidR="00000000" w:rsidRPr="00454625" w:rsidP="00454625">
      <w:pPr>
        <w:pStyle w:val="ListBullet2"/>
      </w:pPr>
      <w:r w:rsidRPr="00454625">
        <w:t>quality manuals</w:t>
      </w:r>
    </w:p>
    <w:p w:rsidR="00000000" w:rsidRPr="00454625" w:rsidP="00454625">
      <w:pPr>
        <w:pStyle w:val="ListBullet2"/>
      </w:pPr>
      <w:r w:rsidRPr="00454625">
        <w:t>organisational policy and procedures manuals</w:t>
      </w:r>
    </w:p>
    <w:p w:rsidR="00000000" w:rsidRPr="00454625" w:rsidP="00454625">
      <w:pPr>
        <w:pStyle w:val="ListBullet2"/>
      </w:pPr>
      <w:r w:rsidRPr="00454625">
        <w:t>standing instructions</w:t>
      </w:r>
    </w:p>
    <w:p w:rsidR="00000000" w:rsidRPr="00454625" w:rsidP="00454625">
      <w:pPr>
        <w:pStyle w:val="ListBullet2"/>
      </w:pPr>
      <w:r w:rsidRPr="00454625">
        <w:t>work instructions</w:t>
      </w:r>
    </w:p>
    <w:p w:rsidR="00000000" w:rsidRPr="00454625" w:rsidP="00454625">
      <w:pPr>
        <w:pStyle w:val="ListBullet2"/>
      </w:pPr>
      <w:r w:rsidRPr="00454625">
        <w:t>federal, state or territory work health and safety (WHS) legislation</w:t>
      </w:r>
    </w:p>
    <w:p w:rsidR="00000000" w:rsidRPr="00454625" w:rsidP="00454625">
      <w:pPr>
        <w:pStyle w:val="ListBullet2"/>
      </w:pPr>
      <w:r w:rsidRPr="00454625">
        <w:t>equity, fraud and ethics requirements of organisational code of conduct</w:t>
      </w:r>
    </w:p>
    <w:p w:rsidR="00000000" w:rsidRPr="00454625" w:rsidP="00454625">
      <w:pPr>
        <w:pStyle w:val="ListBullet"/>
      </w:pPr>
      <w:r w:rsidRPr="00454625">
        <w:t>effects of change in the workplace</w:t>
      </w:r>
    </w:p>
    <w:p w:rsidR="00000000" w:rsidRPr="00454625" w:rsidP="00454625">
      <w:pPr>
        <w:pStyle w:val="ListBullet"/>
      </w:pPr>
      <w:r w:rsidRPr="00454625">
        <w:t>change strategies.</w:t>
      </w:r>
    </w:p>
    <w:p w:rsidR="00000000" w:rsidRPr="00454625" w:rsidP="00454625">
      <w:pPr>
        <w:pStyle w:val="AllowPageBreak"/>
      </w:pPr>
    </w:p>
    <w:p w:rsidR="00000000" w:rsidRPr="00454625" w:rsidP="00454625">
      <w:pPr>
        <w:pStyle w:val="Heading1"/>
      </w:pPr>
      <w:bookmarkStart w:id="4" w:name="O_1251551"/>
      <w:bookmarkEnd w:id="4"/>
      <w:r w:rsidRPr="00454625">
        <w:t>Assessment Conditions</w:t>
      </w:r>
    </w:p>
    <w:p w:rsidR="00000000" w:rsidRPr="00454625" w:rsidP="002D7458">
      <w:pPr>
        <w:pStyle w:val="BodyText"/>
      </w:pPr>
      <w:r w:rsidRPr="00454625">
        <w:t>The following condi</w:t>
      </w:r>
      <w:r w:rsidRPr="00454625">
        <w:t>tions of assessment represent the requirements of the regulators DASA and CASA and maintenance stakeholders and must be rigorously observed.</w:t>
      </w:r>
    </w:p>
    <w:p w:rsidR="00000000" w:rsidRPr="00454625" w:rsidP="002D7458">
      <w:pPr>
        <w:pStyle w:val="BodyText"/>
      </w:pPr>
      <w:r w:rsidRPr="00454625">
        <w:t>Skills must have been demonstrated in the workplace or in a simulated environment that reflects workplace condition</w:t>
      </w:r>
      <w:r w:rsidRPr="00454625">
        <w:t xml:space="preserve">s and contingencies encountered in developing and managing maintenance error management programs, or a combination of on- and off-the-job assessment. The following conditions must be met for this unit: </w:t>
      </w:r>
    </w:p>
    <w:p w:rsidR="00000000" w:rsidRPr="00454625" w:rsidP="00454625">
      <w:pPr>
        <w:pStyle w:val="ListBullet"/>
      </w:pPr>
      <w:r w:rsidRPr="00454625">
        <w:t xml:space="preserve">use of suitable facilities, equipment and resources, including: </w:t>
      </w:r>
    </w:p>
    <w:p w:rsidR="00000000" w:rsidRPr="00454625" w:rsidP="00454625">
      <w:pPr>
        <w:pStyle w:val="ListBullet2"/>
      </w:pPr>
      <w:r w:rsidRPr="00454625">
        <w:t>workplace procedures, manufacturing specifications, codes, standards, manuals, and reference materials relevant to developing and managing maintenance error management programs</w:t>
      </w:r>
    </w:p>
    <w:p w:rsidR="00000000" w:rsidRPr="00454625" w:rsidP="00454625">
      <w:pPr>
        <w:pStyle w:val="ListBullet2"/>
      </w:pPr>
      <w:r w:rsidRPr="00454625">
        <w:t>all tools, eq</w:t>
      </w:r>
      <w:r w:rsidRPr="00454625">
        <w:t>uipment, materials, and documentation required to demonstrate the performance evidence above.</w:t>
      </w:r>
    </w:p>
    <w:p w:rsidR="00000000" w:rsidRPr="00454625" w:rsidP="002D7458">
      <w:pPr>
        <w:pStyle w:val="BodyText"/>
      </w:pPr>
      <w:r w:rsidRPr="00454625">
        <w:t xml:space="preserve">Evidence of tasks demonstrating competency must be recorded in a log of industrial experience and achievement.   </w:t>
      </w:r>
    </w:p>
    <w:p w:rsidR="00000000" w:rsidRPr="00454625" w:rsidP="002D7458">
      <w:pPr>
        <w:pStyle w:val="BodyText"/>
      </w:pPr>
      <w:r w:rsidRPr="00454625">
        <w:t>Assessors must satisfy the NVR/AQTF mandatory co</w:t>
      </w:r>
      <w:r w:rsidRPr="00454625">
        <w:t>mpetency requirements for assessors.</w:t>
      </w:r>
    </w:p>
    <w:p w:rsidR="00000000" w:rsidRPr="00454625" w:rsidP="00454625">
      <w:pPr>
        <w:pStyle w:val="Heading1"/>
      </w:pPr>
      <w:bookmarkStart w:id="5" w:name="O_1251554"/>
      <w:bookmarkEnd w:id="5"/>
      <w:r w:rsidRPr="00454625">
        <w:t>Links</w:t>
      </w:r>
    </w:p>
    <w:p w:rsidR="00000000" w:rsidRPr="00454625" w:rsidP="002D7458">
      <w:pPr>
        <w:pStyle w:val="BodyText"/>
      </w:pPr>
      <w:r w:rsidRPr="004546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1B2904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54625" w:rsidP="00454625"/>
    <w:sectPr w:rsidSect="004546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25" w:rsidRPr="002D7458" w:rsidP="002D74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58" w:rsidP="004546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7458" w:rsidP="004546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7458" w:rsidP="004546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625" w:rsidRPr="002D7458" w:rsidP="002D74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6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58" w:rsidRPr="002D2AF8" w:rsidP="004546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MEACOM0028 Coordinate change programs in the aviation maintenance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2D7458" w:rsidP="004546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9041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B6A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D4CF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6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6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6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6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6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6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6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6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6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6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6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625"/>
  </w:style>
  <w:style w:type="character" w:customStyle="1" w:styleId="Heading1Char">
    <w:name w:val="Heading 1 Char"/>
    <w:basedOn w:val="DefaultParagraphFont"/>
    <w:link w:val="Heading1"/>
    <w:rsid w:val="004546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6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6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62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462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46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6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46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6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6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6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6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6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6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6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6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6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6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6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6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6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6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6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6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6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4625"/>
    <w:rPr>
      <w:b/>
      <w:spacing w:val="0"/>
    </w:rPr>
  </w:style>
  <w:style w:type="paragraph" w:customStyle="1" w:styleId="SuperTitle">
    <w:name w:val="SuperTitle"/>
    <w:basedOn w:val="Title"/>
    <w:rsid w:val="004546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6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6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46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6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6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6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6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6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6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6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6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625"/>
    <w:rPr>
      <w:i/>
    </w:rPr>
  </w:style>
  <w:style w:type="paragraph" w:styleId="Caption">
    <w:name w:val="caption"/>
    <w:basedOn w:val="BodyText"/>
    <w:next w:val="Normal"/>
    <w:qFormat/>
    <w:rsid w:val="004546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6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6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625"/>
  </w:style>
  <w:style w:type="paragraph" w:styleId="TableofFigures">
    <w:name w:val="table of figures"/>
    <w:basedOn w:val="Normal"/>
    <w:next w:val="Normal"/>
    <w:semiHidden/>
    <w:rsid w:val="004546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6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4625"/>
    <w:rPr>
      <w:rFonts w:ascii="Wingdings" w:hAnsi="Wingdings"/>
    </w:rPr>
  </w:style>
  <w:style w:type="paragraph" w:customStyle="1" w:styleId="TableHeading">
    <w:name w:val="Table Heading"/>
    <w:basedOn w:val="HeadingBase"/>
    <w:rsid w:val="004546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625"/>
    <w:rPr>
      <w:color w:val="0033CC"/>
      <w:u w:val="none"/>
    </w:rPr>
  </w:style>
  <w:style w:type="paragraph" w:customStyle="1" w:styleId="BodyTextRight">
    <w:name w:val="Body Text Right"/>
    <w:basedOn w:val="BodyText"/>
    <w:rsid w:val="004546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6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6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6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6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6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625"/>
    <w:rPr>
      <w:sz w:val="32"/>
    </w:rPr>
  </w:style>
  <w:style w:type="paragraph" w:customStyle="1" w:styleId="HeadingProcedure">
    <w:name w:val="Heading Procedure"/>
    <w:basedOn w:val="HeadingBase"/>
    <w:next w:val="Normal"/>
    <w:rsid w:val="004546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625"/>
    <w:pPr>
      <w:spacing w:before="60" w:after="60"/>
    </w:pPr>
  </w:style>
  <w:style w:type="paragraph" w:styleId="ListContinue">
    <w:name w:val="List Continue"/>
    <w:basedOn w:val="List"/>
    <w:rsid w:val="00454625"/>
    <w:pPr>
      <w:ind w:firstLine="0"/>
    </w:pPr>
  </w:style>
  <w:style w:type="paragraph" w:customStyle="1" w:styleId="ListNote">
    <w:name w:val="List Note"/>
    <w:basedOn w:val="List"/>
    <w:rsid w:val="004546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6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6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625"/>
    <w:rPr>
      <w:rFonts w:ascii="Courier New" w:hAnsi="Courier New"/>
    </w:rPr>
  </w:style>
  <w:style w:type="paragraph" w:customStyle="1" w:styleId="NoteBullet">
    <w:name w:val="Note Bullet"/>
    <w:basedOn w:val="Note"/>
    <w:rsid w:val="004546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6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6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6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6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6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6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625"/>
    <w:rPr>
      <w:b/>
      <w:smallCaps/>
    </w:rPr>
  </w:style>
  <w:style w:type="paragraph" w:customStyle="1" w:styleId="TableListNumber">
    <w:name w:val="Table List Number"/>
    <w:basedOn w:val="ListNumber"/>
    <w:rsid w:val="004546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6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625"/>
    <w:pPr>
      <w:numPr>
        <w:numId w:val="9"/>
      </w:numPr>
    </w:pPr>
  </w:style>
  <w:style w:type="paragraph" w:customStyle="1" w:styleId="ListAlpha2">
    <w:name w:val="List Alpha 2"/>
    <w:basedOn w:val="List2"/>
    <w:rsid w:val="00454625"/>
    <w:pPr>
      <w:numPr>
        <w:numId w:val="8"/>
      </w:numPr>
    </w:pPr>
  </w:style>
  <w:style w:type="paragraph" w:styleId="List2">
    <w:name w:val="List 2"/>
    <w:basedOn w:val="BodyText"/>
    <w:rsid w:val="004546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6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6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6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6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6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4625"/>
    <w:pPr>
      <w:numPr>
        <w:numId w:val="4"/>
      </w:numPr>
    </w:pPr>
  </w:style>
  <w:style w:type="paragraph" w:styleId="ListContinue2">
    <w:name w:val="List Continue 2"/>
    <w:basedOn w:val="List2"/>
    <w:rsid w:val="00454625"/>
    <w:pPr>
      <w:ind w:firstLine="0"/>
    </w:pPr>
  </w:style>
  <w:style w:type="paragraph" w:styleId="ListContinue3">
    <w:name w:val="List Continue 3"/>
    <w:basedOn w:val="List3"/>
    <w:rsid w:val="00454625"/>
    <w:pPr>
      <w:ind w:left="1021" w:firstLine="0"/>
    </w:pPr>
  </w:style>
  <w:style w:type="paragraph" w:styleId="ListContinue4">
    <w:name w:val="List Continue 4"/>
    <w:basedOn w:val="List4"/>
    <w:rsid w:val="00454625"/>
    <w:pPr>
      <w:ind w:firstLine="0"/>
    </w:pPr>
  </w:style>
  <w:style w:type="paragraph" w:styleId="ListContinue5">
    <w:name w:val="List Continue 5"/>
    <w:basedOn w:val="List5"/>
    <w:rsid w:val="00454625"/>
    <w:pPr>
      <w:ind w:firstLine="0"/>
    </w:pPr>
  </w:style>
  <w:style w:type="paragraph" w:styleId="ListNumber3">
    <w:name w:val="List Number 3"/>
    <w:basedOn w:val="List3"/>
    <w:rsid w:val="00454625"/>
    <w:pPr>
      <w:numPr>
        <w:numId w:val="5"/>
      </w:numPr>
    </w:pPr>
  </w:style>
  <w:style w:type="paragraph" w:styleId="ListNumber4">
    <w:name w:val="List Number 4"/>
    <w:basedOn w:val="List4"/>
    <w:rsid w:val="00454625"/>
    <w:pPr>
      <w:numPr>
        <w:numId w:val="6"/>
      </w:numPr>
    </w:pPr>
  </w:style>
  <w:style w:type="paragraph" w:styleId="ListNumber5">
    <w:name w:val="List Number 5"/>
    <w:basedOn w:val="List5"/>
    <w:rsid w:val="00454625"/>
    <w:pPr>
      <w:numPr>
        <w:numId w:val="7"/>
      </w:numPr>
    </w:pPr>
  </w:style>
  <w:style w:type="paragraph" w:styleId="BlockText">
    <w:name w:val="Block Text"/>
    <w:basedOn w:val="Normal"/>
    <w:rsid w:val="004546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6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625"/>
    <w:rPr>
      <w:sz w:val="16"/>
      <w:vertAlign w:val="superscript"/>
    </w:rPr>
  </w:style>
  <w:style w:type="character" w:customStyle="1" w:styleId="Symbols">
    <w:name w:val="Symbols"/>
    <w:basedOn w:val="DefaultParagraphFont"/>
    <w:rsid w:val="00454625"/>
    <w:rPr>
      <w:rFonts w:ascii="Symbol" w:hAnsi="Symbol"/>
    </w:rPr>
  </w:style>
  <w:style w:type="character" w:customStyle="1" w:styleId="MenuOptions">
    <w:name w:val="Menu Options"/>
    <w:basedOn w:val="DefaultParagraphFont"/>
    <w:rsid w:val="004546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625"/>
    <w:rPr>
      <w:b/>
    </w:rPr>
  </w:style>
  <w:style w:type="character" w:customStyle="1" w:styleId="Underlined">
    <w:name w:val="Underlined"/>
    <w:basedOn w:val="DefaultParagraphFont"/>
    <w:rsid w:val="00454625"/>
    <w:rPr>
      <w:u w:val="single"/>
    </w:rPr>
  </w:style>
  <w:style w:type="paragraph" w:customStyle="1" w:styleId="TableBodyTextRight">
    <w:name w:val="Table Body Text Right"/>
    <w:basedOn w:val="TableBodyText"/>
    <w:rsid w:val="004546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625"/>
    <w:rPr>
      <w:sz w:val="18"/>
    </w:rPr>
  </w:style>
  <w:style w:type="paragraph" w:customStyle="1" w:styleId="BodySmallRight">
    <w:name w:val="Body Small Right"/>
    <w:basedOn w:val="BodyTextRight"/>
    <w:rsid w:val="00454625"/>
    <w:rPr>
      <w:sz w:val="18"/>
      <w:szCs w:val="18"/>
    </w:rPr>
  </w:style>
  <w:style w:type="paragraph" w:customStyle="1" w:styleId="MarginEdition">
    <w:name w:val="Margin Edition"/>
    <w:basedOn w:val="MarginNote"/>
    <w:rsid w:val="004546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625"/>
    <w:rPr>
      <w:sz w:val="2"/>
      <w:szCs w:val="2"/>
    </w:rPr>
  </w:style>
  <w:style w:type="character" w:customStyle="1" w:styleId="Small">
    <w:name w:val="Small"/>
    <w:basedOn w:val="DefaultParagraphFont"/>
    <w:rsid w:val="00454625"/>
    <w:rPr>
      <w:sz w:val="16"/>
    </w:rPr>
  </w:style>
  <w:style w:type="paragraph" w:customStyle="1" w:styleId="WideTable">
    <w:name w:val="Wide Table"/>
    <w:basedOn w:val="Normal"/>
    <w:rsid w:val="004546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625"/>
  </w:style>
  <w:style w:type="paragraph" w:styleId="Quote">
    <w:name w:val="Quote"/>
    <w:basedOn w:val="Heading1"/>
    <w:link w:val="QuoteChar"/>
    <w:qFormat/>
    <w:rsid w:val="004546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6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625"/>
    <w:pPr>
      <w:pageBreakBefore/>
    </w:pPr>
  </w:style>
  <w:style w:type="paragraph" w:customStyle="1" w:styleId="Border">
    <w:name w:val="Border"/>
    <w:basedOn w:val="Normal"/>
    <w:qFormat/>
    <w:rsid w:val="004546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6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6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6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6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6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6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6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6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625"/>
    <w:rPr>
      <w:u w:val="single"/>
    </w:rPr>
  </w:style>
  <w:style w:type="character" w:customStyle="1" w:styleId="BoldandItalics">
    <w:name w:val="Bold and Italics"/>
    <w:qFormat/>
    <w:rsid w:val="00454625"/>
    <w:rPr>
      <w:b/>
      <w:i/>
      <w:u w:val="none"/>
    </w:rPr>
  </w:style>
  <w:style w:type="paragraph" w:styleId="BalloonText">
    <w:name w:val="Balloon Text"/>
    <w:basedOn w:val="Normal"/>
    <w:link w:val="BalloonTextChar"/>
    <w:rsid w:val="004546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6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6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6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6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6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625"/>
    <w:pPr>
      <w:spacing w:before="0" w:after="0"/>
    </w:pPr>
  </w:style>
  <w:style w:type="paragraph" w:customStyle="1" w:styleId="BodyTextBold">
    <w:name w:val="Body Text Bold"/>
    <w:basedOn w:val="BodyText"/>
    <w:qFormat/>
    <w:rsid w:val="00454625"/>
    <w:rPr>
      <w:b/>
    </w:rPr>
  </w:style>
  <w:style w:type="character" w:styleId="Hyperlink">
    <w:name w:val="Hyperlink"/>
    <w:basedOn w:val="DefaultParagraphFont"/>
    <w:uiPriority w:val="99"/>
    <w:unhideWhenUsed/>
    <w:rsid w:val="002D74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3334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3757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MEACOM0028 Coordinate change programs in the aviation maintenance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2022-11-22T01:16:00Z</dcterms:created>
  <dcterms:modified xsi:type="dcterms:W3CDTF">2022-11-22T01:16:00Z</dcterms:modified>
</cp:coreProperties>
</file>