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163" w:rsidP="000D6163">
      <w:pPr>
        <w:pStyle w:val="Title"/>
      </w:pPr>
      <w:r>
        <w:fldChar w:fldCharType="begin"/>
      </w:r>
      <w:r>
        <w:instrText xml:space="preserve"> TITLE   \* MERGEFORMAT </w:instrText>
      </w:r>
      <w:r>
        <w:fldChar w:fldCharType="separate"/>
      </w:r>
      <w:r>
        <w:t>Assessment Requirements for MEACOM0024 Supervise aviation maintenance teams and perform maintenance quality inspections</w:t>
      </w:r>
      <w:r>
        <w:fldChar w:fldCharType="end"/>
      </w:r>
    </w:p>
    <w:p w:rsidR="000D6163" w:rsidP="000D6163">
      <w:pPr>
        <w:pStyle w:val="Version"/>
        <w:sectPr w:rsidSect="00E35D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DE0" w:rsidP="00E35DE0">
      <w:pPr>
        <w:pStyle w:val="SuperHeading"/>
      </w:pPr>
      <w:r w:rsidRPr="00E35DE0">
        <w:t>Assessment Requirements for MEACOM0024 Supervise aviation maintenance teams and perform maintenance quality inspections</w:t>
      </w:r>
    </w:p>
    <w:p w:rsidR="00000000" w:rsidRPr="00E35DE0" w:rsidP="00E35DE0">
      <w:pPr>
        <w:pStyle w:val="Heading1"/>
      </w:pPr>
      <w:bookmarkStart w:id="1" w:name="O_1251313"/>
      <w:bookmarkEnd w:id="1"/>
      <w:r w:rsidRPr="00E35DE0">
        <w:t>Modification History</w:t>
      </w:r>
    </w:p>
    <w:p w:rsidR="00000000" w:rsidRPr="00E35DE0" w:rsidP="000D6163">
      <w:pPr>
        <w:pStyle w:val="BodyText"/>
      </w:pPr>
      <w:r w:rsidRPr="00E35DE0">
        <w:t>Release 1. Application changed. Elements and Performance Criteria changed. Foundation Skills made explicit. Assessment Requirements clarified. Supersedes and is equivalent to MEA140 Supervise aviation maintenance teams and perform maintenance quality inspe</w:t>
      </w:r>
      <w:r w:rsidRPr="00E35DE0">
        <w:t>ctions.</w:t>
      </w:r>
    </w:p>
    <w:p w:rsidR="00000000" w:rsidRPr="00E35DE0" w:rsidP="00E35DE0">
      <w:pPr>
        <w:pStyle w:val="Heading1"/>
      </w:pPr>
      <w:bookmarkStart w:id="2" w:name="O_1251314"/>
      <w:bookmarkEnd w:id="2"/>
      <w:r w:rsidRPr="00E35DE0">
        <w:t>Performance Evidence</w:t>
      </w:r>
    </w:p>
    <w:p w:rsidR="00000000" w:rsidRPr="00E35DE0" w:rsidP="000D6163">
      <w:pPr>
        <w:pStyle w:val="BodyText"/>
      </w:pPr>
      <w:r w:rsidRPr="00E35DE0">
        <w:t>There must be evidence the candidate has completed the tasks outlined in the elements and performance criteria of this unit, and demonstrated the ability to manage and supervise an aviation maintenance team i</w:t>
      </w:r>
      <w:r w:rsidRPr="00E35DE0">
        <w:t>n the Australian Defence Force (ADF) or a contractor organisation maintaining ADF aircraft and items of aeronautical product during one scheduled or one unscheduled maintenance activity.</w:t>
      </w:r>
    </w:p>
    <w:p w:rsidR="00000000" w:rsidRPr="00E35DE0" w:rsidP="000D6163">
      <w:pPr>
        <w:pStyle w:val="BodyText"/>
      </w:pPr>
      <w:r w:rsidRPr="00E35DE0">
        <w:t>The maintenance team must be performing maintenance activities on bo</w:t>
      </w:r>
      <w:r w:rsidRPr="00E35DE0">
        <w:t>th an aircraft and items of aeronautical product.</w:t>
      </w:r>
    </w:p>
    <w:p w:rsidR="00000000" w:rsidRPr="00E35DE0" w:rsidP="000D6163">
      <w:pPr>
        <w:pStyle w:val="BodyText"/>
      </w:pPr>
      <w:r w:rsidRPr="00E35DE0">
        <w:t>During the course of the work, the candidate must:</w:t>
      </w:r>
    </w:p>
    <w:p w:rsidR="00000000" w:rsidRPr="00E35DE0" w:rsidP="00E35DE0">
      <w:pPr>
        <w:pStyle w:val="ListBullet"/>
      </w:pPr>
      <w:r w:rsidRPr="00E35DE0">
        <w:t>review maintenance data found in applicable sources in order to plan team maintenance activities, including:</w:t>
      </w:r>
    </w:p>
    <w:p w:rsidR="00000000" w:rsidRPr="00E35DE0" w:rsidP="00E35DE0">
      <w:pPr>
        <w:pStyle w:val="ListBullet2"/>
      </w:pPr>
      <w:r w:rsidRPr="00E35DE0">
        <w:t>maintenance records</w:t>
      </w:r>
    </w:p>
    <w:p w:rsidR="00000000" w:rsidRPr="00E35DE0" w:rsidP="00E35DE0">
      <w:pPr>
        <w:pStyle w:val="ListBullet2"/>
      </w:pPr>
      <w:r w:rsidRPr="00E35DE0">
        <w:t>maintenance manuals</w:t>
      </w:r>
    </w:p>
    <w:p w:rsidR="00000000" w:rsidRPr="00E35DE0" w:rsidP="00E35DE0">
      <w:pPr>
        <w:pStyle w:val="ListBullet2"/>
      </w:pPr>
      <w:r w:rsidRPr="00E35DE0">
        <w:t>serv</w:t>
      </w:r>
      <w:r w:rsidRPr="00E35DE0">
        <w:t>icing schedules</w:t>
      </w:r>
    </w:p>
    <w:p w:rsidR="00000000" w:rsidRPr="00E35DE0" w:rsidP="00E35DE0">
      <w:pPr>
        <w:pStyle w:val="ListBullet2"/>
      </w:pPr>
      <w:r w:rsidRPr="00E35DE0">
        <w:t>computer maintenance data systems</w:t>
      </w:r>
    </w:p>
    <w:p w:rsidR="00000000" w:rsidRPr="00E35DE0" w:rsidP="00E35DE0">
      <w:pPr>
        <w:pStyle w:val="ListBullet2"/>
      </w:pPr>
      <w:r w:rsidRPr="00E35DE0">
        <w:t>service bulletins</w:t>
      </w:r>
    </w:p>
    <w:p w:rsidR="00000000" w:rsidRPr="00E35DE0" w:rsidP="00E35DE0">
      <w:pPr>
        <w:pStyle w:val="ListBullet2"/>
      </w:pPr>
      <w:r w:rsidRPr="00E35DE0">
        <w:t>special technical instructions</w:t>
      </w:r>
    </w:p>
    <w:p w:rsidR="00000000" w:rsidRPr="00E35DE0" w:rsidP="00E35DE0">
      <w:pPr>
        <w:pStyle w:val="ListBullet2"/>
      </w:pPr>
      <w:r w:rsidRPr="00E35DE0">
        <w:t>modification orders</w:t>
      </w:r>
    </w:p>
    <w:p w:rsidR="00000000" w:rsidRPr="00E35DE0" w:rsidP="00E35DE0">
      <w:pPr>
        <w:pStyle w:val="ListBullet2"/>
      </w:pPr>
      <w:r w:rsidRPr="00E35DE0">
        <w:t>repair instructions</w:t>
      </w:r>
    </w:p>
    <w:p w:rsidR="00000000" w:rsidRPr="00E35DE0" w:rsidP="00E35DE0">
      <w:pPr>
        <w:pStyle w:val="ListBullet2"/>
      </w:pPr>
      <w:r w:rsidRPr="00E35DE0">
        <w:t>observations and feedback from maintenance personnel and aircrew</w:t>
      </w:r>
    </w:p>
    <w:p w:rsidR="00000000" w:rsidRPr="00E35DE0" w:rsidP="00E35DE0">
      <w:pPr>
        <w:pStyle w:val="ListBullet2"/>
      </w:pPr>
      <w:r w:rsidRPr="00E35DE0">
        <w:t>internal work instructions or management directives</w:t>
      </w:r>
    </w:p>
    <w:p w:rsidR="00000000" w:rsidRPr="00E35DE0" w:rsidP="00E35DE0">
      <w:pPr>
        <w:pStyle w:val="ListBullet"/>
      </w:pPr>
      <w:r w:rsidRPr="00E35DE0">
        <w:t>determine resource requirements for the maintenance activity, including:</w:t>
      </w:r>
    </w:p>
    <w:p w:rsidR="00000000" w:rsidRPr="00E35DE0" w:rsidP="00E35DE0">
      <w:pPr>
        <w:pStyle w:val="ListBullet2"/>
      </w:pPr>
      <w:r w:rsidRPr="00E35DE0">
        <w:t>personnel in required numbers with required experience, qualifications, and task authorisation</w:t>
      </w:r>
    </w:p>
    <w:p w:rsidR="00000000" w:rsidRPr="00E35DE0" w:rsidP="00E35DE0">
      <w:pPr>
        <w:pStyle w:val="ListBullet2"/>
      </w:pPr>
      <w:r w:rsidRPr="00E35DE0">
        <w:t>spares</w:t>
      </w:r>
    </w:p>
    <w:p w:rsidR="00000000" w:rsidRPr="00E35DE0" w:rsidP="00E35DE0">
      <w:pPr>
        <w:pStyle w:val="ListBullet2"/>
      </w:pPr>
      <w:r w:rsidRPr="00E35DE0">
        <w:t>consumables</w:t>
      </w:r>
    </w:p>
    <w:p w:rsidR="00000000" w:rsidRPr="00E35DE0" w:rsidP="00E35DE0">
      <w:pPr>
        <w:pStyle w:val="ListBullet2"/>
      </w:pPr>
      <w:r w:rsidRPr="00E35DE0">
        <w:t>tools</w:t>
      </w:r>
    </w:p>
    <w:p w:rsidR="00000000" w:rsidRPr="00E35DE0" w:rsidP="00E35DE0">
      <w:pPr>
        <w:pStyle w:val="ListBullet2"/>
      </w:pPr>
      <w:r w:rsidRPr="00E35DE0">
        <w:t>special equipment</w:t>
      </w:r>
    </w:p>
    <w:p w:rsidR="00000000" w:rsidRPr="00E35DE0" w:rsidP="00E35DE0">
      <w:pPr>
        <w:pStyle w:val="ListBullet2"/>
      </w:pPr>
      <w:r w:rsidRPr="00E35DE0">
        <w:t>ground support equipment</w:t>
      </w:r>
    </w:p>
    <w:p w:rsidR="00000000" w:rsidRPr="00E35DE0" w:rsidP="00E35DE0">
      <w:pPr>
        <w:pStyle w:val="ListBullet2"/>
      </w:pPr>
      <w:r w:rsidRPr="00E35DE0">
        <w:t>personal protectiv</w:t>
      </w:r>
      <w:r w:rsidRPr="00E35DE0">
        <w:t>e equipment (PPE)</w:t>
      </w:r>
    </w:p>
    <w:p w:rsidR="00000000" w:rsidRPr="00E35DE0" w:rsidP="00E35DE0">
      <w:pPr>
        <w:pStyle w:val="ListBullet"/>
      </w:pPr>
      <w:r w:rsidRPr="00E35DE0">
        <w:t>provide guidance to team members, including guidance relating to:</w:t>
      </w:r>
    </w:p>
    <w:p w:rsidR="00000000" w:rsidRPr="00E35DE0" w:rsidP="00E35DE0">
      <w:pPr>
        <w:pStyle w:val="ListBullet2"/>
      </w:pPr>
      <w:r w:rsidRPr="00E35DE0">
        <w:t>damage assessment</w:t>
      </w:r>
    </w:p>
    <w:p w:rsidR="00000000" w:rsidRPr="00E35DE0" w:rsidP="00E35DE0">
      <w:pPr>
        <w:pStyle w:val="ListBullet2"/>
      </w:pPr>
      <w:r w:rsidRPr="00E35DE0">
        <w:t>assessment of repair cost effectiveness</w:t>
      </w:r>
    </w:p>
    <w:p w:rsidR="00000000" w:rsidRPr="00E35DE0" w:rsidP="00E35DE0">
      <w:pPr>
        <w:pStyle w:val="ListBullet2"/>
      </w:pPr>
      <w:r w:rsidRPr="00E35DE0">
        <w:t>assessment of replacement options.</w:t>
      </w:r>
    </w:p>
    <w:p w:rsidR="00000000" w:rsidRPr="00E35DE0" w:rsidP="00E35DE0">
      <w:pPr>
        <w:pStyle w:val="AllowPageBreak"/>
      </w:pPr>
    </w:p>
    <w:p w:rsidR="00000000" w:rsidRPr="00E35DE0" w:rsidP="00E35DE0">
      <w:pPr>
        <w:pStyle w:val="Heading1"/>
      </w:pPr>
      <w:bookmarkStart w:id="3" w:name="O_1251315"/>
      <w:bookmarkEnd w:id="3"/>
      <w:r w:rsidRPr="00E35DE0">
        <w:t>Knowledge Evidence</w:t>
      </w:r>
    </w:p>
    <w:p w:rsidR="00000000" w:rsidRPr="00E35DE0" w:rsidP="000D6163">
      <w:pPr>
        <w:pStyle w:val="BodyText"/>
      </w:pPr>
      <w:r w:rsidRPr="00E35DE0">
        <w:t>There must be evidence the candidate has knowledge of:</w:t>
      </w:r>
    </w:p>
    <w:p w:rsidR="00000000" w:rsidRPr="00E35DE0" w:rsidP="00E35DE0">
      <w:pPr>
        <w:pStyle w:val="ListBullet"/>
      </w:pPr>
      <w:r w:rsidRPr="00E35DE0">
        <w:t>principles of supervision</w:t>
      </w:r>
    </w:p>
    <w:p w:rsidR="00000000" w:rsidRPr="00E35DE0" w:rsidP="00E35DE0">
      <w:pPr>
        <w:pStyle w:val="ListBullet"/>
      </w:pPr>
      <w:r w:rsidRPr="00E35DE0">
        <w:t>high-level technical knowledge applicable to the job</w:t>
      </w:r>
    </w:p>
    <w:p w:rsidR="00000000" w:rsidRPr="00E35DE0" w:rsidP="00E35DE0">
      <w:pPr>
        <w:pStyle w:val="ListBullet"/>
      </w:pPr>
      <w:r w:rsidRPr="00E35DE0">
        <w:t>faults and fault diagnosis techniques and guides</w:t>
      </w:r>
    </w:p>
    <w:p w:rsidR="00000000" w:rsidRPr="00E35DE0" w:rsidP="00E35DE0">
      <w:pPr>
        <w:pStyle w:val="ListBullet"/>
      </w:pPr>
      <w:r w:rsidRPr="00E35DE0">
        <w:t>key features and uses of maintenance data and documentation applicable t</w:t>
      </w:r>
      <w:r w:rsidRPr="00E35DE0">
        <w:t>o maintenance activities, including:</w:t>
      </w:r>
    </w:p>
    <w:p w:rsidR="00000000" w:rsidRPr="00E35DE0" w:rsidP="00E35DE0">
      <w:pPr>
        <w:pStyle w:val="ListBullet2"/>
      </w:pPr>
      <w:r w:rsidRPr="00E35DE0">
        <w:t>operating manuals</w:t>
      </w:r>
    </w:p>
    <w:p w:rsidR="00000000" w:rsidRPr="00E35DE0" w:rsidP="00E35DE0">
      <w:pPr>
        <w:pStyle w:val="ListBullet2"/>
      </w:pPr>
      <w:r w:rsidRPr="00E35DE0">
        <w:t>maintenance manuals</w:t>
      </w:r>
    </w:p>
    <w:p w:rsidR="00000000" w:rsidRPr="00E35DE0" w:rsidP="00E35DE0">
      <w:pPr>
        <w:pStyle w:val="ListBullet2"/>
      </w:pPr>
      <w:r w:rsidRPr="00E35DE0">
        <w:t>organisational policy manuals</w:t>
      </w:r>
    </w:p>
    <w:p w:rsidR="00000000" w:rsidRPr="00E35DE0" w:rsidP="00E35DE0">
      <w:pPr>
        <w:pStyle w:val="ListBullet2"/>
      </w:pPr>
      <w:r w:rsidRPr="00E35DE0">
        <w:t>quality manuals</w:t>
      </w:r>
    </w:p>
    <w:p w:rsidR="00000000" w:rsidRPr="00E35DE0" w:rsidP="00E35DE0">
      <w:pPr>
        <w:pStyle w:val="ListBullet2"/>
      </w:pPr>
      <w:r w:rsidRPr="00E35DE0">
        <w:t>safety manuals</w:t>
      </w:r>
    </w:p>
    <w:p w:rsidR="00000000" w:rsidRPr="00E35DE0" w:rsidP="00E35DE0">
      <w:pPr>
        <w:pStyle w:val="ListBullet2"/>
      </w:pPr>
      <w:r w:rsidRPr="00E35DE0">
        <w:t>procedures manuals</w:t>
      </w:r>
    </w:p>
    <w:p w:rsidR="00000000" w:rsidRPr="00E35DE0" w:rsidP="00E35DE0">
      <w:pPr>
        <w:pStyle w:val="ListBullet2"/>
      </w:pPr>
      <w:r w:rsidRPr="00E35DE0">
        <w:t>safety data sheets (SDSs)</w:t>
      </w:r>
    </w:p>
    <w:p w:rsidR="00000000" w:rsidRPr="00E35DE0" w:rsidP="00E35DE0">
      <w:pPr>
        <w:pStyle w:val="ListBullet2"/>
      </w:pPr>
      <w:r w:rsidRPr="00E35DE0">
        <w:t>work instructions</w:t>
      </w:r>
    </w:p>
    <w:p w:rsidR="00000000" w:rsidRPr="00E35DE0" w:rsidP="00E35DE0">
      <w:pPr>
        <w:pStyle w:val="ListBullet2"/>
      </w:pPr>
      <w:r w:rsidRPr="00E35DE0">
        <w:t>standing instructions</w:t>
      </w:r>
    </w:p>
    <w:p w:rsidR="00000000" w:rsidRPr="00E35DE0" w:rsidP="00E35DE0">
      <w:pPr>
        <w:pStyle w:val="ListBullet2"/>
      </w:pPr>
      <w:r w:rsidRPr="00E35DE0">
        <w:t>use of PPE</w:t>
      </w:r>
    </w:p>
    <w:p w:rsidR="00000000" w:rsidRPr="00E35DE0" w:rsidP="00E35DE0">
      <w:pPr>
        <w:pStyle w:val="ListBullet"/>
      </w:pPr>
      <w:r w:rsidRPr="00E35DE0">
        <w:t>use and procedures for obtaining confined space entry permits, regulations, policies and procedures relating to supervision and certification of maintenance, including:</w:t>
      </w:r>
    </w:p>
    <w:p w:rsidR="00000000" w:rsidRPr="00E35DE0" w:rsidP="00E35DE0">
      <w:pPr>
        <w:pStyle w:val="ListBullet2"/>
      </w:pPr>
      <w:r w:rsidRPr="00E35DE0">
        <w:t xml:space="preserve">airworthiness procedures </w:t>
      </w:r>
    </w:p>
    <w:p w:rsidR="00000000" w:rsidRPr="00E35DE0" w:rsidP="00E35DE0">
      <w:pPr>
        <w:pStyle w:val="ListBullet2"/>
      </w:pPr>
      <w:r w:rsidRPr="00E35DE0">
        <w:t xml:space="preserve">federal and state or territory work health and safety (WHS) </w:t>
      </w:r>
      <w:r w:rsidRPr="00E35DE0">
        <w:t>legislation</w:t>
      </w:r>
    </w:p>
    <w:p w:rsidR="00000000" w:rsidRPr="00E35DE0" w:rsidP="00E35DE0">
      <w:pPr>
        <w:pStyle w:val="ListBullet2"/>
      </w:pPr>
      <w:r w:rsidRPr="00E35DE0">
        <w:t>human factors with the potential to affect job performance in aviation maintenance activities, and associated guidelines</w:t>
      </w:r>
    </w:p>
    <w:p w:rsidR="00000000" w:rsidRPr="00E35DE0" w:rsidP="00E35DE0">
      <w:pPr>
        <w:pStyle w:val="ListBullet2"/>
      </w:pPr>
      <w:r w:rsidRPr="00E35DE0">
        <w:t>maintenance quality inspections</w:t>
      </w:r>
    </w:p>
    <w:p w:rsidR="00000000" w:rsidRPr="00E35DE0" w:rsidP="00E35DE0">
      <w:pPr>
        <w:pStyle w:val="ListBullet2"/>
      </w:pPr>
      <w:r w:rsidRPr="00E35DE0">
        <w:t>key principles of employment relations and conditions relating to the work:</w:t>
      </w:r>
    </w:p>
    <w:p w:rsidR="00000000" w:rsidRPr="00E35DE0" w:rsidP="00E35DE0">
      <w:pPr>
        <w:pStyle w:val="ListBullet3"/>
      </w:pPr>
      <w:r w:rsidRPr="00E35DE0">
        <w:t>relevant secti</w:t>
      </w:r>
      <w:r w:rsidRPr="00E35DE0">
        <w:t>ons of industrial awards</w:t>
      </w:r>
    </w:p>
    <w:p w:rsidR="00000000" w:rsidRPr="00E35DE0" w:rsidP="00E35DE0">
      <w:pPr>
        <w:pStyle w:val="ListBullet3"/>
      </w:pPr>
      <w:r w:rsidRPr="00E35DE0">
        <w:t>content of enterprise agreements</w:t>
      </w:r>
    </w:p>
    <w:p w:rsidR="00000000" w:rsidRPr="00E35DE0" w:rsidP="00E35DE0">
      <w:pPr>
        <w:pStyle w:val="ListBullet3"/>
      </w:pPr>
      <w:r w:rsidRPr="00E35DE0">
        <w:t>conditions of employment and service that apply to the particular workplace</w:t>
      </w:r>
    </w:p>
    <w:p w:rsidR="00000000" w:rsidRPr="00E35DE0" w:rsidP="00E35DE0">
      <w:pPr>
        <w:pStyle w:val="ListBullet"/>
      </w:pPr>
      <w:r w:rsidRPr="00E35DE0">
        <w:t xml:space="preserve">equity, diversity and fraud requirements set out in organisational code of conduct specific to the work </w:t>
      </w:r>
    </w:p>
    <w:p w:rsidR="00000000" w:rsidRPr="00E35DE0" w:rsidP="00E35DE0">
      <w:pPr>
        <w:pStyle w:val="ListBullet"/>
      </w:pPr>
      <w:r w:rsidRPr="00E35DE0">
        <w:t>factors to consider when determining resource requirements for maintenance activity plan, including:</w:t>
      </w:r>
    </w:p>
    <w:p w:rsidR="00000000" w:rsidRPr="00E35DE0" w:rsidP="00E35DE0">
      <w:pPr>
        <w:pStyle w:val="ListBullet2"/>
      </w:pPr>
      <w:r w:rsidRPr="00E35DE0">
        <w:t>personnel in required numbers with applicable experience, qualifications and task authorisation</w:t>
      </w:r>
    </w:p>
    <w:p w:rsidR="00000000" w:rsidRPr="00E35DE0" w:rsidP="00E35DE0">
      <w:pPr>
        <w:pStyle w:val="ListBullet2"/>
      </w:pPr>
      <w:r w:rsidRPr="00E35DE0">
        <w:t>spares</w:t>
      </w:r>
    </w:p>
    <w:p w:rsidR="00000000" w:rsidRPr="00E35DE0" w:rsidP="00E35DE0">
      <w:pPr>
        <w:pStyle w:val="ListBullet2"/>
      </w:pPr>
      <w:r w:rsidRPr="00E35DE0">
        <w:t>consumables</w:t>
      </w:r>
    </w:p>
    <w:p w:rsidR="00000000" w:rsidRPr="00E35DE0" w:rsidP="00E35DE0">
      <w:pPr>
        <w:pStyle w:val="ListBullet2"/>
      </w:pPr>
      <w:r w:rsidRPr="00E35DE0">
        <w:t>tools</w:t>
      </w:r>
    </w:p>
    <w:p w:rsidR="00000000" w:rsidRPr="00E35DE0" w:rsidP="00E35DE0">
      <w:pPr>
        <w:pStyle w:val="ListBullet2"/>
      </w:pPr>
      <w:r w:rsidRPr="00E35DE0">
        <w:t>special equipment</w:t>
      </w:r>
    </w:p>
    <w:p w:rsidR="00000000" w:rsidRPr="00E35DE0" w:rsidP="00E35DE0">
      <w:pPr>
        <w:pStyle w:val="ListBullet2"/>
      </w:pPr>
      <w:r w:rsidRPr="00E35DE0">
        <w:t>ground support equipment</w:t>
      </w:r>
    </w:p>
    <w:p w:rsidR="00000000" w:rsidRPr="00E35DE0" w:rsidP="00E35DE0">
      <w:pPr>
        <w:pStyle w:val="ListBullet2"/>
      </w:pPr>
      <w:r w:rsidRPr="00E35DE0">
        <w:t>PPE</w:t>
      </w:r>
    </w:p>
    <w:p w:rsidR="00000000" w:rsidRPr="00E35DE0" w:rsidP="00E35DE0">
      <w:pPr>
        <w:pStyle w:val="ListBullet"/>
      </w:pPr>
      <w:r w:rsidRPr="00E35DE0">
        <w:t>techniques to avoid maintenance errors</w:t>
      </w:r>
    </w:p>
    <w:p w:rsidR="00000000" w:rsidRPr="00E35DE0" w:rsidP="00E35DE0">
      <w:pPr>
        <w:pStyle w:val="ListBullet"/>
      </w:pPr>
      <w:r w:rsidRPr="00E35DE0">
        <w:t>key features of log of industrial experience and achievement, including responsibility for making entries and responsibility for certifying entries</w:t>
      </w:r>
    </w:p>
    <w:p w:rsidR="00000000" w:rsidRPr="00E35DE0" w:rsidP="00E35DE0">
      <w:pPr>
        <w:pStyle w:val="ListBullet"/>
      </w:pPr>
      <w:r w:rsidRPr="00E35DE0">
        <w:t>role of supervisors in assisting workpl</w:t>
      </w:r>
      <w:r w:rsidRPr="00E35DE0">
        <w:t>ace competency assessors</w:t>
      </w:r>
    </w:p>
    <w:p w:rsidR="00000000" w:rsidRPr="00E35DE0" w:rsidP="00E35DE0">
      <w:pPr>
        <w:pStyle w:val="ListBullet"/>
      </w:pPr>
      <w:r w:rsidRPr="00E35DE0">
        <w:t>techniques for delivering on-the-job training.</w:t>
      </w:r>
    </w:p>
    <w:p w:rsidR="00000000" w:rsidRPr="00E35DE0" w:rsidP="00E35DE0">
      <w:pPr>
        <w:pStyle w:val="AllowPageBreak"/>
      </w:pPr>
    </w:p>
    <w:p w:rsidR="00000000" w:rsidRPr="00E35DE0" w:rsidP="00E35DE0">
      <w:pPr>
        <w:pStyle w:val="Heading1"/>
      </w:pPr>
      <w:bookmarkStart w:id="4" w:name="O_1251316"/>
      <w:bookmarkEnd w:id="4"/>
      <w:r w:rsidRPr="00E35DE0">
        <w:t>Assessment Conditions</w:t>
      </w:r>
    </w:p>
    <w:p w:rsidR="00000000" w:rsidRPr="00E35DE0" w:rsidP="000D6163">
      <w:pPr>
        <w:pStyle w:val="BodyText"/>
      </w:pPr>
      <w:r w:rsidRPr="00E35DE0">
        <w:t>The following conditions of assessment represent the requirements of the regulator (DASA) and maintenance stakeholders and must be rigorously o</w:t>
      </w:r>
      <w:r w:rsidRPr="00E35DE0">
        <w:t>bserved.</w:t>
      </w:r>
    </w:p>
    <w:p w:rsidR="00000000" w:rsidRPr="00E35DE0" w:rsidP="000D6163">
      <w:pPr>
        <w:pStyle w:val="BodyText"/>
      </w:pPr>
      <w:r w:rsidRPr="00E35DE0">
        <w:t>Skills must have been demonstrated under routine supervision in the workplace or in a simulated environment that reflects workplace conditions and contingencies encountered when supervising aviation maintenance teams and performing maintenance qua</w:t>
      </w:r>
      <w:r w:rsidRPr="00E35DE0">
        <w:t xml:space="preserve">lity inspections. The following conditions must be met for this unit: </w:t>
      </w:r>
    </w:p>
    <w:p w:rsidR="00000000" w:rsidRPr="00E35DE0" w:rsidP="00E35DE0">
      <w:pPr>
        <w:pStyle w:val="ListBullet"/>
      </w:pPr>
      <w:r w:rsidRPr="00E35DE0">
        <w:t xml:space="preserve">use of suitable facilities, equipment and resources, including: </w:t>
      </w:r>
    </w:p>
    <w:p w:rsidR="00000000" w:rsidRPr="00E35DE0" w:rsidP="00E35DE0">
      <w:pPr>
        <w:pStyle w:val="ListBullet2"/>
      </w:pPr>
      <w:r w:rsidRPr="00E35DE0">
        <w:t>workplace procedures, manufacturing specifications, codes, standards, manuals, and reference materials</w:t>
      </w:r>
    </w:p>
    <w:p w:rsidR="00000000" w:rsidRPr="00E35DE0" w:rsidP="00E35DE0">
      <w:pPr>
        <w:pStyle w:val="ListBullet2"/>
      </w:pPr>
      <w:r w:rsidRPr="00E35DE0">
        <w:t>items of ground support and test equipment required for the following maintenance activities:</w:t>
      </w:r>
    </w:p>
    <w:p w:rsidR="00000000" w:rsidRPr="00E35DE0" w:rsidP="00E35DE0">
      <w:pPr>
        <w:pStyle w:val="ListBullet3"/>
      </w:pPr>
      <w:r w:rsidRPr="00E35DE0">
        <w:t>power carts</w:t>
      </w:r>
    </w:p>
    <w:p w:rsidR="00000000" w:rsidRPr="00E35DE0" w:rsidP="00E35DE0">
      <w:pPr>
        <w:pStyle w:val="ListBullet3"/>
      </w:pPr>
      <w:r w:rsidRPr="00E35DE0">
        <w:t>hydraulic rigs</w:t>
      </w:r>
    </w:p>
    <w:p w:rsidR="00000000" w:rsidRPr="00E35DE0" w:rsidP="00E35DE0">
      <w:pPr>
        <w:pStyle w:val="ListBullet3"/>
      </w:pPr>
      <w:r w:rsidRPr="00E35DE0">
        <w:t>pneumatic rigs</w:t>
      </w:r>
    </w:p>
    <w:p w:rsidR="00000000" w:rsidRPr="00E35DE0" w:rsidP="00E35DE0">
      <w:pPr>
        <w:pStyle w:val="ListBullet3"/>
      </w:pPr>
      <w:r w:rsidRPr="00E35DE0">
        <w:t>stands and docking</w:t>
      </w:r>
    </w:p>
    <w:p w:rsidR="00000000" w:rsidRPr="00E35DE0" w:rsidP="00E35DE0">
      <w:pPr>
        <w:pStyle w:val="ListBullet3"/>
      </w:pPr>
      <w:r w:rsidRPr="00E35DE0">
        <w:t>component test stands</w:t>
      </w:r>
    </w:p>
    <w:p w:rsidR="00000000" w:rsidRPr="00E35DE0" w:rsidP="00E35DE0">
      <w:pPr>
        <w:pStyle w:val="ListBullet2"/>
      </w:pPr>
      <w:r w:rsidRPr="00E35DE0">
        <w:t>modelling of industry operating conditions, including permitting candidate to</w:t>
      </w:r>
      <w:r w:rsidRPr="00E35DE0">
        <w:t xml:space="preserve"> refer to relevant documentation.</w:t>
      </w:r>
    </w:p>
    <w:p w:rsidR="00000000" w:rsidRPr="00E35DE0" w:rsidP="000D6163">
      <w:pPr>
        <w:pStyle w:val="BodyText"/>
      </w:pPr>
      <w:r w:rsidRPr="00E35DE0">
        <w:t>Evidence of tasks demonstrating competency must be recorded in a log of industrial experience and achievement.</w:t>
      </w:r>
    </w:p>
    <w:p w:rsidR="00000000" w:rsidRPr="00E35DE0" w:rsidP="000D6163">
      <w:pPr>
        <w:pStyle w:val="BodyText"/>
      </w:pPr>
      <w:r w:rsidRPr="00E35DE0">
        <w:t xml:space="preserve">Assessors must satisfy the NVR/AQTF mandatory competency requirements for assessors.  </w:t>
      </w:r>
    </w:p>
    <w:p w:rsidR="00000000" w:rsidRPr="00E35DE0" w:rsidP="00E35DE0">
      <w:pPr>
        <w:pStyle w:val="Heading1"/>
      </w:pPr>
      <w:bookmarkStart w:id="5" w:name="O_1251319"/>
      <w:bookmarkEnd w:id="5"/>
      <w:r w:rsidRPr="00E35DE0">
        <w:t>Links</w:t>
      </w:r>
    </w:p>
    <w:p w:rsidR="00000000" w:rsidRPr="00E35DE0" w:rsidP="000D6163">
      <w:pPr>
        <w:pStyle w:val="BodyText"/>
      </w:pPr>
      <w:r w:rsidRPr="00E35DE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9633F">
        <w:rPr>
          <w:rStyle w:val="Hyperlink"/>
        </w:rPr>
        <w:t>https://vetnet.gov.au/Pages/TrainingDocs.aspx?q=ce216c9c-04d5-4b3b-9bcf-4e81d0950371</w:t>
      </w:r>
      <w:r>
        <w:fldChar w:fldCharType="end"/>
      </w:r>
    </w:p>
    <w:p w:rsidR="00000000" w:rsidRPr="00E35DE0" w:rsidP="00E35DE0"/>
    <w:sectPr w:rsidSect="00E35D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DE0" w:rsidRPr="000D6163" w:rsidP="000D61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63" w:rsidP="00E35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6163" w:rsidP="00E35D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6163" w:rsidP="00E35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5DE0" w:rsidRPr="000D6163" w:rsidP="000D61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63" w:rsidRPr="002D2AF8" w:rsidP="00E35DE0">
    <w:pPr>
      <w:pStyle w:val="Header"/>
      <w:framePr w:wrap="around"/>
    </w:pPr>
    <w:r>
      <w:fldChar w:fldCharType="begin"/>
    </w:r>
    <w:r>
      <w:instrText xml:space="preserve"> TITLE   \* MERGEFORMAT </w:instrText>
    </w:r>
    <w:r>
      <w:fldChar w:fldCharType="separate"/>
    </w:r>
    <w:r>
      <w:t>Assessment Requirements for MEACOM0024 Supervise aviation maintenance teams and perform maintenance quality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D6163" w:rsidP="00E35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643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C07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C40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5DE0"/>
    <w:pPr>
      <w:spacing w:before="360" w:after="60"/>
      <w:outlineLvl w:val="0"/>
    </w:pPr>
    <w:rPr>
      <w:sz w:val="32"/>
    </w:rPr>
  </w:style>
  <w:style w:type="paragraph" w:styleId="Heading2">
    <w:name w:val="heading 2"/>
    <w:basedOn w:val="HeadingBase"/>
    <w:next w:val="BodyText"/>
    <w:link w:val="Heading2Char"/>
    <w:qFormat/>
    <w:rsid w:val="00E35DE0"/>
    <w:pPr>
      <w:keepLines/>
      <w:spacing w:before="240" w:after="120"/>
      <w:outlineLvl w:val="1"/>
    </w:pPr>
    <w:rPr>
      <w:sz w:val="28"/>
      <w:szCs w:val="40"/>
    </w:rPr>
  </w:style>
  <w:style w:type="paragraph" w:styleId="Heading3">
    <w:name w:val="heading 3"/>
    <w:basedOn w:val="HeadingBase"/>
    <w:next w:val="BodyText"/>
    <w:link w:val="Heading3Char"/>
    <w:qFormat/>
    <w:rsid w:val="00E35DE0"/>
    <w:pPr>
      <w:spacing w:before="180" w:after="120"/>
      <w:outlineLvl w:val="2"/>
    </w:pPr>
    <w:rPr>
      <w:spacing w:val="-10"/>
      <w:kern w:val="32"/>
    </w:rPr>
  </w:style>
  <w:style w:type="paragraph" w:styleId="Heading4">
    <w:name w:val="heading 4"/>
    <w:basedOn w:val="HeadingBase"/>
    <w:next w:val="BodyText"/>
    <w:link w:val="Heading4Char"/>
    <w:qFormat/>
    <w:rsid w:val="00E35DE0"/>
    <w:pPr>
      <w:spacing w:before="160" w:after="120"/>
      <w:outlineLvl w:val="3"/>
    </w:pPr>
    <w:rPr>
      <w:sz w:val="22"/>
    </w:rPr>
  </w:style>
  <w:style w:type="paragraph" w:styleId="Heading5">
    <w:name w:val="heading 5"/>
    <w:basedOn w:val="HeadingBase"/>
    <w:next w:val="Normal"/>
    <w:link w:val="Heading5Char"/>
    <w:qFormat/>
    <w:rsid w:val="00E35DE0"/>
    <w:pPr>
      <w:spacing w:before="80"/>
      <w:outlineLvl w:val="4"/>
    </w:pPr>
    <w:rPr>
      <w:color w:val="918585"/>
      <w:sz w:val="20"/>
    </w:rPr>
  </w:style>
  <w:style w:type="paragraph" w:styleId="Heading6">
    <w:name w:val="heading 6"/>
    <w:basedOn w:val="HeadingBase"/>
    <w:next w:val="Normal"/>
    <w:link w:val="Heading6Char"/>
    <w:qFormat/>
    <w:rsid w:val="00E35DE0"/>
    <w:pPr>
      <w:spacing w:before="60"/>
      <w:outlineLvl w:val="5"/>
    </w:pPr>
    <w:rPr>
      <w:color w:val="918585"/>
      <w:sz w:val="20"/>
    </w:rPr>
  </w:style>
  <w:style w:type="paragraph" w:styleId="Heading7">
    <w:name w:val="heading 7"/>
    <w:basedOn w:val="Normal"/>
    <w:next w:val="Normal"/>
    <w:link w:val="Heading7Char"/>
    <w:qFormat/>
    <w:rsid w:val="00E35DE0"/>
    <w:pPr>
      <w:ind w:left="720"/>
      <w:outlineLvl w:val="6"/>
    </w:pPr>
    <w:rPr>
      <w:i/>
    </w:rPr>
  </w:style>
  <w:style w:type="paragraph" w:styleId="Heading8">
    <w:name w:val="heading 8"/>
    <w:basedOn w:val="Normal"/>
    <w:next w:val="Normal"/>
    <w:link w:val="Heading8Char"/>
    <w:qFormat/>
    <w:rsid w:val="00E35DE0"/>
    <w:pPr>
      <w:ind w:left="720"/>
      <w:outlineLvl w:val="7"/>
    </w:pPr>
    <w:rPr>
      <w:i/>
    </w:rPr>
  </w:style>
  <w:style w:type="paragraph" w:styleId="Heading9">
    <w:name w:val="heading 9"/>
    <w:basedOn w:val="Normal"/>
    <w:next w:val="Normal"/>
    <w:link w:val="Heading9Char"/>
    <w:qFormat/>
    <w:rsid w:val="00E35DE0"/>
    <w:pPr>
      <w:ind w:left="720"/>
      <w:outlineLvl w:val="8"/>
    </w:pPr>
    <w:rPr>
      <w:i/>
    </w:rPr>
  </w:style>
  <w:style w:type="character" w:default="1" w:styleId="DefaultParagraphFont">
    <w:name w:val="Default Paragraph Font"/>
    <w:uiPriority w:val="1"/>
    <w:unhideWhenUsed/>
    <w:rsid w:val="00E35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DE0"/>
  </w:style>
  <w:style w:type="character" w:customStyle="1" w:styleId="Heading1Char">
    <w:name w:val="Heading 1 Char"/>
    <w:basedOn w:val="DefaultParagraphFont"/>
    <w:link w:val="Heading1"/>
    <w:rsid w:val="00E35DE0"/>
    <w:rPr>
      <w:rFonts w:ascii="Times New Roman" w:eastAsia="Times New Roman" w:hAnsi="Times New Roman" w:cs="Times New Roman"/>
      <w:b/>
      <w:sz w:val="32"/>
      <w:szCs w:val="20"/>
      <w:lang w:eastAsia="en-US"/>
    </w:rPr>
  </w:style>
  <w:style w:type="paragraph" w:styleId="BodyText">
    <w:name w:val="Body Text"/>
    <w:basedOn w:val="Normal"/>
    <w:link w:val="BodyTextChar"/>
    <w:rsid w:val="00E35D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5DE0"/>
    <w:rPr>
      <w:rFonts w:ascii="Times New Roman" w:eastAsia="Times New Roman" w:hAnsi="Times New Roman" w:cs="Times New Roman"/>
      <w:sz w:val="24"/>
      <w:lang w:eastAsia="en-US"/>
    </w:rPr>
  </w:style>
  <w:style w:type="paragraph" w:styleId="ListBullet">
    <w:name w:val="List Bullet"/>
    <w:basedOn w:val="List"/>
    <w:rsid w:val="00E35DE0"/>
    <w:pPr>
      <w:numPr>
        <w:numId w:val="13"/>
      </w:numPr>
      <w:tabs>
        <w:tab w:val="clear" w:pos="340"/>
      </w:tabs>
      <w:spacing w:before="40" w:after="40"/>
    </w:pPr>
  </w:style>
  <w:style w:type="paragraph" w:styleId="ListBullet2">
    <w:name w:val="List Bullet 2"/>
    <w:basedOn w:val="List2"/>
    <w:rsid w:val="00E35DE0"/>
    <w:pPr>
      <w:numPr>
        <w:numId w:val="14"/>
      </w:numPr>
      <w:tabs>
        <w:tab w:val="clear" w:pos="680"/>
      </w:tabs>
    </w:pPr>
  </w:style>
  <w:style w:type="paragraph" w:customStyle="1" w:styleId="SuperHeading">
    <w:name w:val="SuperHeading"/>
    <w:basedOn w:val="Normal"/>
    <w:rsid w:val="00E35DE0"/>
    <w:pPr>
      <w:spacing w:before="240" w:after="120"/>
      <w:outlineLvl w:val="0"/>
    </w:pPr>
    <w:rPr>
      <w:rFonts w:ascii="Times New Roman" w:hAnsi="Times New Roman"/>
      <w:b/>
      <w:sz w:val="32"/>
    </w:rPr>
  </w:style>
  <w:style w:type="paragraph" w:customStyle="1" w:styleId="AllowPageBreak">
    <w:name w:val="AllowPageBreak"/>
    <w:rsid w:val="00E35D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5DE0"/>
    <w:pPr>
      <w:numPr>
        <w:numId w:val="3"/>
      </w:numPr>
      <w:tabs>
        <w:tab w:val="clear" w:pos="1021"/>
      </w:tabs>
      <w:ind w:left="1037" w:hanging="357"/>
    </w:pPr>
  </w:style>
  <w:style w:type="character" w:customStyle="1" w:styleId="Heading2Char">
    <w:name w:val="Heading 2 Char"/>
    <w:basedOn w:val="DefaultParagraphFont"/>
    <w:link w:val="Heading2"/>
    <w:rsid w:val="00E35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5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5DE0"/>
    <w:rPr>
      <w:rFonts w:ascii="Courier New" w:eastAsia="Times New Roman" w:hAnsi="Courier New" w:cs="Times New Roman"/>
      <w:i/>
      <w:szCs w:val="20"/>
      <w:lang w:eastAsia="en-US"/>
    </w:rPr>
  </w:style>
  <w:style w:type="paragraph" w:customStyle="1" w:styleId="HeadingBase">
    <w:name w:val="Heading Base"/>
    <w:rsid w:val="00E35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DE0"/>
    <w:pPr>
      <w:tabs>
        <w:tab w:val="right" w:leader="dot" w:pos="9072"/>
      </w:tabs>
      <w:ind w:left="567"/>
    </w:pPr>
    <w:rPr>
      <w:szCs w:val="22"/>
    </w:rPr>
  </w:style>
  <w:style w:type="paragraph" w:customStyle="1" w:styleId="TOCBase">
    <w:name w:val="TOC Base"/>
    <w:rsid w:val="00E35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DE0"/>
    <w:pPr>
      <w:tabs>
        <w:tab w:val="right" w:leader="dot" w:pos="9072"/>
      </w:tabs>
      <w:spacing w:before="40" w:after="40"/>
      <w:ind w:left="284"/>
    </w:pPr>
    <w:rPr>
      <w:rFonts w:ascii="Times New Roman" w:hAnsi="Times New Roman"/>
    </w:rPr>
  </w:style>
  <w:style w:type="paragraph" w:styleId="TOC1">
    <w:name w:val="toc 1"/>
    <w:basedOn w:val="TOCBase"/>
    <w:next w:val="Normal"/>
    <w:rsid w:val="00E35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5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DE0"/>
    <w:rPr>
      <w:rFonts w:ascii="Times New Roman" w:eastAsia="Times New Roman" w:hAnsi="Times New Roman" w:cs="Times New Roman"/>
      <w:sz w:val="16"/>
      <w:lang w:eastAsia="en-US"/>
    </w:rPr>
  </w:style>
  <w:style w:type="paragraph" w:styleId="Title">
    <w:name w:val="Title"/>
    <w:basedOn w:val="HeadingBase"/>
    <w:link w:val="TitleChar"/>
    <w:qFormat/>
    <w:rsid w:val="00E35DE0"/>
    <w:pPr>
      <w:spacing w:before="5040"/>
      <w:jc w:val="center"/>
    </w:pPr>
    <w:rPr>
      <w:sz w:val="48"/>
      <w:szCs w:val="72"/>
      <w:lang w:val="en-US"/>
    </w:rPr>
  </w:style>
  <w:style w:type="character" w:customStyle="1" w:styleId="TitleChar">
    <w:name w:val="Title Char"/>
    <w:basedOn w:val="DefaultParagraphFont"/>
    <w:link w:val="Title"/>
    <w:rsid w:val="00E35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DE0"/>
    <w:pPr>
      <w:tabs>
        <w:tab w:val="left" w:pos="3600"/>
        <w:tab w:val="left" w:pos="3958"/>
      </w:tabs>
    </w:pPr>
  </w:style>
  <w:style w:type="paragraph" w:styleId="List">
    <w:name w:val="List"/>
    <w:basedOn w:val="BodyText"/>
    <w:next w:val="BodyText"/>
    <w:rsid w:val="00E35DE0"/>
    <w:pPr>
      <w:tabs>
        <w:tab w:val="left" w:pos="340"/>
      </w:tabs>
      <w:spacing w:before="60" w:after="60"/>
      <w:ind w:left="340" w:hanging="340"/>
    </w:pPr>
  </w:style>
  <w:style w:type="paragraph" w:customStyle="1" w:styleId="Note">
    <w:name w:val="Note"/>
    <w:basedOn w:val="BodyText"/>
    <w:rsid w:val="00E35D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5DE0"/>
    <w:rPr>
      <w:b/>
      <w:spacing w:val="0"/>
    </w:rPr>
  </w:style>
  <w:style w:type="paragraph" w:customStyle="1" w:styleId="SuperTitle">
    <w:name w:val="SuperTitle"/>
    <w:basedOn w:val="Title"/>
    <w:rsid w:val="00E35DE0"/>
    <w:pPr>
      <w:framePr w:wrap="auto" w:hAnchor="text" w:y="6049"/>
    </w:pPr>
    <w:rPr>
      <w:color w:val="000000"/>
      <w:sz w:val="40"/>
    </w:rPr>
  </w:style>
  <w:style w:type="paragraph" w:customStyle="1" w:styleId="TOCTitle">
    <w:name w:val="TOCTitle"/>
    <w:basedOn w:val="Heading1"/>
    <w:rsid w:val="00E35DE0"/>
    <w:pPr>
      <w:spacing w:after="240"/>
      <w:jc w:val="center"/>
      <w:outlineLvl w:val="9"/>
    </w:pPr>
    <w:rPr>
      <w:caps/>
    </w:rPr>
  </w:style>
  <w:style w:type="paragraph" w:customStyle="1" w:styleId="Version">
    <w:name w:val="Version"/>
    <w:rsid w:val="00E35D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DE0"/>
    <w:pPr>
      <w:keepNext w:val="0"/>
      <w:tabs>
        <w:tab w:val="right" w:pos="4176"/>
      </w:tabs>
      <w:ind w:left="198" w:hanging="198"/>
    </w:pPr>
    <w:rPr>
      <w:rFonts w:ascii="Garamond" w:hAnsi="Garamond"/>
    </w:rPr>
  </w:style>
  <w:style w:type="paragraph" w:styleId="IndexHeading">
    <w:name w:val="index heading"/>
    <w:basedOn w:val="Normal"/>
    <w:next w:val="Index1"/>
    <w:semiHidden/>
    <w:rsid w:val="00E35DE0"/>
    <w:pPr>
      <w:spacing w:before="120" w:after="120"/>
    </w:pPr>
    <w:rPr>
      <w:rFonts w:ascii="Arial" w:hAnsi="Arial"/>
      <w:b/>
      <w:color w:val="918585"/>
      <w:sz w:val="24"/>
    </w:rPr>
  </w:style>
  <w:style w:type="paragraph" w:styleId="Header">
    <w:name w:val="header"/>
    <w:basedOn w:val="Normal"/>
    <w:link w:val="HeaderChar"/>
    <w:rsid w:val="00E35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DE0"/>
    <w:rPr>
      <w:rFonts w:ascii="Times New Roman" w:eastAsia="Times New Roman" w:hAnsi="Times New Roman" w:cs="Times New Roman"/>
      <w:sz w:val="16"/>
      <w:szCs w:val="20"/>
      <w:lang w:val="en-GB" w:eastAsia="en-US"/>
    </w:rPr>
  </w:style>
  <w:style w:type="paragraph" w:customStyle="1" w:styleId="Chapter">
    <w:name w:val="Chapter"/>
    <w:basedOn w:val="Normal"/>
    <w:rsid w:val="00E35DE0"/>
    <w:pPr>
      <w:spacing w:before="240"/>
    </w:pPr>
    <w:rPr>
      <w:rFonts w:ascii="Times New Roman" w:hAnsi="Times New Roman"/>
      <w:smallCaps/>
      <w:spacing w:val="80"/>
      <w:sz w:val="28"/>
    </w:rPr>
  </w:style>
  <w:style w:type="paragraph" w:customStyle="1" w:styleId="InChapter">
    <w:name w:val="InChapter"/>
    <w:basedOn w:val="Heading3"/>
    <w:rsid w:val="00E35DE0"/>
    <w:pPr>
      <w:spacing w:after="240"/>
      <w:outlineLvl w:val="9"/>
    </w:pPr>
    <w:rPr>
      <w:noProof/>
    </w:rPr>
  </w:style>
  <w:style w:type="paragraph" w:styleId="Index2">
    <w:name w:val="index 2"/>
    <w:basedOn w:val="Normal"/>
    <w:next w:val="Normal"/>
    <w:semiHidden/>
    <w:rsid w:val="00E35DE0"/>
    <w:pPr>
      <w:tabs>
        <w:tab w:val="right" w:pos="4176"/>
      </w:tabs>
      <w:ind w:left="568" w:hanging="284"/>
    </w:pPr>
    <w:rPr>
      <w:rFonts w:ascii="Garamond" w:hAnsi="Garamond"/>
    </w:rPr>
  </w:style>
  <w:style w:type="paragraph" w:customStyle="1" w:styleId="Byline">
    <w:name w:val="Byline"/>
    <w:rsid w:val="00E35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DE0"/>
    <w:pPr>
      <w:tabs>
        <w:tab w:val="clear" w:pos="3600"/>
        <w:tab w:val="clear" w:pos="3958"/>
      </w:tabs>
      <w:jc w:val="right"/>
    </w:pPr>
  </w:style>
  <w:style w:type="character" w:styleId="Emphasis">
    <w:name w:val="Emphasis"/>
    <w:basedOn w:val="DefaultParagraphFont"/>
    <w:qFormat/>
    <w:rsid w:val="00E35DE0"/>
    <w:rPr>
      <w:i/>
    </w:rPr>
  </w:style>
  <w:style w:type="paragraph" w:styleId="Caption">
    <w:name w:val="caption"/>
    <w:basedOn w:val="BodyText"/>
    <w:next w:val="Normal"/>
    <w:qFormat/>
    <w:rsid w:val="00E35DE0"/>
    <w:pPr>
      <w:framePr w:w="2268" w:hSpace="181" w:vSpace="181" w:wrap="around" w:vAnchor="text" w:hAnchor="page" w:x="1135" w:y="285" w:anchorLock="1"/>
    </w:pPr>
    <w:rPr>
      <w:i/>
    </w:rPr>
  </w:style>
  <w:style w:type="paragraph" w:customStyle="1" w:styleId="MiniTOCTitle">
    <w:name w:val="MiniTOCTitle"/>
    <w:basedOn w:val="Heading4"/>
    <w:rsid w:val="00E35DE0"/>
    <w:pPr>
      <w:spacing w:before="240"/>
      <w:outlineLvl w:val="9"/>
    </w:pPr>
    <w:rPr>
      <w:noProof/>
      <w:sz w:val="24"/>
    </w:rPr>
  </w:style>
  <w:style w:type="paragraph" w:customStyle="1" w:styleId="MiniTOCItem">
    <w:name w:val="MiniTOCItem"/>
    <w:basedOn w:val="ListBullet"/>
    <w:rsid w:val="00E35DE0"/>
    <w:pPr>
      <w:numPr>
        <w:numId w:val="0"/>
      </w:numPr>
      <w:tabs>
        <w:tab w:val="right" w:leader="dot" w:pos="6521"/>
      </w:tabs>
      <w:spacing w:before="0" w:after="0"/>
    </w:pPr>
  </w:style>
  <w:style w:type="paragraph" w:customStyle="1" w:styleId="TOFTitle">
    <w:name w:val="TOFTitle"/>
    <w:basedOn w:val="TOCTitle"/>
    <w:rsid w:val="00E35DE0"/>
  </w:style>
  <w:style w:type="paragraph" w:styleId="TableofFigures">
    <w:name w:val="table of figures"/>
    <w:basedOn w:val="Normal"/>
    <w:next w:val="Normal"/>
    <w:semiHidden/>
    <w:rsid w:val="00E35DE0"/>
    <w:pPr>
      <w:tabs>
        <w:tab w:val="right" w:leader="dot" w:pos="9072"/>
      </w:tabs>
      <w:ind w:left="970" w:hanging="403"/>
    </w:pPr>
    <w:rPr>
      <w:rFonts w:ascii="Times New Roman" w:hAnsi="Times New Roman"/>
      <w:b/>
    </w:rPr>
  </w:style>
  <w:style w:type="paragraph" w:styleId="ListNumber">
    <w:name w:val="List Number"/>
    <w:basedOn w:val="List"/>
    <w:rsid w:val="00E35DE0"/>
    <w:pPr>
      <w:numPr>
        <w:numId w:val="16"/>
      </w:numPr>
      <w:tabs>
        <w:tab w:val="clear" w:pos="340"/>
      </w:tabs>
    </w:pPr>
  </w:style>
  <w:style w:type="character" w:customStyle="1" w:styleId="WingdingSymbols">
    <w:name w:val="Wingding Symbols"/>
    <w:rsid w:val="00E35DE0"/>
    <w:rPr>
      <w:rFonts w:ascii="Wingdings" w:hAnsi="Wingdings"/>
    </w:rPr>
  </w:style>
  <w:style w:type="paragraph" w:customStyle="1" w:styleId="TableHeading">
    <w:name w:val="Table Heading"/>
    <w:basedOn w:val="HeadingBase"/>
    <w:rsid w:val="00E35DE0"/>
    <w:pPr>
      <w:keepLines/>
      <w:pBdr>
        <w:bottom w:val="single" w:sz="6" w:space="1" w:color="918585"/>
      </w:pBdr>
      <w:spacing w:before="240"/>
    </w:pPr>
  </w:style>
  <w:style w:type="character" w:customStyle="1" w:styleId="HotSpot">
    <w:name w:val="HotSpot"/>
    <w:rsid w:val="00E35DE0"/>
    <w:rPr>
      <w:color w:val="0033CC"/>
      <w:u w:val="none"/>
    </w:rPr>
  </w:style>
  <w:style w:type="paragraph" w:customStyle="1" w:styleId="BodyTextRight">
    <w:name w:val="Body Text Right"/>
    <w:basedOn w:val="BodyText"/>
    <w:rsid w:val="00E35DE0"/>
    <w:pPr>
      <w:spacing w:before="0" w:after="0"/>
      <w:jc w:val="right"/>
    </w:pPr>
  </w:style>
  <w:style w:type="paragraph" w:styleId="Index3">
    <w:name w:val="index 3"/>
    <w:basedOn w:val="ListNumber2"/>
    <w:next w:val="Normal"/>
    <w:semiHidden/>
    <w:rsid w:val="00E35DE0"/>
    <w:pPr>
      <w:numPr>
        <w:numId w:val="0"/>
      </w:numPr>
      <w:tabs>
        <w:tab w:val="right" w:leader="dot" w:pos="4176"/>
      </w:tabs>
    </w:pPr>
  </w:style>
  <w:style w:type="paragraph" w:styleId="ListNumber2">
    <w:name w:val="List Number 2"/>
    <w:basedOn w:val="List2"/>
    <w:rsid w:val="00E35DE0"/>
    <w:pPr>
      <w:numPr>
        <w:numId w:val="11"/>
      </w:numPr>
      <w:tabs>
        <w:tab w:val="clear" w:pos="1060"/>
      </w:tabs>
    </w:pPr>
  </w:style>
  <w:style w:type="paragraph" w:customStyle="1" w:styleId="MarginNote">
    <w:name w:val="Margin Note"/>
    <w:basedOn w:val="BodyText"/>
    <w:rsid w:val="00E35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5DE0"/>
    <w:rPr>
      <w:sz w:val="32"/>
    </w:rPr>
  </w:style>
  <w:style w:type="paragraph" w:customStyle="1" w:styleId="HeadingProcedure">
    <w:name w:val="Heading Procedure"/>
    <w:basedOn w:val="HeadingBase"/>
    <w:next w:val="Normal"/>
    <w:rsid w:val="00E35DE0"/>
    <w:pPr>
      <w:tabs>
        <w:tab w:val="left" w:pos="0"/>
      </w:tabs>
      <w:spacing w:before="120" w:after="60"/>
    </w:pPr>
    <w:rPr>
      <w:i/>
      <w:color w:val="918585"/>
      <w:sz w:val="22"/>
    </w:rPr>
  </w:style>
  <w:style w:type="paragraph" w:customStyle="1" w:styleId="TableBodyText">
    <w:name w:val="Table Body Text"/>
    <w:basedOn w:val="BodyText"/>
    <w:rsid w:val="00E35DE0"/>
    <w:pPr>
      <w:spacing w:before="60" w:after="60"/>
    </w:pPr>
  </w:style>
  <w:style w:type="paragraph" w:styleId="ListContinue">
    <w:name w:val="List Continue"/>
    <w:basedOn w:val="List"/>
    <w:rsid w:val="00E35DE0"/>
    <w:pPr>
      <w:ind w:firstLine="0"/>
    </w:pPr>
  </w:style>
  <w:style w:type="paragraph" w:customStyle="1" w:styleId="ListNote">
    <w:name w:val="List Note"/>
    <w:basedOn w:val="List"/>
    <w:rsid w:val="00E35DE0"/>
    <w:pPr>
      <w:pBdr>
        <w:top w:val="single" w:sz="6" w:space="2" w:color="918585"/>
        <w:bottom w:val="single" w:sz="6" w:space="2" w:color="918585"/>
      </w:pBdr>
      <w:tabs>
        <w:tab w:val="left" w:pos="1021"/>
      </w:tabs>
      <w:ind w:firstLine="0"/>
    </w:pPr>
  </w:style>
  <w:style w:type="paragraph" w:customStyle="1" w:styleId="Warning">
    <w:name w:val="Warning"/>
    <w:basedOn w:val="BodyText"/>
    <w:rsid w:val="00E35DE0"/>
    <w:pPr>
      <w:shd w:val="clear" w:color="auto" w:fill="D9D9D9"/>
      <w:tabs>
        <w:tab w:val="left" w:pos="992"/>
      </w:tabs>
      <w:ind w:left="119" w:right="119"/>
    </w:pPr>
    <w:rPr>
      <w:sz w:val="20"/>
    </w:rPr>
  </w:style>
  <w:style w:type="paragraph" w:customStyle="1" w:styleId="MarginIcons">
    <w:name w:val="Margin Icons"/>
    <w:basedOn w:val="BodyText"/>
    <w:rsid w:val="00E35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DE0"/>
    <w:rPr>
      <w:rFonts w:ascii="Courier New" w:hAnsi="Courier New"/>
    </w:rPr>
  </w:style>
  <w:style w:type="paragraph" w:customStyle="1" w:styleId="NoteBullet">
    <w:name w:val="Note Bullet"/>
    <w:basedOn w:val="Note"/>
    <w:rsid w:val="00E35DE0"/>
    <w:pPr>
      <w:tabs>
        <w:tab w:val="clear" w:pos="680"/>
      </w:tabs>
      <w:spacing w:before="60" w:after="60"/>
    </w:pPr>
  </w:style>
  <w:style w:type="paragraph" w:customStyle="1" w:styleId="SubHeading2">
    <w:name w:val="SubHeading2"/>
    <w:basedOn w:val="HeadingBase"/>
    <w:rsid w:val="00E35DE0"/>
    <w:pPr>
      <w:spacing w:before="240" w:after="60"/>
    </w:pPr>
    <w:rPr>
      <w:sz w:val="20"/>
    </w:rPr>
  </w:style>
  <w:style w:type="paragraph" w:customStyle="1" w:styleId="SubHeading1">
    <w:name w:val="SubHeading1"/>
    <w:basedOn w:val="HeadingBase"/>
    <w:rsid w:val="00E35DE0"/>
    <w:pPr>
      <w:spacing w:before="240" w:after="60"/>
    </w:pPr>
    <w:rPr>
      <w:color w:val="918585"/>
      <w:sz w:val="22"/>
    </w:rPr>
  </w:style>
  <w:style w:type="paragraph" w:customStyle="1" w:styleId="SideHeading">
    <w:name w:val="Side Heading"/>
    <w:basedOn w:val="HeadingBase"/>
    <w:rsid w:val="00E35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DE0"/>
    <w:pPr>
      <w:numPr>
        <w:numId w:val="12"/>
      </w:numPr>
    </w:pPr>
  </w:style>
  <w:style w:type="paragraph" w:styleId="PlainText">
    <w:name w:val="Plain Text"/>
    <w:basedOn w:val="Normal"/>
    <w:link w:val="PlainTextChar"/>
    <w:rsid w:val="00E35DE0"/>
    <w:rPr>
      <w:sz w:val="20"/>
    </w:rPr>
  </w:style>
  <w:style w:type="character" w:customStyle="1" w:styleId="PlainTextChar">
    <w:name w:val="Plain Text Char"/>
    <w:basedOn w:val="DefaultParagraphFont"/>
    <w:link w:val="PlainText"/>
    <w:rsid w:val="00E35DE0"/>
    <w:rPr>
      <w:rFonts w:ascii="Courier New" w:eastAsia="Times New Roman" w:hAnsi="Courier New" w:cs="Times New Roman"/>
      <w:sz w:val="20"/>
      <w:szCs w:val="20"/>
      <w:lang w:eastAsia="en-US"/>
    </w:rPr>
  </w:style>
  <w:style w:type="character" w:customStyle="1" w:styleId="MenuOption">
    <w:name w:val="Menu Option"/>
    <w:basedOn w:val="DefaultParagraphFont"/>
    <w:rsid w:val="00E35DE0"/>
    <w:rPr>
      <w:b/>
      <w:smallCaps/>
    </w:rPr>
  </w:style>
  <w:style w:type="paragraph" w:customStyle="1" w:styleId="TableListNumber">
    <w:name w:val="Table List Number"/>
    <w:basedOn w:val="ListNumber"/>
    <w:rsid w:val="00E35DE0"/>
    <w:pPr>
      <w:numPr>
        <w:numId w:val="0"/>
      </w:numPr>
    </w:pPr>
  </w:style>
  <w:style w:type="paragraph" w:styleId="TOC4">
    <w:name w:val="toc 4"/>
    <w:basedOn w:val="TOCBase"/>
    <w:next w:val="Normal"/>
    <w:semiHidden/>
    <w:rsid w:val="00E35DE0"/>
    <w:pPr>
      <w:tabs>
        <w:tab w:val="right" w:leader="dot" w:pos="9071"/>
      </w:tabs>
      <w:ind w:left="1701"/>
    </w:pPr>
  </w:style>
  <w:style w:type="paragraph" w:customStyle="1" w:styleId="ListAlpha">
    <w:name w:val="List Alpha"/>
    <w:basedOn w:val="List"/>
    <w:rsid w:val="00E35DE0"/>
    <w:pPr>
      <w:numPr>
        <w:numId w:val="10"/>
      </w:numPr>
    </w:pPr>
  </w:style>
  <w:style w:type="paragraph" w:customStyle="1" w:styleId="ListAlpha2">
    <w:name w:val="List Alpha 2"/>
    <w:basedOn w:val="List2"/>
    <w:rsid w:val="00E35DE0"/>
    <w:pPr>
      <w:numPr>
        <w:numId w:val="9"/>
      </w:numPr>
    </w:pPr>
  </w:style>
  <w:style w:type="paragraph" w:styleId="List2">
    <w:name w:val="List 2"/>
    <w:basedOn w:val="BodyText"/>
    <w:rsid w:val="00E35DE0"/>
    <w:pPr>
      <w:tabs>
        <w:tab w:val="left" w:pos="680"/>
      </w:tabs>
      <w:spacing w:before="60" w:after="60"/>
      <w:ind w:left="680" w:hanging="340"/>
    </w:pPr>
  </w:style>
  <w:style w:type="paragraph" w:styleId="List3">
    <w:name w:val="List 3"/>
    <w:basedOn w:val="BodyText"/>
    <w:rsid w:val="00E35DE0"/>
    <w:pPr>
      <w:tabs>
        <w:tab w:val="left" w:pos="1021"/>
      </w:tabs>
      <w:spacing w:before="60" w:after="60"/>
      <w:ind w:left="1020" w:hanging="340"/>
    </w:pPr>
  </w:style>
  <w:style w:type="paragraph" w:styleId="List4">
    <w:name w:val="List 4"/>
    <w:basedOn w:val="BodyText"/>
    <w:rsid w:val="00E35DE0"/>
    <w:pPr>
      <w:tabs>
        <w:tab w:val="left" w:pos="1361"/>
      </w:tabs>
      <w:spacing w:before="60" w:after="60"/>
      <w:ind w:left="1361" w:hanging="340"/>
    </w:pPr>
  </w:style>
  <w:style w:type="paragraph" w:styleId="List5">
    <w:name w:val="List 5"/>
    <w:basedOn w:val="BodyText"/>
    <w:rsid w:val="00E35DE0"/>
    <w:pPr>
      <w:tabs>
        <w:tab w:val="left" w:pos="1701"/>
      </w:tabs>
      <w:spacing w:before="60" w:after="60"/>
      <w:ind w:left="1701" w:hanging="340"/>
    </w:pPr>
  </w:style>
  <w:style w:type="paragraph" w:styleId="ListBullet4">
    <w:name w:val="List Bullet 4"/>
    <w:basedOn w:val="List4"/>
    <w:rsid w:val="00E35DE0"/>
    <w:pPr>
      <w:numPr>
        <w:numId w:val="4"/>
      </w:numPr>
      <w:tabs>
        <w:tab w:val="clear" w:pos="1361"/>
      </w:tabs>
    </w:pPr>
  </w:style>
  <w:style w:type="paragraph" w:styleId="ListBullet5">
    <w:name w:val="List Bullet 5"/>
    <w:basedOn w:val="List5"/>
    <w:rsid w:val="00E35DE0"/>
    <w:pPr>
      <w:numPr>
        <w:numId w:val="5"/>
      </w:numPr>
    </w:pPr>
  </w:style>
  <w:style w:type="paragraph" w:styleId="ListContinue2">
    <w:name w:val="List Continue 2"/>
    <w:basedOn w:val="List2"/>
    <w:rsid w:val="00E35DE0"/>
    <w:pPr>
      <w:ind w:firstLine="0"/>
    </w:pPr>
  </w:style>
  <w:style w:type="paragraph" w:styleId="ListContinue3">
    <w:name w:val="List Continue 3"/>
    <w:basedOn w:val="List3"/>
    <w:rsid w:val="00E35DE0"/>
    <w:pPr>
      <w:ind w:left="1021" w:firstLine="0"/>
    </w:pPr>
  </w:style>
  <w:style w:type="paragraph" w:styleId="ListContinue4">
    <w:name w:val="List Continue 4"/>
    <w:basedOn w:val="List4"/>
    <w:rsid w:val="00E35DE0"/>
    <w:pPr>
      <w:ind w:firstLine="0"/>
    </w:pPr>
  </w:style>
  <w:style w:type="paragraph" w:styleId="ListContinue5">
    <w:name w:val="List Continue 5"/>
    <w:basedOn w:val="List5"/>
    <w:rsid w:val="00E35DE0"/>
    <w:pPr>
      <w:ind w:firstLine="0"/>
    </w:pPr>
  </w:style>
  <w:style w:type="paragraph" w:styleId="ListNumber3">
    <w:name w:val="List Number 3"/>
    <w:basedOn w:val="List3"/>
    <w:rsid w:val="00E35DE0"/>
    <w:pPr>
      <w:numPr>
        <w:numId w:val="6"/>
      </w:numPr>
    </w:pPr>
  </w:style>
  <w:style w:type="paragraph" w:styleId="ListNumber4">
    <w:name w:val="List Number 4"/>
    <w:basedOn w:val="List4"/>
    <w:rsid w:val="00E35DE0"/>
    <w:pPr>
      <w:numPr>
        <w:numId w:val="7"/>
      </w:numPr>
    </w:pPr>
  </w:style>
  <w:style w:type="paragraph" w:styleId="ListNumber5">
    <w:name w:val="List Number 5"/>
    <w:basedOn w:val="List5"/>
    <w:rsid w:val="00E35DE0"/>
    <w:pPr>
      <w:numPr>
        <w:numId w:val="8"/>
      </w:numPr>
    </w:pPr>
  </w:style>
  <w:style w:type="paragraph" w:styleId="BlockText">
    <w:name w:val="Block Text"/>
    <w:basedOn w:val="Normal"/>
    <w:rsid w:val="00E35DE0"/>
    <w:pPr>
      <w:spacing w:after="120"/>
      <w:ind w:left="1440" w:right="1440"/>
    </w:pPr>
  </w:style>
  <w:style w:type="character" w:customStyle="1" w:styleId="Subscript">
    <w:name w:val="Subscript"/>
    <w:basedOn w:val="DefaultParagraphFont"/>
    <w:rsid w:val="00E35DE0"/>
    <w:rPr>
      <w:sz w:val="16"/>
      <w:vertAlign w:val="subscript"/>
    </w:rPr>
  </w:style>
  <w:style w:type="character" w:customStyle="1" w:styleId="Superscript">
    <w:name w:val="Superscript"/>
    <w:basedOn w:val="DefaultParagraphFont"/>
    <w:rsid w:val="00E35DE0"/>
    <w:rPr>
      <w:sz w:val="16"/>
      <w:vertAlign w:val="superscript"/>
    </w:rPr>
  </w:style>
  <w:style w:type="character" w:customStyle="1" w:styleId="Symbols">
    <w:name w:val="Symbols"/>
    <w:basedOn w:val="DefaultParagraphFont"/>
    <w:rsid w:val="00E35DE0"/>
    <w:rPr>
      <w:rFonts w:ascii="Symbol" w:hAnsi="Symbol"/>
    </w:rPr>
  </w:style>
  <w:style w:type="character" w:customStyle="1" w:styleId="MenuOptions">
    <w:name w:val="Menu Options"/>
    <w:basedOn w:val="DefaultParagraphFont"/>
    <w:rsid w:val="00E35DE0"/>
    <w:rPr>
      <w:rFonts w:ascii="Arial Narrow" w:hAnsi="Arial Narrow"/>
      <w:smallCaps/>
    </w:rPr>
  </w:style>
  <w:style w:type="character" w:customStyle="1" w:styleId="Buttons">
    <w:name w:val="Buttons"/>
    <w:basedOn w:val="DefaultParagraphFont"/>
    <w:rsid w:val="00E35DE0"/>
    <w:rPr>
      <w:b/>
    </w:rPr>
  </w:style>
  <w:style w:type="character" w:customStyle="1" w:styleId="Underlined">
    <w:name w:val="Underlined"/>
    <w:basedOn w:val="DefaultParagraphFont"/>
    <w:rsid w:val="00E35DE0"/>
    <w:rPr>
      <w:u w:val="single"/>
    </w:rPr>
  </w:style>
  <w:style w:type="paragraph" w:customStyle="1" w:styleId="TableBodyTextRight">
    <w:name w:val="Table Body Text Right"/>
    <w:basedOn w:val="TableBodyText"/>
    <w:rsid w:val="00E35DE0"/>
    <w:pPr>
      <w:widowControl w:val="0"/>
      <w:autoSpaceDE w:val="0"/>
      <w:autoSpaceDN w:val="0"/>
      <w:adjustRightInd w:val="0"/>
      <w:jc w:val="right"/>
    </w:pPr>
    <w:rPr>
      <w:rFonts w:cs="Arial"/>
      <w:szCs w:val="18"/>
    </w:rPr>
  </w:style>
  <w:style w:type="paragraph" w:customStyle="1" w:styleId="CopyrightText">
    <w:name w:val="Copyright Text"/>
    <w:basedOn w:val="BodyText"/>
    <w:rsid w:val="00E35DE0"/>
    <w:rPr>
      <w:sz w:val="18"/>
    </w:rPr>
  </w:style>
  <w:style w:type="paragraph" w:customStyle="1" w:styleId="BodySmallRight">
    <w:name w:val="Body Small Right"/>
    <w:basedOn w:val="BodyTextRight"/>
    <w:rsid w:val="00E35DE0"/>
    <w:rPr>
      <w:sz w:val="18"/>
      <w:szCs w:val="18"/>
    </w:rPr>
  </w:style>
  <w:style w:type="paragraph" w:customStyle="1" w:styleId="MarginEdition">
    <w:name w:val="Margin Edition"/>
    <w:basedOn w:val="MarginNote"/>
    <w:rsid w:val="00E35DE0"/>
    <w:pPr>
      <w:spacing w:before="0" w:after="0"/>
    </w:pPr>
    <w:rPr>
      <w:rFonts w:ascii="Times New Roman" w:hAnsi="Times New Roman"/>
      <w:color w:val="999999"/>
    </w:rPr>
  </w:style>
  <w:style w:type="paragraph" w:customStyle="1" w:styleId="Spacer">
    <w:name w:val="Spacer"/>
    <w:basedOn w:val="Normal"/>
    <w:rsid w:val="00E35DE0"/>
    <w:rPr>
      <w:sz w:val="2"/>
      <w:szCs w:val="2"/>
    </w:rPr>
  </w:style>
  <w:style w:type="character" w:customStyle="1" w:styleId="Small">
    <w:name w:val="Small"/>
    <w:basedOn w:val="DefaultParagraphFont"/>
    <w:rsid w:val="00E35DE0"/>
    <w:rPr>
      <w:sz w:val="16"/>
    </w:rPr>
  </w:style>
  <w:style w:type="paragraph" w:customStyle="1" w:styleId="WideTable">
    <w:name w:val="Wide Table"/>
    <w:basedOn w:val="Normal"/>
    <w:rsid w:val="00E35DE0"/>
    <w:pPr>
      <w:ind w:left="-1418"/>
    </w:pPr>
    <w:rPr>
      <w:sz w:val="2"/>
      <w:szCs w:val="2"/>
    </w:rPr>
  </w:style>
  <w:style w:type="character" w:styleId="PageNumber">
    <w:name w:val="page number"/>
    <w:basedOn w:val="DefaultParagraphFont"/>
    <w:rsid w:val="00E35DE0"/>
  </w:style>
  <w:style w:type="paragraph" w:styleId="Quote">
    <w:name w:val="Quote"/>
    <w:basedOn w:val="Heading1"/>
    <w:link w:val="QuoteChar"/>
    <w:qFormat/>
    <w:rsid w:val="00E35DE0"/>
    <w:rPr>
      <w:b w:val="0"/>
      <w:sz w:val="72"/>
      <w:szCs w:val="72"/>
      <w:lang w:val="en-NZ"/>
    </w:rPr>
  </w:style>
  <w:style w:type="character" w:customStyle="1" w:styleId="QuoteChar">
    <w:name w:val="Quote Char"/>
    <w:basedOn w:val="DefaultParagraphFont"/>
    <w:link w:val="Quote"/>
    <w:rsid w:val="00E35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DE0"/>
    <w:pPr>
      <w:pageBreakBefore/>
    </w:pPr>
  </w:style>
  <w:style w:type="paragraph" w:customStyle="1" w:styleId="Border">
    <w:name w:val="Border"/>
    <w:basedOn w:val="Normal"/>
    <w:qFormat/>
    <w:rsid w:val="00E35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DE0"/>
    <w:rPr>
      <w:b/>
      <w:bCs/>
      <w:i/>
      <w:iCs/>
      <w:color w:val="auto"/>
    </w:rPr>
  </w:style>
  <w:style w:type="paragraph" w:styleId="IntenseQuote">
    <w:name w:val="Intense Quote"/>
    <w:basedOn w:val="Normal"/>
    <w:next w:val="Normal"/>
    <w:link w:val="IntenseQuoteChar"/>
    <w:uiPriority w:val="30"/>
    <w:qFormat/>
    <w:rsid w:val="00E35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5DE0"/>
    <w:rPr>
      <w:smallCaps/>
      <w:color w:val="auto"/>
      <w:u w:val="single"/>
    </w:rPr>
  </w:style>
  <w:style w:type="character" w:styleId="IntenseReference">
    <w:name w:val="Intense Reference"/>
    <w:basedOn w:val="DefaultParagraphFont"/>
    <w:uiPriority w:val="32"/>
    <w:qFormat/>
    <w:rsid w:val="00E35DE0"/>
    <w:rPr>
      <w:b/>
      <w:bCs/>
      <w:smallCaps/>
      <w:color w:val="auto"/>
      <w:spacing w:val="5"/>
      <w:u w:val="single"/>
    </w:rPr>
  </w:style>
  <w:style w:type="paragraph" w:customStyle="1" w:styleId="2ColumnHeading">
    <w:name w:val="2Column Heading"/>
    <w:basedOn w:val="BodyText"/>
    <w:qFormat/>
    <w:rsid w:val="00E35DE0"/>
    <w:pPr>
      <w:spacing w:after="60"/>
      <w:ind w:left="-2268"/>
    </w:pPr>
    <w:rPr>
      <w:b/>
    </w:rPr>
  </w:style>
  <w:style w:type="paragraph" w:customStyle="1" w:styleId="Heading1TOC">
    <w:name w:val="Heading1 TOC"/>
    <w:basedOn w:val="Normal"/>
    <w:qFormat/>
    <w:rsid w:val="00E35DE0"/>
    <w:pPr>
      <w:spacing w:before="240" w:after="120"/>
    </w:pPr>
    <w:rPr>
      <w:rFonts w:ascii="Times New Roman" w:hAnsi="Times New Roman"/>
      <w:b/>
      <w:sz w:val="32"/>
    </w:rPr>
  </w:style>
  <w:style w:type="paragraph" w:customStyle="1" w:styleId="Heading2TOC">
    <w:name w:val="Heading2 TOC"/>
    <w:basedOn w:val="Normal"/>
    <w:qFormat/>
    <w:rsid w:val="00E35DE0"/>
    <w:pPr>
      <w:spacing w:before="240" w:after="60"/>
    </w:pPr>
    <w:rPr>
      <w:rFonts w:ascii="Times New Roman" w:hAnsi="Times New Roman"/>
      <w:b/>
      <w:sz w:val="28"/>
    </w:rPr>
  </w:style>
  <w:style w:type="character" w:customStyle="1" w:styleId="Underline">
    <w:name w:val="Underline"/>
    <w:basedOn w:val="DefaultParagraphFont"/>
    <w:qFormat/>
    <w:rsid w:val="00E35DE0"/>
    <w:rPr>
      <w:u w:val="single"/>
    </w:rPr>
  </w:style>
  <w:style w:type="character" w:customStyle="1" w:styleId="BoldandItalics">
    <w:name w:val="Bold and Italics"/>
    <w:qFormat/>
    <w:rsid w:val="00E35DE0"/>
    <w:rPr>
      <w:b/>
      <w:i/>
      <w:u w:val="none"/>
    </w:rPr>
  </w:style>
  <w:style w:type="paragraph" w:styleId="BalloonText">
    <w:name w:val="Balloon Text"/>
    <w:basedOn w:val="Normal"/>
    <w:link w:val="BalloonTextChar"/>
    <w:rsid w:val="00E35DE0"/>
    <w:rPr>
      <w:rFonts w:ascii="Tahoma" w:hAnsi="Tahoma" w:cs="Tahoma"/>
      <w:sz w:val="16"/>
      <w:szCs w:val="16"/>
    </w:rPr>
  </w:style>
  <w:style w:type="character" w:customStyle="1" w:styleId="BalloonTextChar">
    <w:name w:val="Balloon Text Char"/>
    <w:basedOn w:val="DefaultParagraphFont"/>
    <w:link w:val="BalloonText"/>
    <w:rsid w:val="00E35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5D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5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5DE0"/>
    <w:rPr>
      <w:b/>
      <w:color w:val="660033"/>
      <w:spacing w:val="0"/>
    </w:rPr>
  </w:style>
  <w:style w:type="paragraph" w:customStyle="1" w:styleId="Nameditemlist">
    <w:name w:val="Named item list"/>
    <w:basedOn w:val="BodyText"/>
    <w:qFormat/>
    <w:rsid w:val="00E35DE0"/>
    <w:pPr>
      <w:tabs>
        <w:tab w:val="left" w:pos="2835"/>
      </w:tabs>
      <w:ind w:left="2835" w:hanging="2835"/>
    </w:pPr>
  </w:style>
  <w:style w:type="paragraph" w:customStyle="1" w:styleId="BodyTextnopadding">
    <w:name w:val="Body Text no padding"/>
    <w:basedOn w:val="BodyText"/>
    <w:qFormat/>
    <w:rsid w:val="00E35DE0"/>
    <w:pPr>
      <w:spacing w:before="0" w:after="0"/>
    </w:pPr>
  </w:style>
  <w:style w:type="paragraph" w:customStyle="1" w:styleId="BodyTextBold">
    <w:name w:val="Body Text Bold"/>
    <w:basedOn w:val="BodyText"/>
    <w:qFormat/>
    <w:rsid w:val="00E35DE0"/>
    <w:rPr>
      <w:b/>
    </w:rPr>
  </w:style>
  <w:style w:type="character" w:styleId="Hyperlink">
    <w:name w:val="Hyperlink"/>
    <w:basedOn w:val="DefaultParagraphFont"/>
    <w:uiPriority w:val="99"/>
    <w:unhideWhenUsed/>
    <w:rsid w:val="000D61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4603</Characters>
  <Application>Microsoft Office Word</Application>
  <DocSecurity>0</DocSecurity>
  <Lines>124</Lines>
  <Paragraphs>99</Paragraphs>
  <ScaleCrop>false</ScaleCrop>
  <Company>Author-it Software Corporation Ltd.</Company>
  <LinksUpToDate>false</LinksUpToDate>
  <CharactersWithSpaces>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MEACOM0024 Supervise aviation maintenance teams and perform maintenance quality inspections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2022-11-22T01:18:00Z</dcterms:created>
  <dcterms:modified xsi:type="dcterms:W3CDTF">2022-11-22T01:18:00Z</dcterms:modified>
</cp:coreProperties>
</file>