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86B" w:rsidP="00202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MEACOM0023 Perform aviation maintenance-related integrated logistic support management activities</w:t>
      </w:r>
      <w:r>
        <w:fldChar w:fldCharType="end"/>
      </w:r>
    </w:p>
    <w:p w:rsidR="0020286B" w:rsidP="0020286B">
      <w:pPr>
        <w:pStyle w:val="Version"/>
        <w:sectPr w:rsidSect="00D44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77B" w:rsidP="00D4477B">
      <w:pPr>
        <w:pStyle w:val="SuperHeading"/>
      </w:pPr>
      <w:r w:rsidRPr="00D4477B">
        <w:t>MEACOM0023 Pe</w:t>
      </w:r>
      <w:r w:rsidRPr="00D4477B">
        <w:t>rform aviation maintenance-related integrated logistic support management activities</w:t>
      </w:r>
    </w:p>
    <w:p w:rsidR="00000000" w:rsidRPr="00D4477B" w:rsidP="00D4477B">
      <w:pPr>
        <w:pStyle w:val="Heading1"/>
      </w:pPr>
      <w:bookmarkStart w:id="1" w:name="O_1251265"/>
      <w:bookmarkEnd w:id="1"/>
      <w:r w:rsidRPr="00D4477B">
        <w:t>Modification History</w:t>
      </w:r>
    </w:p>
    <w:p w:rsidR="00000000" w:rsidRPr="00D4477B" w:rsidP="0020286B">
      <w:pPr>
        <w:pStyle w:val="BodyText"/>
      </w:pPr>
      <w:r w:rsidRPr="00D4477B">
        <w:t>Release 1. Application changed. Elements and Performance Criteria changed. Foundation Ski</w:t>
      </w:r>
      <w:r w:rsidRPr="00D4477B">
        <w:t>lls made explicit. Assessment Requirements clarified. Supersedes and is equivalent to MEA139 Perform aviation maintenance-related integrated logistic support management activities.</w:t>
      </w:r>
    </w:p>
    <w:p w:rsidR="00000000" w:rsidRPr="00D4477B" w:rsidP="00D4477B">
      <w:pPr>
        <w:pStyle w:val="Heading1"/>
      </w:pPr>
      <w:bookmarkStart w:id="2" w:name="O_1251266"/>
      <w:bookmarkEnd w:id="2"/>
      <w:r w:rsidRPr="00D4477B">
        <w:t>Application</w:t>
      </w:r>
    </w:p>
    <w:p w:rsidR="00000000" w:rsidRPr="00D4477B" w:rsidP="0020286B">
      <w:pPr>
        <w:pStyle w:val="BodyText"/>
      </w:pPr>
      <w:r w:rsidRPr="00D4477B">
        <w:t>This unit describes the skills and knowledge</w:t>
      </w:r>
      <w:r w:rsidRPr="00D4477B">
        <w:t xml:space="preserve"> required to apply integrated logistic support (ILS) elements and related data management and analysis tools in the maintenance-related management and support of systems throughout their life of type. This includes support of scheduled and unscheduled main</w:t>
      </w:r>
      <w:r w:rsidRPr="00D4477B">
        <w:t>tenance on aircraft, aircraft systems, avionics systems, and items of aeronautical product. Work may be performed individually or as part of a team.</w:t>
      </w:r>
    </w:p>
    <w:p w:rsidR="00000000" w:rsidRPr="00D4477B" w:rsidP="0020286B">
      <w:pPr>
        <w:pStyle w:val="BodyText"/>
      </w:pPr>
      <w:r w:rsidRPr="00D4477B">
        <w:t>The unit is used in workplaces that operate under the airworthiness regulatory systems of the Civil Aviatio</w:t>
      </w:r>
      <w:r w:rsidRPr="00D4477B">
        <w:t>n Safety Authority (CASA) and the Defence Aviation Safety Authority (DASA).</w:t>
      </w:r>
    </w:p>
    <w:p w:rsidR="00000000" w:rsidRPr="00D4477B" w:rsidP="0020286B">
      <w:pPr>
        <w:pStyle w:val="BodyText"/>
      </w:pPr>
      <w:r w:rsidRPr="00D4477B">
        <w:t>Any other relevant legislation, industry standards and codes of practice within Australia must be applied.</w:t>
      </w:r>
    </w:p>
    <w:p w:rsidR="00000000" w:rsidRPr="00D4477B" w:rsidP="00D4477B">
      <w:pPr>
        <w:pStyle w:val="Heading1"/>
      </w:pPr>
      <w:bookmarkStart w:id="3" w:name="O_1251267"/>
      <w:bookmarkEnd w:id="3"/>
      <w:r w:rsidRPr="00D4477B">
        <w:t>Pre-requisite Unit</w:t>
      </w:r>
    </w:p>
    <w:p w:rsidR="00000000" w:rsidRPr="00D4477B" w:rsidP="0020286B">
      <w:pPr>
        <w:pStyle w:val="BodyText"/>
      </w:pPr>
      <w:r w:rsidRPr="00D4477B">
        <w:t>Nil.</w:t>
      </w:r>
    </w:p>
    <w:p w:rsidR="00000000" w:rsidRPr="00D4477B" w:rsidP="00D4477B">
      <w:pPr>
        <w:pStyle w:val="Heading1"/>
      </w:pPr>
      <w:bookmarkStart w:id="4" w:name="O_1251268"/>
      <w:bookmarkEnd w:id="4"/>
      <w:r w:rsidRPr="00D4477B">
        <w:t xml:space="preserve">Competency </w:t>
      </w:r>
      <w:r w:rsidRPr="00D4477B">
        <w:t>Field</w:t>
      </w:r>
    </w:p>
    <w:p w:rsidR="00000000" w:rsidRPr="00D4477B" w:rsidP="0020286B">
      <w:pPr>
        <w:pStyle w:val="BodyText"/>
      </w:pPr>
      <w:r w:rsidRPr="00D4477B">
        <w:t>Integrated logistic support</w:t>
      </w:r>
    </w:p>
    <w:p w:rsidR="00000000" w:rsidRPr="00D4477B" w:rsidP="00D4477B">
      <w:pPr>
        <w:pStyle w:val="Heading1"/>
      </w:pPr>
      <w:bookmarkStart w:id="5" w:name="O_1251270"/>
      <w:bookmarkEnd w:id="5"/>
      <w:r w:rsidRPr="00D447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6228"/>
      </w:tblGrid>
      <w:tr w:rsidTr="00D4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rPr>
                <w:rStyle w:val="SpecialBold"/>
              </w:rPr>
              <w:t>Elements</w:t>
            </w:r>
          </w:p>
          <w:p w:rsidR="00000000" w:rsidRPr="00D4477B" w:rsidP="00D4477B">
            <w:pPr>
              <w:pStyle w:val="BodyText"/>
            </w:pPr>
            <w:r w:rsidRPr="00D4477B">
              <w:t>Elements describe the essential outcomes.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rPr>
                <w:rStyle w:val="SpecialBold"/>
              </w:rPr>
              <w:t>Performance criteria</w:t>
            </w:r>
          </w:p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Performance criteria describe the performance needed to demonstrate achievement of the element.</w:t>
            </w:r>
          </w:p>
        </w:tc>
      </w:tr>
      <w:tr w:rsidTr="00D4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1. Maintain logistic support analysis plans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t>1.1 Review logistic support analysis (LSA) plans in line with trends in system supportability and affordability</w:t>
            </w:r>
          </w:p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1.2 Propose revisions to LSA plans</w:t>
            </w:r>
          </w:p>
        </w:tc>
      </w:tr>
      <w:tr w:rsidTr="00D4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2. Perform life cycle cost analysis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t>2.1 Identify actual and anticipated costs through to life of type</w:t>
            </w:r>
          </w:p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 xml:space="preserve">2.2 Analyse cost data </w:t>
            </w:r>
          </w:p>
        </w:tc>
      </w:tr>
      <w:tr w:rsidTr="00D4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3. Establish and maintain baselines for reliability, availability and maintainability (RAM)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t>3.1 Gather data on in-service RAM</w:t>
            </w:r>
          </w:p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3.2 Review data against established base</w:t>
            </w:r>
            <w:r w:rsidRPr="00D4477B">
              <w:t>lines and initiate action to deal with deviations from established baselines</w:t>
            </w:r>
          </w:p>
        </w:tc>
      </w:tr>
      <w:tr w:rsidTr="00D4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4. Revise LSA record data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t>4.1 Analyse LSA parameters using current data</w:t>
            </w:r>
          </w:p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4.2 Enter analysis results in the LSA record</w:t>
            </w:r>
          </w:p>
        </w:tc>
      </w:tr>
      <w:tr w:rsidTr="00D4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77B">
            <w:pPr>
              <w:pStyle w:val="BodyText"/>
              <w:rPr>
                <w:lang w:val="en-NZ"/>
              </w:rPr>
            </w:pPr>
            <w:r w:rsidRPr="00D4477B">
              <w:t>5. Manage data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77B" w:rsidP="00D4477B">
            <w:pPr>
              <w:pStyle w:val="BodyText"/>
            </w:pPr>
            <w:r w:rsidRPr="00D4477B">
              <w:t>5.1 Develop and manage technical data managem</w:t>
            </w:r>
            <w:r w:rsidRPr="00D4477B">
              <w:t>ent system according to contractual and regulatory requirements</w:t>
            </w:r>
          </w:p>
          <w:p w:rsidR="00000000" w:rsidRPr="00D4477B" w:rsidP="00D4477B">
            <w:pPr>
              <w:pStyle w:val="BodyText"/>
            </w:pPr>
            <w:r w:rsidRPr="00D4477B">
              <w:t>5.2 Monitor relevance of technical data and initiate amendment action where necessary</w:t>
            </w:r>
          </w:p>
          <w:p w:rsidR="00000000" w:rsidRPr="00D4477B" w:rsidP="00D4477B">
            <w:pPr>
              <w:pStyle w:val="BodyText"/>
            </w:pPr>
            <w:r w:rsidRPr="00D4477B">
              <w:t>5.3 Apply and support logistic support management information systems</w:t>
            </w:r>
          </w:p>
        </w:tc>
      </w:tr>
    </w:tbl>
    <w:p w:rsidR="00000000" w:rsidRPr="00D4477B" w:rsidP="00D4477B">
      <w:pPr>
        <w:pStyle w:val="BodyText"/>
      </w:pPr>
    </w:p>
    <w:p w:rsidR="00000000" w:rsidRPr="00D4477B" w:rsidP="00D4477B">
      <w:pPr>
        <w:pStyle w:val="AllowPageBreak"/>
      </w:pPr>
    </w:p>
    <w:p w:rsidR="00000000" w:rsidRPr="00D4477B" w:rsidP="00D4477B">
      <w:pPr>
        <w:pStyle w:val="Heading1"/>
      </w:pPr>
      <w:bookmarkStart w:id="6" w:name="O_1251271"/>
      <w:bookmarkEnd w:id="6"/>
      <w:r w:rsidRPr="00D4477B">
        <w:t>Foundation Skills</w:t>
      </w:r>
    </w:p>
    <w:p w:rsidR="00000000" w:rsidRPr="00D4477B" w:rsidP="0020286B">
      <w:pPr>
        <w:pStyle w:val="BodyText"/>
      </w:pPr>
      <w:r w:rsidRPr="00D4477B">
        <w:t>This section describes those language, literacy, numeracy and employment skills that are essential to performance but not explicit in the performance criteria.</w:t>
      </w:r>
    </w:p>
    <w:p w:rsidR="00000000" w:rsidRPr="00D4477B" w:rsidP="00D4477B">
      <w:pPr>
        <w:pStyle w:val="ListBullet"/>
      </w:pPr>
      <w:r w:rsidRPr="00D4477B">
        <w:t>Reading skills to interpret plans</w:t>
      </w:r>
    </w:p>
    <w:p w:rsidR="00000000" w:rsidRPr="00D4477B" w:rsidP="00D4477B">
      <w:pPr>
        <w:pStyle w:val="ListBullet"/>
      </w:pPr>
      <w:r w:rsidRPr="00D4477B">
        <w:t>Written and oral communication skills to co</w:t>
      </w:r>
      <w:r w:rsidRPr="00D4477B">
        <w:t>mmunicate logistic support management analysis.</w:t>
      </w:r>
    </w:p>
    <w:p w:rsidR="00000000" w:rsidRPr="00D4477B" w:rsidP="00D4477B">
      <w:pPr>
        <w:pStyle w:val="ListBullet"/>
      </w:pPr>
      <w:r w:rsidRPr="00D4477B">
        <w:t>Numeracy skills to interpret data and perform calculations.</w:t>
      </w:r>
    </w:p>
    <w:p w:rsidR="00000000" w:rsidRPr="00D4477B" w:rsidP="0020286B">
      <w:pPr>
        <w:pStyle w:val="BodyText"/>
      </w:pPr>
      <w:r w:rsidRPr="00D4477B">
        <w:t>Other foundation skills essential to performance are explicit in the performance criteria of this unit of competency.</w:t>
      </w:r>
    </w:p>
    <w:p w:rsidR="00000000" w:rsidRPr="00D4477B" w:rsidP="00D4477B">
      <w:pPr>
        <w:pStyle w:val="Heading1"/>
      </w:pPr>
      <w:bookmarkStart w:id="7" w:name="O_1251273"/>
      <w:bookmarkEnd w:id="7"/>
      <w:r w:rsidRPr="00D4477B">
        <w:t>Unit Mappin</w:t>
      </w:r>
      <w:r w:rsidRPr="00D4477B">
        <w:t>g Information</w:t>
      </w:r>
    </w:p>
    <w:p w:rsidR="00000000" w:rsidRPr="00D4477B" w:rsidP="0020286B">
      <w:pPr>
        <w:pStyle w:val="BodyText"/>
      </w:pPr>
      <w:r w:rsidRPr="00D4477B">
        <w:t>Release 1. Supersedes and is equivalent to MEA139 Perform aviation maintenance-related integrated logistic support management activities.</w:t>
      </w:r>
    </w:p>
    <w:p w:rsidR="00000000" w:rsidRPr="00D4477B" w:rsidP="00D4477B">
      <w:pPr>
        <w:pStyle w:val="Heading1"/>
      </w:pPr>
      <w:bookmarkStart w:id="8" w:name="O_1251280"/>
      <w:bookmarkEnd w:id="8"/>
      <w:r w:rsidRPr="00D4477B">
        <w:t>Links</w:t>
      </w:r>
    </w:p>
    <w:p w:rsidR="00000000" w:rsidRPr="00D4477B" w:rsidP="0020286B">
      <w:pPr>
        <w:pStyle w:val="BodyText"/>
      </w:pPr>
      <w:r w:rsidRPr="00D447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850E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4477B" w:rsidP="00D4477B"/>
    <w:sectPr w:rsidSect="00D44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7B" w:rsidRPr="0020286B" w:rsidP="00202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6B" w:rsidP="00D44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86B" w:rsidP="00D44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286B" w:rsidP="00D44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77B" w:rsidRPr="0020286B" w:rsidP="00202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6B" w:rsidRPr="002D2AF8" w:rsidP="00D44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MEACOM0023 Perform aviation maintenance-related integrated logistic support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0286B" w:rsidP="00D44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140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705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77B"/>
  </w:style>
  <w:style w:type="character" w:customStyle="1" w:styleId="Heading1Char">
    <w:name w:val="Heading 1 Char"/>
    <w:basedOn w:val="DefaultParagraphFont"/>
    <w:link w:val="Heading1"/>
    <w:rsid w:val="00D44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7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77B"/>
    <w:rPr>
      <w:b/>
      <w:spacing w:val="0"/>
    </w:rPr>
  </w:style>
  <w:style w:type="paragraph" w:customStyle="1" w:styleId="SuperHeading">
    <w:name w:val="SuperHeading"/>
    <w:basedOn w:val="Normal"/>
    <w:rsid w:val="00D44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7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77B"/>
    <w:rPr>
      <w:i/>
    </w:rPr>
  </w:style>
  <w:style w:type="paragraph" w:styleId="Caption">
    <w:name w:val="caption"/>
    <w:basedOn w:val="BodyText"/>
    <w:next w:val="Normal"/>
    <w:qFormat/>
    <w:rsid w:val="00D44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77B"/>
  </w:style>
  <w:style w:type="paragraph" w:styleId="TableofFigures">
    <w:name w:val="table of figures"/>
    <w:basedOn w:val="Normal"/>
    <w:next w:val="Normal"/>
    <w:semiHidden/>
    <w:rsid w:val="00D44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7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77B"/>
    <w:rPr>
      <w:rFonts w:ascii="Wingdings" w:hAnsi="Wingdings"/>
    </w:rPr>
  </w:style>
  <w:style w:type="paragraph" w:customStyle="1" w:styleId="TableHeading">
    <w:name w:val="Table Heading"/>
    <w:basedOn w:val="HeadingBase"/>
    <w:rsid w:val="00D44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77B"/>
    <w:rPr>
      <w:color w:val="0033CC"/>
      <w:u w:val="none"/>
    </w:rPr>
  </w:style>
  <w:style w:type="paragraph" w:customStyle="1" w:styleId="BodyTextRight">
    <w:name w:val="Body Text Right"/>
    <w:basedOn w:val="BodyText"/>
    <w:rsid w:val="00D44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7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77B"/>
    <w:rPr>
      <w:sz w:val="32"/>
    </w:rPr>
  </w:style>
  <w:style w:type="paragraph" w:customStyle="1" w:styleId="HeadingProcedure">
    <w:name w:val="Heading Procedure"/>
    <w:basedOn w:val="HeadingBase"/>
    <w:next w:val="Normal"/>
    <w:rsid w:val="00D44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77B"/>
    <w:pPr>
      <w:spacing w:before="60" w:after="60"/>
    </w:pPr>
  </w:style>
  <w:style w:type="paragraph" w:styleId="ListContinue">
    <w:name w:val="List Continue"/>
    <w:basedOn w:val="List"/>
    <w:rsid w:val="00D4477B"/>
    <w:pPr>
      <w:ind w:firstLine="0"/>
    </w:pPr>
  </w:style>
  <w:style w:type="paragraph" w:customStyle="1" w:styleId="ListNote">
    <w:name w:val="List Note"/>
    <w:basedOn w:val="List"/>
    <w:rsid w:val="00D44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77B"/>
    <w:rPr>
      <w:rFonts w:ascii="Courier New" w:hAnsi="Courier New"/>
    </w:rPr>
  </w:style>
  <w:style w:type="paragraph" w:customStyle="1" w:styleId="NoteBullet">
    <w:name w:val="Note Bullet"/>
    <w:basedOn w:val="Note"/>
    <w:rsid w:val="00D44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7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77B"/>
    <w:rPr>
      <w:b/>
      <w:smallCaps/>
    </w:rPr>
  </w:style>
  <w:style w:type="paragraph" w:customStyle="1" w:styleId="TableListNumber">
    <w:name w:val="Table List Number"/>
    <w:basedOn w:val="ListNumber"/>
    <w:rsid w:val="00D44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77B"/>
    <w:pPr>
      <w:numPr>
        <w:numId w:val="8"/>
      </w:numPr>
    </w:pPr>
  </w:style>
  <w:style w:type="paragraph" w:customStyle="1" w:styleId="ListAlpha2">
    <w:name w:val="List Alpha 2"/>
    <w:basedOn w:val="List2"/>
    <w:rsid w:val="00D4477B"/>
    <w:pPr>
      <w:numPr>
        <w:numId w:val="7"/>
      </w:numPr>
    </w:pPr>
  </w:style>
  <w:style w:type="paragraph" w:styleId="List2">
    <w:name w:val="List 2"/>
    <w:basedOn w:val="BodyText"/>
    <w:rsid w:val="00D44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7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7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77B"/>
    <w:pPr>
      <w:numPr>
        <w:numId w:val="3"/>
      </w:numPr>
    </w:pPr>
  </w:style>
  <w:style w:type="paragraph" w:styleId="ListContinue2">
    <w:name w:val="List Continue 2"/>
    <w:basedOn w:val="List2"/>
    <w:rsid w:val="00D4477B"/>
    <w:pPr>
      <w:ind w:firstLine="0"/>
    </w:pPr>
  </w:style>
  <w:style w:type="paragraph" w:styleId="ListContinue3">
    <w:name w:val="List Continue 3"/>
    <w:basedOn w:val="List3"/>
    <w:rsid w:val="00D4477B"/>
    <w:pPr>
      <w:ind w:left="1021" w:firstLine="0"/>
    </w:pPr>
  </w:style>
  <w:style w:type="paragraph" w:styleId="ListContinue4">
    <w:name w:val="List Continue 4"/>
    <w:basedOn w:val="List4"/>
    <w:rsid w:val="00D4477B"/>
    <w:pPr>
      <w:ind w:firstLine="0"/>
    </w:pPr>
  </w:style>
  <w:style w:type="paragraph" w:styleId="ListContinue5">
    <w:name w:val="List Continue 5"/>
    <w:basedOn w:val="List5"/>
    <w:rsid w:val="00D4477B"/>
    <w:pPr>
      <w:ind w:firstLine="0"/>
    </w:pPr>
  </w:style>
  <w:style w:type="paragraph" w:styleId="ListNumber3">
    <w:name w:val="List Number 3"/>
    <w:basedOn w:val="List3"/>
    <w:rsid w:val="00D4477B"/>
    <w:pPr>
      <w:numPr>
        <w:numId w:val="4"/>
      </w:numPr>
    </w:pPr>
  </w:style>
  <w:style w:type="paragraph" w:styleId="ListNumber4">
    <w:name w:val="List Number 4"/>
    <w:basedOn w:val="List4"/>
    <w:rsid w:val="00D4477B"/>
    <w:pPr>
      <w:numPr>
        <w:numId w:val="5"/>
      </w:numPr>
    </w:pPr>
  </w:style>
  <w:style w:type="paragraph" w:styleId="ListNumber5">
    <w:name w:val="List Number 5"/>
    <w:basedOn w:val="List5"/>
    <w:rsid w:val="00D4477B"/>
    <w:pPr>
      <w:numPr>
        <w:numId w:val="6"/>
      </w:numPr>
    </w:pPr>
  </w:style>
  <w:style w:type="paragraph" w:styleId="BlockText">
    <w:name w:val="Block Text"/>
    <w:basedOn w:val="Normal"/>
    <w:rsid w:val="00D44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77B"/>
    <w:rPr>
      <w:sz w:val="16"/>
      <w:vertAlign w:val="superscript"/>
    </w:rPr>
  </w:style>
  <w:style w:type="character" w:customStyle="1" w:styleId="Symbols">
    <w:name w:val="Symbols"/>
    <w:basedOn w:val="DefaultParagraphFont"/>
    <w:rsid w:val="00D4477B"/>
    <w:rPr>
      <w:rFonts w:ascii="Symbol" w:hAnsi="Symbol"/>
    </w:rPr>
  </w:style>
  <w:style w:type="character" w:customStyle="1" w:styleId="MenuOptions">
    <w:name w:val="Menu Options"/>
    <w:basedOn w:val="DefaultParagraphFont"/>
    <w:rsid w:val="00D44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77B"/>
    <w:rPr>
      <w:b/>
    </w:rPr>
  </w:style>
  <w:style w:type="character" w:customStyle="1" w:styleId="Underlined">
    <w:name w:val="Underlined"/>
    <w:basedOn w:val="DefaultParagraphFont"/>
    <w:rsid w:val="00D4477B"/>
    <w:rPr>
      <w:u w:val="single"/>
    </w:rPr>
  </w:style>
  <w:style w:type="paragraph" w:customStyle="1" w:styleId="TableBodyTextRight">
    <w:name w:val="Table Body Text Right"/>
    <w:basedOn w:val="TableBodyText"/>
    <w:rsid w:val="00D44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77B"/>
    <w:rPr>
      <w:sz w:val="18"/>
    </w:rPr>
  </w:style>
  <w:style w:type="paragraph" w:customStyle="1" w:styleId="BodySmallRight">
    <w:name w:val="Body Small Right"/>
    <w:basedOn w:val="BodyTextRight"/>
    <w:rsid w:val="00D4477B"/>
    <w:rPr>
      <w:sz w:val="18"/>
      <w:szCs w:val="18"/>
    </w:rPr>
  </w:style>
  <w:style w:type="paragraph" w:customStyle="1" w:styleId="MarginEdition">
    <w:name w:val="Margin Edition"/>
    <w:basedOn w:val="MarginNote"/>
    <w:rsid w:val="00D44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77B"/>
    <w:rPr>
      <w:sz w:val="2"/>
      <w:szCs w:val="2"/>
    </w:rPr>
  </w:style>
  <w:style w:type="character" w:customStyle="1" w:styleId="Small">
    <w:name w:val="Small"/>
    <w:basedOn w:val="DefaultParagraphFont"/>
    <w:rsid w:val="00D4477B"/>
    <w:rPr>
      <w:sz w:val="16"/>
    </w:rPr>
  </w:style>
  <w:style w:type="paragraph" w:customStyle="1" w:styleId="WideTable">
    <w:name w:val="Wide Table"/>
    <w:basedOn w:val="Normal"/>
    <w:rsid w:val="00D44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77B"/>
  </w:style>
  <w:style w:type="paragraph" w:styleId="Quote">
    <w:name w:val="Quote"/>
    <w:basedOn w:val="Heading1"/>
    <w:link w:val="QuoteChar"/>
    <w:qFormat/>
    <w:rsid w:val="00D44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77B"/>
    <w:pPr>
      <w:pageBreakBefore/>
    </w:pPr>
  </w:style>
  <w:style w:type="paragraph" w:customStyle="1" w:styleId="Border">
    <w:name w:val="Border"/>
    <w:basedOn w:val="Normal"/>
    <w:qFormat/>
    <w:rsid w:val="00D44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77B"/>
    <w:rPr>
      <w:u w:val="single"/>
    </w:rPr>
  </w:style>
  <w:style w:type="character" w:customStyle="1" w:styleId="BoldandItalics">
    <w:name w:val="Bold and Italics"/>
    <w:qFormat/>
    <w:rsid w:val="00D4477B"/>
    <w:rPr>
      <w:b/>
      <w:i/>
      <w:u w:val="none"/>
    </w:rPr>
  </w:style>
  <w:style w:type="paragraph" w:styleId="BalloonText">
    <w:name w:val="Balloon Text"/>
    <w:basedOn w:val="Normal"/>
    <w:link w:val="BalloonTextChar"/>
    <w:rsid w:val="00D44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77B"/>
    <w:pPr>
      <w:spacing w:before="0" w:after="0"/>
    </w:pPr>
  </w:style>
  <w:style w:type="paragraph" w:customStyle="1" w:styleId="BodyTextBold">
    <w:name w:val="Body Text Bold"/>
    <w:basedOn w:val="BodyText"/>
    <w:qFormat/>
    <w:rsid w:val="00D4477B"/>
    <w:rPr>
      <w:b/>
    </w:rPr>
  </w:style>
  <w:style w:type="character" w:styleId="Hyperlink">
    <w:name w:val="Hyperlink"/>
    <w:basedOn w:val="DefaultParagraphFont"/>
    <w:uiPriority w:val="99"/>
    <w:unhideWhenUsed/>
    <w:rsid w:val="00202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3001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MEACOM0023 Perform aviation maintenance-related integrated logistic support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2022-11-22T01:09:00Z</dcterms:created>
  <dcterms:modified xsi:type="dcterms:W3CDTF">2022-11-22T01:09:00Z</dcterms:modified>
</cp:coreProperties>
</file>