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D69D2" w:rsidP="005D69D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MEACOM0020 Manage budgetary resources in the aviation maintenance environment</w:t>
      </w:r>
      <w:r>
        <w:fldChar w:fldCharType="end"/>
      </w:r>
    </w:p>
    <w:p w:rsidR="005D69D2" w:rsidP="005D69D2">
      <w:pPr>
        <w:pStyle w:val="Version"/>
        <w:sectPr w:rsidSect="00731E2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31E21" w:rsidP="00731E21">
      <w:pPr>
        <w:pStyle w:val="SuperHeading"/>
      </w:pPr>
      <w:r w:rsidRPr="00731E21">
        <w:t>Assessment Requirements for MEACOM0020 Manage budgetary resources in the aviation maintenance environment</w:t>
      </w:r>
    </w:p>
    <w:p w:rsidR="00000000" w:rsidRPr="00731E21" w:rsidP="00731E21">
      <w:pPr>
        <w:pStyle w:val="Heading1"/>
      </w:pPr>
      <w:bookmarkStart w:id="1" w:name="O_1250703"/>
      <w:bookmarkEnd w:id="1"/>
      <w:r w:rsidRPr="00731E21">
        <w:t>Modification History</w:t>
      </w:r>
    </w:p>
    <w:p w:rsidR="00000000" w:rsidRPr="00731E21" w:rsidP="005D69D2">
      <w:pPr>
        <w:pStyle w:val="BodyText"/>
      </w:pPr>
      <w:r w:rsidRPr="00731E21">
        <w:t>Release 1. Application changed. Element</w:t>
      </w:r>
      <w:r w:rsidRPr="00731E21">
        <w:t>s and Performance Criteria changed. Foundation Skills made explicit. Assessment Requirements clarified. Supersedes and is equivalent to MEA132 Manage budgetary resources in the aviation maintenance environment.</w:t>
      </w:r>
    </w:p>
    <w:p w:rsidR="00000000" w:rsidRPr="00731E21" w:rsidP="00731E21">
      <w:pPr>
        <w:pStyle w:val="Heading1"/>
      </w:pPr>
      <w:bookmarkStart w:id="2" w:name="O_1250704"/>
      <w:bookmarkEnd w:id="2"/>
      <w:r w:rsidRPr="00731E21">
        <w:t>Performance Evidence</w:t>
      </w:r>
    </w:p>
    <w:p w:rsidR="00000000" w:rsidRPr="00731E21" w:rsidP="005D69D2">
      <w:pPr>
        <w:pStyle w:val="BodyText"/>
      </w:pPr>
      <w:r w:rsidRPr="00731E21">
        <w:t>There</w:t>
      </w:r>
      <w:r w:rsidRPr="00731E21">
        <w:t xml:space="preserve"> must be evidence the candidate has completed all the tasks outlined in the elements and performance criteria of this unit, and the ability to:</w:t>
      </w:r>
    </w:p>
    <w:p w:rsidR="00000000" w:rsidRPr="00731E21" w:rsidP="00731E21">
      <w:pPr>
        <w:pStyle w:val="ListBullet"/>
      </w:pPr>
      <w:r w:rsidRPr="00731E21">
        <w:t>plan and manage one of the following budgets in the aviation maintenance environment:</w:t>
      </w:r>
    </w:p>
    <w:p w:rsidR="00000000" w:rsidRPr="00731E21" w:rsidP="00731E21">
      <w:pPr>
        <w:pStyle w:val="ListBullet2"/>
      </w:pPr>
      <w:r w:rsidRPr="00731E21">
        <w:t>a quarterly or an annual</w:t>
      </w:r>
      <w:r w:rsidRPr="00731E21">
        <w:t xml:space="preserve"> budget</w:t>
      </w:r>
    </w:p>
    <w:p w:rsidR="00000000" w:rsidRPr="00731E21" w:rsidP="00731E21">
      <w:pPr>
        <w:pStyle w:val="ListBullet2"/>
      </w:pPr>
      <w:r w:rsidRPr="00731E21">
        <w:t>a budget for the length of a specific aviation maintenance project or activity</w:t>
      </w:r>
    </w:p>
    <w:p w:rsidR="00000000" w:rsidRPr="00731E21" w:rsidP="00731E21">
      <w:pPr>
        <w:pStyle w:val="ListBullet2"/>
      </w:pPr>
      <w:r w:rsidRPr="00731E21">
        <w:t>a budget for a specified period of time as required for aviation maintenance.</w:t>
      </w:r>
    </w:p>
    <w:p w:rsidR="00000000" w:rsidRPr="00731E21" w:rsidP="00731E21">
      <w:pPr>
        <w:pStyle w:val="BodyText"/>
      </w:pPr>
    </w:p>
    <w:p w:rsidR="00000000" w:rsidRPr="00731E21" w:rsidP="005D69D2">
      <w:pPr>
        <w:pStyle w:val="BodyText"/>
      </w:pPr>
      <w:r w:rsidRPr="00731E21">
        <w:t>In the course of the above work, the candidate must:</w:t>
      </w:r>
    </w:p>
    <w:p w:rsidR="00000000" w:rsidRPr="00731E21" w:rsidP="00731E21">
      <w:pPr>
        <w:pStyle w:val="ListBullet"/>
      </w:pPr>
      <w:r w:rsidRPr="00731E21">
        <w:t>identify and cost budget resource re</w:t>
      </w:r>
      <w:r w:rsidRPr="00731E21">
        <w:t>quirements, including those relating to:</w:t>
      </w:r>
    </w:p>
    <w:p w:rsidR="00000000" w:rsidRPr="00731E21" w:rsidP="00731E21">
      <w:pPr>
        <w:pStyle w:val="ListBullet2"/>
      </w:pPr>
      <w:r w:rsidRPr="00731E21">
        <w:t>personnel</w:t>
      </w:r>
    </w:p>
    <w:p w:rsidR="00000000" w:rsidRPr="00731E21" w:rsidP="00731E21">
      <w:pPr>
        <w:pStyle w:val="ListBullet2"/>
      </w:pPr>
      <w:r w:rsidRPr="00731E21">
        <w:t>finance</w:t>
      </w:r>
    </w:p>
    <w:p w:rsidR="00000000" w:rsidRPr="00731E21" w:rsidP="00731E21">
      <w:pPr>
        <w:pStyle w:val="ListBullet2"/>
      </w:pPr>
      <w:r w:rsidRPr="00731E21">
        <w:t>equipment</w:t>
      </w:r>
    </w:p>
    <w:p w:rsidR="00000000" w:rsidRPr="00731E21" w:rsidP="00731E21">
      <w:pPr>
        <w:pStyle w:val="ListBullet2"/>
      </w:pPr>
      <w:r w:rsidRPr="00731E21">
        <w:t>facilities</w:t>
      </w:r>
    </w:p>
    <w:p w:rsidR="00000000" w:rsidRPr="00731E21" w:rsidP="00731E21">
      <w:pPr>
        <w:pStyle w:val="ListBullet2"/>
      </w:pPr>
      <w:r w:rsidRPr="00731E21">
        <w:t>items of aeronautical product</w:t>
      </w:r>
    </w:p>
    <w:p w:rsidR="00000000" w:rsidRPr="00731E21" w:rsidP="00731E21">
      <w:pPr>
        <w:pStyle w:val="ListBullet2"/>
      </w:pPr>
      <w:r w:rsidRPr="00731E21">
        <w:t>breakdown spares and materials</w:t>
      </w:r>
    </w:p>
    <w:p w:rsidR="00000000" w:rsidRPr="00731E21" w:rsidP="00731E21">
      <w:pPr>
        <w:pStyle w:val="ListBullet2"/>
      </w:pPr>
      <w:r w:rsidRPr="00731E21">
        <w:t>consumables</w:t>
      </w:r>
    </w:p>
    <w:p w:rsidR="00000000" w:rsidRPr="00731E21" w:rsidP="00731E21">
      <w:pPr>
        <w:pStyle w:val="ListBullet"/>
      </w:pPr>
      <w:r w:rsidRPr="00731E21">
        <w:t>demonstrate required decision-making skills when amending budget document.</w:t>
      </w:r>
    </w:p>
    <w:p w:rsidR="00000000" w:rsidRPr="00731E21" w:rsidP="00731E21">
      <w:pPr>
        <w:pStyle w:val="AllowPageBreak"/>
      </w:pPr>
    </w:p>
    <w:p w:rsidR="00000000" w:rsidRPr="00731E21" w:rsidP="00731E21">
      <w:pPr>
        <w:pStyle w:val="Heading1"/>
      </w:pPr>
      <w:bookmarkStart w:id="3" w:name="O_1250705"/>
      <w:bookmarkEnd w:id="3"/>
      <w:r w:rsidRPr="00731E21">
        <w:t>Knowledge Evidence</w:t>
      </w:r>
    </w:p>
    <w:p w:rsidR="00000000" w:rsidRPr="00731E21" w:rsidP="005D69D2">
      <w:pPr>
        <w:pStyle w:val="BodyText"/>
      </w:pPr>
      <w:r w:rsidRPr="00731E21">
        <w:t>There must be evidence the candidate has knowledge of:</w:t>
      </w:r>
    </w:p>
    <w:p w:rsidR="00000000" w:rsidRPr="00731E21" w:rsidP="00731E21">
      <w:pPr>
        <w:pStyle w:val="ListBullet"/>
      </w:pPr>
      <w:r w:rsidRPr="00731E21">
        <w:t>organisational budgetary requirements, policies, procedures and processes, including:</w:t>
      </w:r>
    </w:p>
    <w:p w:rsidR="00000000" w:rsidRPr="00731E21" w:rsidP="00731E21">
      <w:pPr>
        <w:pStyle w:val="ListBullet2"/>
      </w:pPr>
      <w:r w:rsidRPr="00731E21">
        <w:t>preparing and processing budget documents</w:t>
      </w:r>
    </w:p>
    <w:p w:rsidR="00000000" w:rsidRPr="00731E21" w:rsidP="00731E21">
      <w:pPr>
        <w:pStyle w:val="ListBullet2"/>
      </w:pPr>
      <w:r w:rsidRPr="00731E21">
        <w:t>preparing reports on expenditure and budget</w:t>
      </w:r>
    </w:p>
    <w:p w:rsidR="00000000" w:rsidRPr="00731E21" w:rsidP="00731E21">
      <w:pPr>
        <w:pStyle w:val="ListBullet"/>
      </w:pPr>
      <w:r w:rsidRPr="00731E21">
        <w:t>decisio</w:t>
      </w:r>
      <w:r w:rsidRPr="00731E21">
        <w:t>n-making procedures and methods when amending budgets</w:t>
      </w:r>
    </w:p>
    <w:p w:rsidR="00000000" w:rsidRPr="00731E21" w:rsidP="00731E21">
      <w:pPr>
        <w:pStyle w:val="ListBullet"/>
      </w:pPr>
      <w:r w:rsidRPr="00731E21">
        <w:t>tasking over the period of the budget</w:t>
      </w:r>
    </w:p>
    <w:p w:rsidR="00000000" w:rsidRPr="00731E21" w:rsidP="00731E21">
      <w:pPr>
        <w:pStyle w:val="ListBullet"/>
      </w:pPr>
      <w:r w:rsidRPr="00731E21">
        <w:t>requirements in Civil Aviation Safety Regulations (CASRs) regarding financial status of aviation maintenance organisations</w:t>
      </w:r>
    </w:p>
    <w:p w:rsidR="00000000" w:rsidRPr="00731E21" w:rsidP="00731E21">
      <w:pPr>
        <w:pStyle w:val="ListBullet"/>
      </w:pPr>
      <w:r w:rsidRPr="00731E21">
        <w:t>key features of the following systems used to monitor expenditure:</w:t>
      </w:r>
    </w:p>
    <w:p w:rsidR="00000000" w:rsidRPr="00731E21" w:rsidP="00731E21">
      <w:pPr>
        <w:pStyle w:val="ListBullet2"/>
      </w:pPr>
      <w:r w:rsidRPr="00731E21">
        <w:t>paper-based systems</w:t>
      </w:r>
    </w:p>
    <w:p w:rsidR="00000000" w:rsidRPr="00731E21" w:rsidP="00731E21">
      <w:pPr>
        <w:pStyle w:val="ListBullet2"/>
      </w:pPr>
      <w:r w:rsidRPr="00731E21">
        <w:t>computerised systems</w:t>
      </w:r>
    </w:p>
    <w:p w:rsidR="00000000" w:rsidRPr="00731E21" w:rsidP="00731E21">
      <w:pPr>
        <w:pStyle w:val="ListBullet2"/>
      </w:pPr>
      <w:r w:rsidRPr="00731E21">
        <w:t>receipts and invoices</w:t>
      </w:r>
    </w:p>
    <w:p w:rsidR="00000000" w:rsidRPr="00731E21" w:rsidP="00731E21">
      <w:pPr>
        <w:pStyle w:val="ListBullet2"/>
      </w:pPr>
      <w:r w:rsidRPr="00731E21">
        <w:t>quotes</w:t>
      </w:r>
    </w:p>
    <w:p w:rsidR="00000000" w:rsidRPr="00731E21" w:rsidP="00731E21">
      <w:pPr>
        <w:pStyle w:val="ListBullet"/>
      </w:pPr>
      <w:r w:rsidRPr="00731E21">
        <w:t>expenditure targets relating to the budget described in the performance evidence</w:t>
      </w:r>
    </w:p>
    <w:p w:rsidR="00000000" w:rsidRPr="00731E21" w:rsidP="00731E21">
      <w:pPr>
        <w:pStyle w:val="ListBullet"/>
      </w:pPr>
      <w:r w:rsidRPr="00731E21">
        <w:t xml:space="preserve">key features of technology required </w:t>
      </w:r>
      <w:r w:rsidRPr="00731E21">
        <w:t>for the resource management system</w:t>
      </w:r>
    </w:p>
    <w:p w:rsidR="00000000" w:rsidRPr="00731E21" w:rsidP="00731E21">
      <w:pPr>
        <w:pStyle w:val="ListBullet"/>
      </w:pPr>
      <w:r w:rsidRPr="00731E21">
        <w:t>fraud and ethics requirements set out in organisational code of conduct specific to the work described in the performance evidence.</w:t>
      </w:r>
    </w:p>
    <w:p w:rsidR="00000000" w:rsidRPr="00731E21" w:rsidP="00731E21">
      <w:pPr>
        <w:pStyle w:val="AllowPageBreak"/>
      </w:pPr>
    </w:p>
    <w:p w:rsidR="00000000" w:rsidRPr="00731E21" w:rsidP="00731E21">
      <w:pPr>
        <w:pStyle w:val="Heading1"/>
      </w:pPr>
      <w:bookmarkStart w:id="4" w:name="O_1250706"/>
      <w:bookmarkEnd w:id="4"/>
      <w:r w:rsidRPr="00731E21">
        <w:t>Assessment Conditions</w:t>
      </w:r>
    </w:p>
    <w:p w:rsidR="00000000" w:rsidRPr="00731E21" w:rsidP="005D69D2">
      <w:pPr>
        <w:pStyle w:val="BodyText"/>
      </w:pPr>
      <w:r w:rsidRPr="00731E21">
        <w:t>The following conditions of assessment represent</w:t>
      </w:r>
      <w:r w:rsidRPr="00731E21">
        <w:t xml:space="preserve"> the requirements of the regulators Defence Aviation Safety Authority (DASA) and CASA and maintenance stakeholders and must be rigorously observed.</w:t>
      </w:r>
    </w:p>
    <w:p w:rsidR="00000000" w:rsidRPr="00731E21" w:rsidP="005D69D2">
      <w:pPr>
        <w:pStyle w:val="BodyText"/>
      </w:pPr>
      <w:r w:rsidRPr="00731E21">
        <w:t xml:space="preserve">Skills must have been demonstrated under routine supervision in the workplace or in a simulated environment </w:t>
      </w:r>
      <w:r w:rsidRPr="00731E21">
        <w:t xml:space="preserve">that reflects workplace conditions and contingencies encountered in managing budgetary resources in the aviation maintenance environment, or a combination of on- and off-the-job assessment. The following conditions must be met for this unit: </w:t>
      </w:r>
    </w:p>
    <w:p w:rsidR="00000000" w:rsidRPr="00731E21" w:rsidP="00731E21">
      <w:pPr>
        <w:pStyle w:val="ListBullet"/>
      </w:pPr>
      <w:r w:rsidRPr="00731E21">
        <w:t xml:space="preserve">use of suitable facilities, equipment and resources, including: </w:t>
      </w:r>
    </w:p>
    <w:p w:rsidR="00000000" w:rsidRPr="00731E21" w:rsidP="00731E21">
      <w:pPr>
        <w:pStyle w:val="ListBullet2"/>
      </w:pPr>
      <w:r w:rsidRPr="00731E21">
        <w:t>workplace procedures, product and manufacturing specifications, codes, standards, manuals, and reference materials relevant to managing budgetary resources in the aviation maintenance enviro</w:t>
      </w:r>
      <w:r w:rsidRPr="00731E21">
        <w:t>nment</w:t>
      </w:r>
    </w:p>
    <w:p w:rsidR="00000000" w:rsidRPr="00731E21" w:rsidP="00731E21">
      <w:pPr>
        <w:pStyle w:val="ListBullet2"/>
      </w:pPr>
      <w:r w:rsidRPr="00731E21">
        <w:t xml:space="preserve">materials and technology required to demonstrate the performance evidence above. </w:t>
      </w:r>
    </w:p>
    <w:p w:rsidR="00000000" w:rsidRPr="00731E21" w:rsidP="005D69D2">
      <w:pPr>
        <w:pStyle w:val="BodyText"/>
      </w:pPr>
      <w:r w:rsidRPr="00731E21">
        <w:t xml:space="preserve">Evidence of tasks demonstrating competency must be recorded in a log of industrial experience and achievement.   </w:t>
      </w:r>
    </w:p>
    <w:p w:rsidR="00000000" w:rsidRPr="00731E21" w:rsidP="005D69D2">
      <w:pPr>
        <w:pStyle w:val="BodyText"/>
      </w:pPr>
      <w:r w:rsidRPr="00731E21">
        <w:t>Assessors must satisfy the NVR/AQTF mandatory competen</w:t>
      </w:r>
      <w:r w:rsidRPr="00731E21">
        <w:t>cy requirements for assessors.</w:t>
      </w:r>
    </w:p>
    <w:p w:rsidR="00000000" w:rsidRPr="00731E21" w:rsidP="00731E21">
      <w:pPr>
        <w:pStyle w:val="Heading1"/>
      </w:pPr>
      <w:bookmarkStart w:id="5" w:name="O_1250709"/>
      <w:bookmarkEnd w:id="5"/>
      <w:r w:rsidRPr="00731E21">
        <w:t>Links</w:t>
      </w:r>
    </w:p>
    <w:p w:rsidR="00000000" w:rsidRPr="00731E21" w:rsidP="005D69D2">
      <w:pPr>
        <w:pStyle w:val="BodyText"/>
      </w:pPr>
      <w:r w:rsidRPr="00731E2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"https://vetnet.gov.au/Pages/TrainingDocs.aspx?q=ce216c9c-04d5-4b3b-9bcf-4e81d0950371" </w:instrText>
      </w:r>
      <w:r>
        <w:fldChar w:fldCharType="separate"/>
      </w:r>
      <w:r w:rsidRPr="00511F41">
        <w:rPr>
          <w:rStyle w:val="Hyperlink"/>
        </w:rPr>
        <w:t>https://vetnet.gov.au/Pages/TrainingDocs.aspx?q=ce216c9c-04d5-4b3b-9bcf-4e81d0950371</w:t>
      </w:r>
      <w:r>
        <w:fldChar w:fldCharType="end"/>
      </w:r>
    </w:p>
    <w:p w:rsidR="00000000" w:rsidRPr="00731E21" w:rsidP="00731E21"/>
    <w:sectPr w:rsidSect="00731E2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E2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E21" w:rsidRPr="005D69D2" w:rsidP="005D69D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E2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69D2" w:rsidP="00731E2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D69D2" w:rsidP="00731E2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D69D2" w:rsidP="00731E2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E2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69D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31E21" w:rsidRPr="005D69D2" w:rsidP="005D69D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E2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69D2" w:rsidRPr="002D2AF8" w:rsidP="00731E2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MEACOM0020 Manage budgetary resources in the aviation maintenance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2022</w:t>
    </w:r>
    <w:r>
      <w:fldChar w:fldCharType="end"/>
    </w:r>
  </w:p>
  <w:p w:rsidR="005D69D2" w:rsidP="00731E2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0DA766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5DA4B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482E65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1E2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31E2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31E2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31E2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31E2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31E2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31E2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31E2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31E2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31E2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31E2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31E21"/>
  </w:style>
  <w:style w:type="character" w:customStyle="1" w:styleId="Heading1Char">
    <w:name w:val="Heading 1 Char"/>
    <w:basedOn w:val="DefaultParagraphFont"/>
    <w:link w:val="Heading1"/>
    <w:rsid w:val="00731E2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31E2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31E2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31E2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31E2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31E2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31E2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31E2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31E2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31E2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31E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31E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31E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31E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31E2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31E2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31E2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31E2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31E2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31E2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31E2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31E2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31E2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31E2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31E2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31E2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31E2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31E21"/>
    <w:rPr>
      <w:b/>
      <w:spacing w:val="0"/>
    </w:rPr>
  </w:style>
  <w:style w:type="paragraph" w:customStyle="1" w:styleId="SuperTitle">
    <w:name w:val="SuperTitle"/>
    <w:basedOn w:val="Title"/>
    <w:rsid w:val="00731E2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31E2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31E2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31E2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31E2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31E2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31E2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31E2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31E2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31E2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31E2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31E2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31E21"/>
    <w:rPr>
      <w:i/>
    </w:rPr>
  </w:style>
  <w:style w:type="paragraph" w:styleId="Caption">
    <w:name w:val="caption"/>
    <w:basedOn w:val="BodyText"/>
    <w:next w:val="Normal"/>
    <w:qFormat/>
    <w:rsid w:val="00731E2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31E2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31E2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31E21"/>
  </w:style>
  <w:style w:type="paragraph" w:styleId="TableofFigures">
    <w:name w:val="table of figures"/>
    <w:basedOn w:val="Normal"/>
    <w:next w:val="Normal"/>
    <w:semiHidden/>
    <w:rsid w:val="00731E2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31E2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31E21"/>
    <w:rPr>
      <w:rFonts w:ascii="Wingdings" w:hAnsi="Wingdings"/>
    </w:rPr>
  </w:style>
  <w:style w:type="paragraph" w:customStyle="1" w:styleId="TableHeading">
    <w:name w:val="Table Heading"/>
    <w:basedOn w:val="HeadingBase"/>
    <w:rsid w:val="00731E2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31E21"/>
    <w:rPr>
      <w:color w:val="0033CC"/>
      <w:u w:val="none"/>
    </w:rPr>
  </w:style>
  <w:style w:type="paragraph" w:customStyle="1" w:styleId="BodyTextRight">
    <w:name w:val="Body Text Right"/>
    <w:basedOn w:val="BodyText"/>
    <w:rsid w:val="00731E2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31E2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31E2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31E2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31E2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31E2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31E21"/>
    <w:rPr>
      <w:sz w:val="32"/>
    </w:rPr>
  </w:style>
  <w:style w:type="paragraph" w:customStyle="1" w:styleId="HeadingProcedure">
    <w:name w:val="Heading Procedure"/>
    <w:basedOn w:val="HeadingBase"/>
    <w:next w:val="Normal"/>
    <w:rsid w:val="00731E2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31E21"/>
    <w:pPr>
      <w:spacing w:before="60" w:after="60"/>
    </w:pPr>
  </w:style>
  <w:style w:type="paragraph" w:styleId="ListContinue">
    <w:name w:val="List Continue"/>
    <w:basedOn w:val="List"/>
    <w:rsid w:val="00731E21"/>
    <w:pPr>
      <w:ind w:firstLine="0"/>
    </w:pPr>
  </w:style>
  <w:style w:type="paragraph" w:customStyle="1" w:styleId="ListNote">
    <w:name w:val="List Note"/>
    <w:basedOn w:val="List"/>
    <w:rsid w:val="00731E2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31E2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31E2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31E21"/>
    <w:rPr>
      <w:rFonts w:ascii="Courier New" w:hAnsi="Courier New"/>
    </w:rPr>
  </w:style>
  <w:style w:type="paragraph" w:customStyle="1" w:styleId="NoteBullet">
    <w:name w:val="Note Bullet"/>
    <w:basedOn w:val="Note"/>
    <w:rsid w:val="00731E2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31E2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31E2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31E2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31E2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31E2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31E2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31E21"/>
    <w:rPr>
      <w:b/>
      <w:smallCaps/>
    </w:rPr>
  </w:style>
  <w:style w:type="paragraph" w:customStyle="1" w:styleId="TableListNumber">
    <w:name w:val="Table List Number"/>
    <w:basedOn w:val="ListNumber"/>
    <w:rsid w:val="00731E2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31E2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31E21"/>
    <w:pPr>
      <w:numPr>
        <w:numId w:val="9"/>
      </w:numPr>
    </w:pPr>
  </w:style>
  <w:style w:type="paragraph" w:customStyle="1" w:styleId="ListAlpha2">
    <w:name w:val="List Alpha 2"/>
    <w:basedOn w:val="List2"/>
    <w:rsid w:val="00731E21"/>
    <w:pPr>
      <w:numPr>
        <w:numId w:val="8"/>
      </w:numPr>
    </w:pPr>
  </w:style>
  <w:style w:type="paragraph" w:styleId="List2">
    <w:name w:val="List 2"/>
    <w:basedOn w:val="BodyText"/>
    <w:rsid w:val="00731E2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31E2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31E2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31E2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31E2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31E2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31E21"/>
    <w:pPr>
      <w:numPr>
        <w:numId w:val="4"/>
      </w:numPr>
    </w:pPr>
  </w:style>
  <w:style w:type="paragraph" w:styleId="ListContinue2">
    <w:name w:val="List Continue 2"/>
    <w:basedOn w:val="List2"/>
    <w:rsid w:val="00731E21"/>
    <w:pPr>
      <w:ind w:firstLine="0"/>
    </w:pPr>
  </w:style>
  <w:style w:type="paragraph" w:styleId="ListContinue3">
    <w:name w:val="List Continue 3"/>
    <w:basedOn w:val="List3"/>
    <w:rsid w:val="00731E21"/>
    <w:pPr>
      <w:ind w:left="1021" w:firstLine="0"/>
    </w:pPr>
  </w:style>
  <w:style w:type="paragraph" w:styleId="ListContinue4">
    <w:name w:val="List Continue 4"/>
    <w:basedOn w:val="List4"/>
    <w:rsid w:val="00731E21"/>
    <w:pPr>
      <w:ind w:firstLine="0"/>
    </w:pPr>
  </w:style>
  <w:style w:type="paragraph" w:styleId="ListContinue5">
    <w:name w:val="List Continue 5"/>
    <w:basedOn w:val="List5"/>
    <w:rsid w:val="00731E21"/>
    <w:pPr>
      <w:ind w:firstLine="0"/>
    </w:pPr>
  </w:style>
  <w:style w:type="paragraph" w:styleId="ListNumber3">
    <w:name w:val="List Number 3"/>
    <w:basedOn w:val="List3"/>
    <w:rsid w:val="00731E21"/>
    <w:pPr>
      <w:numPr>
        <w:numId w:val="5"/>
      </w:numPr>
    </w:pPr>
  </w:style>
  <w:style w:type="paragraph" w:styleId="ListNumber4">
    <w:name w:val="List Number 4"/>
    <w:basedOn w:val="List4"/>
    <w:rsid w:val="00731E21"/>
    <w:pPr>
      <w:numPr>
        <w:numId w:val="6"/>
      </w:numPr>
    </w:pPr>
  </w:style>
  <w:style w:type="paragraph" w:styleId="ListNumber5">
    <w:name w:val="List Number 5"/>
    <w:basedOn w:val="List5"/>
    <w:rsid w:val="00731E21"/>
    <w:pPr>
      <w:numPr>
        <w:numId w:val="7"/>
      </w:numPr>
    </w:pPr>
  </w:style>
  <w:style w:type="paragraph" w:styleId="BlockText">
    <w:name w:val="Block Text"/>
    <w:basedOn w:val="Normal"/>
    <w:rsid w:val="00731E2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31E2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31E21"/>
    <w:rPr>
      <w:sz w:val="16"/>
      <w:vertAlign w:val="superscript"/>
    </w:rPr>
  </w:style>
  <w:style w:type="character" w:customStyle="1" w:styleId="Symbols">
    <w:name w:val="Symbols"/>
    <w:basedOn w:val="DefaultParagraphFont"/>
    <w:rsid w:val="00731E21"/>
    <w:rPr>
      <w:rFonts w:ascii="Symbol" w:hAnsi="Symbol"/>
    </w:rPr>
  </w:style>
  <w:style w:type="character" w:customStyle="1" w:styleId="MenuOptions">
    <w:name w:val="Menu Options"/>
    <w:basedOn w:val="DefaultParagraphFont"/>
    <w:rsid w:val="00731E2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31E21"/>
    <w:rPr>
      <w:b/>
    </w:rPr>
  </w:style>
  <w:style w:type="character" w:customStyle="1" w:styleId="Underlined">
    <w:name w:val="Underlined"/>
    <w:basedOn w:val="DefaultParagraphFont"/>
    <w:rsid w:val="00731E21"/>
    <w:rPr>
      <w:u w:val="single"/>
    </w:rPr>
  </w:style>
  <w:style w:type="paragraph" w:customStyle="1" w:styleId="TableBodyTextRight">
    <w:name w:val="Table Body Text Right"/>
    <w:basedOn w:val="TableBodyText"/>
    <w:rsid w:val="00731E2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31E21"/>
    <w:rPr>
      <w:sz w:val="18"/>
    </w:rPr>
  </w:style>
  <w:style w:type="paragraph" w:customStyle="1" w:styleId="BodySmallRight">
    <w:name w:val="Body Small Right"/>
    <w:basedOn w:val="BodyTextRight"/>
    <w:rsid w:val="00731E21"/>
    <w:rPr>
      <w:sz w:val="18"/>
      <w:szCs w:val="18"/>
    </w:rPr>
  </w:style>
  <w:style w:type="paragraph" w:customStyle="1" w:styleId="MarginEdition">
    <w:name w:val="Margin Edition"/>
    <w:basedOn w:val="MarginNote"/>
    <w:rsid w:val="00731E2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31E21"/>
    <w:rPr>
      <w:sz w:val="2"/>
      <w:szCs w:val="2"/>
    </w:rPr>
  </w:style>
  <w:style w:type="character" w:customStyle="1" w:styleId="Small">
    <w:name w:val="Small"/>
    <w:basedOn w:val="DefaultParagraphFont"/>
    <w:rsid w:val="00731E21"/>
    <w:rPr>
      <w:sz w:val="16"/>
    </w:rPr>
  </w:style>
  <w:style w:type="paragraph" w:customStyle="1" w:styleId="WideTable">
    <w:name w:val="Wide Table"/>
    <w:basedOn w:val="Normal"/>
    <w:rsid w:val="00731E2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31E21"/>
  </w:style>
  <w:style w:type="paragraph" w:styleId="Quote">
    <w:name w:val="Quote"/>
    <w:basedOn w:val="Heading1"/>
    <w:link w:val="QuoteChar"/>
    <w:qFormat/>
    <w:rsid w:val="00731E2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31E2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31E21"/>
    <w:pPr>
      <w:pageBreakBefore/>
    </w:pPr>
  </w:style>
  <w:style w:type="paragraph" w:customStyle="1" w:styleId="Border">
    <w:name w:val="Border"/>
    <w:basedOn w:val="Normal"/>
    <w:qFormat/>
    <w:rsid w:val="00731E2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31E2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1E2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1E2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31E2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31E2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31E2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31E2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31E2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31E21"/>
    <w:rPr>
      <w:u w:val="single"/>
    </w:rPr>
  </w:style>
  <w:style w:type="character" w:customStyle="1" w:styleId="BoldandItalics">
    <w:name w:val="Bold and Italics"/>
    <w:qFormat/>
    <w:rsid w:val="00731E21"/>
    <w:rPr>
      <w:b/>
      <w:i/>
      <w:u w:val="none"/>
    </w:rPr>
  </w:style>
  <w:style w:type="paragraph" w:styleId="BalloonText">
    <w:name w:val="Balloon Text"/>
    <w:basedOn w:val="Normal"/>
    <w:link w:val="BalloonTextChar"/>
    <w:rsid w:val="00731E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31E2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31E2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31E2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31E2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31E2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31E21"/>
    <w:pPr>
      <w:spacing w:before="0" w:after="0"/>
    </w:pPr>
  </w:style>
  <w:style w:type="paragraph" w:customStyle="1" w:styleId="BodyTextBold">
    <w:name w:val="Body Text Bold"/>
    <w:basedOn w:val="BodyText"/>
    <w:qFormat/>
    <w:rsid w:val="00731E21"/>
    <w:rPr>
      <w:b/>
    </w:rPr>
  </w:style>
  <w:style w:type="character" w:styleId="Hyperlink">
    <w:name w:val="Hyperlink"/>
    <w:basedOn w:val="DefaultParagraphFont"/>
    <w:uiPriority w:val="99"/>
    <w:unhideWhenUsed/>
    <w:rsid w:val="005D69D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461</Words>
  <Characters>3121</Characters>
  <Application>Microsoft Office Word</Application>
  <DocSecurity>0</DocSecurity>
  <Lines>74</Lines>
  <Paragraphs>55</Paragraphs>
  <ScaleCrop>false</ScaleCrop>
  <Company>Author-it Software Corporation Ltd.</Company>
  <LinksUpToDate>false</LinksUpToDate>
  <CharactersWithSpaces>3527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MEACOM0020 Manage budgetary resources in the aviation maintenance environment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2022-11-22T01:14:00Z</dcterms:created>
  <dcterms:modified xsi:type="dcterms:W3CDTF">2022-11-22T01:14:00Z</dcterms:modified>
</cp:coreProperties>
</file>