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0ED" w:rsidP="00DB20ED">
      <w:pPr>
        <w:pStyle w:val="Title"/>
      </w:pPr>
      <w:r>
        <w:fldChar w:fldCharType="begin"/>
      </w:r>
      <w:r>
        <w:instrText xml:space="preserve"> TITLE   \* MERGEFORMAT </w:instrText>
      </w:r>
      <w:r>
        <w:fldChar w:fldCharType="separate"/>
      </w:r>
      <w:r>
        <w:t>Assessment Requirements for MEACOM0019 Manage the custody, transfer and disposal of aircraft, aeronautical product and support equipment</w:t>
      </w:r>
      <w:r>
        <w:fldChar w:fldCharType="end"/>
      </w:r>
    </w:p>
    <w:p w:rsidR="00DB20ED" w:rsidP="00DB20ED">
      <w:pPr>
        <w:pStyle w:val="Version"/>
        <w:sectPr w:rsidSect="008D5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99B" w:rsidP="008D599B">
      <w:pPr>
        <w:pStyle w:val="SuperHeading"/>
      </w:pPr>
      <w:r w:rsidRPr="008D599B">
        <w:t>Assessment Requirements for MEACOM0019 Manage the custody, transfer and disposal of aircraft, aeronautical product and support equipment</w:t>
      </w:r>
    </w:p>
    <w:p w:rsidR="00000000" w:rsidRPr="008D599B" w:rsidP="008D599B">
      <w:pPr>
        <w:pStyle w:val="Heading1"/>
      </w:pPr>
      <w:bookmarkStart w:id="1" w:name="O_1250306"/>
      <w:bookmarkEnd w:id="1"/>
      <w:r w:rsidRPr="008D599B">
        <w:t>Modification History</w:t>
      </w:r>
    </w:p>
    <w:p w:rsidR="00000000" w:rsidRPr="008D599B" w:rsidP="00DB20ED">
      <w:pPr>
        <w:pStyle w:val="BodyText"/>
      </w:pPr>
      <w:r w:rsidRPr="008D599B">
        <w:t>Release 1. Application changed. Elements and Performance Criteria changed. Foundation Skills made explicit. Assessment Requirements clarified. Supersedes and is equivalent to MEA131 Manage the custody, transfer and disposal of aircraft, aeronautical produc</w:t>
      </w:r>
      <w:r w:rsidRPr="008D599B">
        <w:t>t and support equipment.</w:t>
      </w:r>
    </w:p>
    <w:p w:rsidR="00000000" w:rsidRPr="008D599B" w:rsidP="008D599B">
      <w:pPr>
        <w:pStyle w:val="Heading1"/>
      </w:pPr>
      <w:bookmarkStart w:id="2" w:name="O_1250307"/>
      <w:bookmarkEnd w:id="2"/>
      <w:r w:rsidRPr="008D599B">
        <w:t>Performance Evidence</w:t>
      </w:r>
    </w:p>
    <w:p w:rsidR="00000000" w:rsidRPr="008D599B" w:rsidP="00DB20ED">
      <w:pPr>
        <w:pStyle w:val="BodyText"/>
      </w:pPr>
      <w:r w:rsidRPr="008D599B">
        <w:t>There must be evidence the candidate has completed all the tasks outlined in the elements and performance criteria of this unit, and demonstrated the ability to:</w:t>
      </w:r>
    </w:p>
    <w:p w:rsidR="00000000" w:rsidRPr="008D599B" w:rsidP="008D599B">
      <w:pPr>
        <w:pStyle w:val="ListBullet"/>
      </w:pPr>
      <w:r w:rsidRPr="008D599B">
        <w:t>manage the custody, transfer</w:t>
      </w:r>
      <w:r w:rsidRPr="008D599B">
        <w:t xml:space="preserve"> and disposal of the following under the applicable airworthiness regulatory system of:</w:t>
      </w:r>
    </w:p>
    <w:p w:rsidR="00000000" w:rsidRPr="008D599B" w:rsidP="008D599B">
      <w:pPr>
        <w:pStyle w:val="ListBullet2"/>
      </w:pPr>
      <w:r w:rsidRPr="008D599B">
        <w:t>one aircraft</w:t>
      </w:r>
    </w:p>
    <w:p w:rsidR="00000000" w:rsidRPr="008D599B" w:rsidP="008D599B">
      <w:pPr>
        <w:pStyle w:val="ListBullet2"/>
      </w:pPr>
      <w:r w:rsidRPr="008D599B">
        <w:t>one of each of the following three types of aeronautical product and support equipment:</w:t>
      </w:r>
    </w:p>
    <w:p w:rsidR="00000000" w:rsidRPr="008D599B" w:rsidP="008D599B">
      <w:pPr>
        <w:pStyle w:val="ListBullet3"/>
      </w:pPr>
      <w:r w:rsidRPr="008D599B">
        <w:t>special test equipment: measuring equipment, non-destructive test</w:t>
      </w:r>
      <w:r w:rsidRPr="008D599B">
        <w:t>ing (NDT) equipment, system test box, test stand, or automatic test equipment</w:t>
      </w:r>
    </w:p>
    <w:p w:rsidR="00000000" w:rsidRPr="008D599B" w:rsidP="008D599B">
      <w:pPr>
        <w:pStyle w:val="ListBullet3"/>
      </w:pPr>
      <w:r w:rsidRPr="008D599B">
        <w:t>ground support equipment: power cart, hydraulic rig, pneumatic rig, refuelling equipment, or towing equipment</w:t>
      </w:r>
    </w:p>
    <w:p w:rsidR="00000000" w:rsidRPr="008D599B" w:rsidP="008D599B">
      <w:pPr>
        <w:pStyle w:val="ListBullet3"/>
      </w:pPr>
      <w:r w:rsidRPr="008D599B">
        <w:t>hazardous and controlled material: chemicals classified as hazardous; items, such as Halon fire-extinguishers, which require an Environmental Protection Authority (EPA) licence for storage; and materials that have EPA standards for storage and use.</w:t>
      </w:r>
    </w:p>
    <w:p w:rsidR="00000000" w:rsidRPr="008D599B" w:rsidP="008D599B">
      <w:pPr>
        <w:pStyle w:val="AllowPageBreak"/>
      </w:pPr>
    </w:p>
    <w:p w:rsidR="00000000" w:rsidRPr="008D599B" w:rsidP="008D599B">
      <w:pPr>
        <w:pStyle w:val="Heading1"/>
      </w:pPr>
      <w:bookmarkStart w:id="3" w:name="O_1250308"/>
      <w:bookmarkEnd w:id="3"/>
      <w:r w:rsidRPr="008D599B">
        <w:t>Knowledge Evidence</w:t>
      </w:r>
    </w:p>
    <w:p w:rsidR="00000000" w:rsidRPr="008D599B" w:rsidP="00DB20ED">
      <w:pPr>
        <w:pStyle w:val="BodyText"/>
      </w:pPr>
      <w:r w:rsidRPr="008D599B">
        <w:t>There must be evidence the candidate has knowledge of:</w:t>
      </w:r>
    </w:p>
    <w:p w:rsidR="00000000" w:rsidRPr="008D599B" w:rsidP="008D599B">
      <w:pPr>
        <w:pStyle w:val="ListBullet"/>
      </w:pPr>
      <w:r w:rsidRPr="008D599B">
        <w:t>key features of aircraft maintenance and aeronautical product maintenance requirements and instructions relating to the work described in the performance evidence</w:t>
      </w:r>
    </w:p>
    <w:p w:rsidR="00000000" w:rsidRPr="008D599B" w:rsidP="008D599B">
      <w:pPr>
        <w:pStyle w:val="ListBullet"/>
      </w:pPr>
      <w:r w:rsidRPr="008D599B">
        <w:t>enviro</w:t>
      </w:r>
      <w:r w:rsidRPr="008D599B">
        <w:t>nmental protection requirements relating to the custody, transfer and disposal of aircraft, aeronautical product and support equipment described in the performance evidence</w:t>
      </w:r>
    </w:p>
    <w:p w:rsidR="00000000" w:rsidRPr="008D599B" w:rsidP="008D599B">
      <w:pPr>
        <w:pStyle w:val="ListBullet"/>
      </w:pPr>
      <w:r w:rsidRPr="008D599B">
        <w:t>key features of test equipment calibration requirements</w:t>
      </w:r>
    </w:p>
    <w:p w:rsidR="00000000" w:rsidRPr="008D599B" w:rsidP="008D599B">
      <w:pPr>
        <w:pStyle w:val="ListBullet"/>
      </w:pPr>
      <w:r w:rsidRPr="008D599B">
        <w:t>regulatory requirements rel</w:t>
      </w:r>
      <w:r w:rsidRPr="008D599B">
        <w:t>ating to the custody, transfer and disposal of aircraft, aeronautical product, and support equipment (including those relating to environmental protection) and other requirements specified in:</w:t>
      </w:r>
    </w:p>
    <w:p w:rsidR="00000000" w:rsidRPr="008D599B" w:rsidP="008D599B">
      <w:pPr>
        <w:pStyle w:val="ListBullet2"/>
      </w:pPr>
      <w:r w:rsidRPr="008D599B">
        <w:t>aviation maintenance organisation expositions</w:t>
      </w:r>
    </w:p>
    <w:p w:rsidR="00000000" w:rsidRPr="008D599B" w:rsidP="008D599B">
      <w:pPr>
        <w:pStyle w:val="ListBullet2"/>
      </w:pPr>
      <w:r w:rsidRPr="008D599B">
        <w:t>continuing airworthiness management organisation expositions</w:t>
      </w:r>
    </w:p>
    <w:p w:rsidR="00000000" w:rsidRPr="008D599B" w:rsidP="008D599B">
      <w:pPr>
        <w:pStyle w:val="ListBullet2"/>
      </w:pPr>
      <w:r w:rsidRPr="008D599B">
        <w:t>policy manuals</w:t>
      </w:r>
    </w:p>
    <w:p w:rsidR="00000000" w:rsidRPr="008D599B" w:rsidP="008D599B">
      <w:pPr>
        <w:pStyle w:val="ListBullet2"/>
      </w:pPr>
      <w:r w:rsidRPr="008D599B">
        <w:t>procedures manuals</w:t>
      </w:r>
    </w:p>
    <w:p w:rsidR="00000000" w:rsidRPr="008D599B" w:rsidP="008D599B">
      <w:pPr>
        <w:pStyle w:val="ListBullet2"/>
      </w:pPr>
      <w:r w:rsidRPr="008D599B">
        <w:t>maintenance management plans</w:t>
      </w:r>
    </w:p>
    <w:p w:rsidR="00000000" w:rsidRPr="008D599B" w:rsidP="008D599B">
      <w:pPr>
        <w:pStyle w:val="ListBullet2"/>
      </w:pPr>
      <w:r w:rsidRPr="008D599B">
        <w:t>standing instructions</w:t>
      </w:r>
    </w:p>
    <w:p w:rsidR="00000000" w:rsidRPr="008D599B" w:rsidP="008D599B">
      <w:pPr>
        <w:pStyle w:val="ListBullet"/>
      </w:pPr>
      <w:r w:rsidRPr="008D599B">
        <w:t>regulatory requirements and organisational policies and procedures relating to the custody, transfer and disp</w:t>
      </w:r>
      <w:r w:rsidRPr="008D599B">
        <w:t>osal of the aircraft, aeronautical product and support equipment described in the performance evidence, including those relating to:</w:t>
      </w:r>
    </w:p>
    <w:p w:rsidR="00000000" w:rsidRPr="008D599B" w:rsidP="008D599B">
      <w:pPr>
        <w:pStyle w:val="ListBullet2"/>
      </w:pPr>
      <w:r w:rsidRPr="008D599B">
        <w:t>maintaining, retaining and storing maintenance records and documentation</w:t>
      </w:r>
    </w:p>
    <w:p w:rsidR="00000000" w:rsidRPr="008D599B" w:rsidP="008D599B">
      <w:pPr>
        <w:pStyle w:val="ListBullet2"/>
      </w:pPr>
      <w:r w:rsidRPr="008D599B">
        <w:t>maintaining and storing aircraft and aeronautical</w:t>
      </w:r>
      <w:r w:rsidRPr="008D599B">
        <w:t xml:space="preserve"> product</w:t>
      </w:r>
    </w:p>
    <w:p w:rsidR="00000000" w:rsidRPr="008D599B" w:rsidP="008D599B">
      <w:pPr>
        <w:pStyle w:val="ListBullet2"/>
      </w:pPr>
      <w:r w:rsidRPr="008D599B">
        <w:t>transferring aircraft, aeronautical product and support equipment between organisations</w:t>
      </w:r>
    </w:p>
    <w:p w:rsidR="00000000" w:rsidRPr="008D599B" w:rsidP="008D599B">
      <w:pPr>
        <w:pStyle w:val="ListBullet2"/>
      </w:pPr>
      <w:r w:rsidRPr="008D599B">
        <w:t>transferring maintenance records and documentation between organisations</w:t>
      </w:r>
    </w:p>
    <w:p w:rsidR="00000000" w:rsidRPr="008D599B" w:rsidP="008D599B">
      <w:pPr>
        <w:pStyle w:val="ListBullet2"/>
      </w:pPr>
      <w:r w:rsidRPr="008D599B">
        <w:t>classifying aircraft, items of aeronautical product and support equipment for disposal</w:t>
      </w:r>
    </w:p>
    <w:p w:rsidR="00000000" w:rsidRPr="008D599B" w:rsidP="008D599B">
      <w:pPr>
        <w:pStyle w:val="ListBullet2"/>
      </w:pPr>
      <w:r w:rsidRPr="008D599B">
        <w:t>compiling disposal documentation.</w:t>
      </w:r>
    </w:p>
    <w:p w:rsidR="00000000" w:rsidRPr="008D599B" w:rsidP="008D599B">
      <w:pPr>
        <w:pStyle w:val="AllowPageBreak"/>
      </w:pPr>
    </w:p>
    <w:p w:rsidR="00000000" w:rsidRPr="008D599B" w:rsidP="008D599B">
      <w:pPr>
        <w:pStyle w:val="Heading1"/>
      </w:pPr>
      <w:bookmarkStart w:id="4" w:name="O_1250309"/>
      <w:bookmarkEnd w:id="4"/>
      <w:r w:rsidRPr="008D599B">
        <w:t>Assessment Conditions</w:t>
      </w:r>
    </w:p>
    <w:p w:rsidR="00000000" w:rsidRPr="008D599B" w:rsidP="00DB20ED">
      <w:pPr>
        <w:pStyle w:val="BodyText"/>
      </w:pPr>
      <w:r w:rsidRPr="008D599B">
        <w:t>The following conditions of assessment represent the requirements of the regulators (DASA and CASA) and maintenance stakeholders and must be rigorously observed.</w:t>
      </w:r>
    </w:p>
    <w:p w:rsidR="00000000" w:rsidRPr="008D599B" w:rsidP="00DB20ED">
      <w:pPr>
        <w:pStyle w:val="BodyText"/>
      </w:pPr>
      <w:r w:rsidRPr="008D599B">
        <w:t>Skills must have been demonstrated under routine supervision in the workplace or in a simulated environment that reflects workplace conditions and contingencies encountered in managing the custody, transfer and disposal of aircraft, aeronautical product an</w:t>
      </w:r>
      <w:r w:rsidRPr="008D599B">
        <w:t xml:space="preserve">d product support, or a combination of on- and off-the-job assessment. The following conditions must be met for this unit: </w:t>
      </w:r>
    </w:p>
    <w:p w:rsidR="00000000" w:rsidRPr="008D599B" w:rsidP="008D599B">
      <w:pPr>
        <w:pStyle w:val="ListBullet"/>
      </w:pPr>
      <w:r w:rsidRPr="008D599B">
        <w:t>use of suitable facilities, equipment and resources, including tools, equipment, and materials required to demonstrate the performa</w:t>
      </w:r>
      <w:r w:rsidRPr="008D599B">
        <w:t>nce evidence above.</w:t>
      </w:r>
    </w:p>
    <w:p w:rsidR="00000000" w:rsidRPr="008D599B" w:rsidP="00DB20ED">
      <w:pPr>
        <w:pStyle w:val="BodyText"/>
      </w:pPr>
      <w:r w:rsidRPr="008D599B">
        <w:t xml:space="preserve">Evidence of tasks demonstrating competency must be recorded in a log of industrial experience and achievement. </w:t>
      </w:r>
    </w:p>
    <w:p w:rsidR="00000000" w:rsidRPr="008D599B" w:rsidP="00DB20ED">
      <w:pPr>
        <w:pStyle w:val="BodyText"/>
      </w:pPr>
      <w:r w:rsidRPr="008D599B">
        <w:t>Assessors must satisfy the NVR/AQTF mandatory competency requirements for assessors.</w:t>
      </w:r>
    </w:p>
    <w:p w:rsidR="00000000" w:rsidRPr="008D599B" w:rsidP="008D599B">
      <w:pPr>
        <w:pStyle w:val="Heading1"/>
      </w:pPr>
      <w:bookmarkStart w:id="5" w:name="O_1250312"/>
      <w:bookmarkEnd w:id="5"/>
      <w:r w:rsidRPr="008D599B">
        <w:t>Links</w:t>
      </w:r>
    </w:p>
    <w:p w:rsidR="00000000" w:rsidRPr="008D599B" w:rsidP="00DB20ED">
      <w:pPr>
        <w:pStyle w:val="BodyText"/>
      </w:pPr>
      <w:r w:rsidRPr="008D599B">
        <w:t>Companion Volu</w:t>
      </w:r>
      <w:r w:rsidRPr="008D599B">
        <w:t xml:space="preserve">me implementation guides are found in VETNet - </w:t>
      </w:r>
      <w:r>
        <w:fldChar w:fldCharType="begin"/>
      </w:r>
      <w:r>
        <w:instrText xml:space="preserve"> HYPERLINK "https://vetnet.gov.au/Pages/TrainingDocs.aspx?q=ce216c9c-04d5-4b3b-9bcf-4e81d0950371" </w:instrText>
      </w:r>
      <w:r>
        <w:fldChar w:fldCharType="separate"/>
      </w:r>
      <w:r w:rsidRPr="002C03B8">
        <w:rPr>
          <w:rStyle w:val="Hyperlink"/>
        </w:rPr>
        <w:t>https://vetnet.gov.au/Pages/TrainingDocs.aspx?q=ce216c9c-04d5-4b3b-9bcf-4e81d0950371</w:t>
      </w:r>
      <w:r>
        <w:fldChar w:fldCharType="end"/>
      </w:r>
    </w:p>
    <w:p w:rsidR="00000000" w:rsidRPr="008D599B" w:rsidP="008D599B"/>
    <w:sectPr w:rsidSect="008D59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9B" w:rsidRPr="00DB20ED" w:rsidP="00DB2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ED" w:rsidP="008D5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20ED" w:rsidP="008D59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20ED" w:rsidP="008D5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99B" w:rsidRPr="00DB20ED" w:rsidP="00DB2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ED" w:rsidRPr="002D2AF8" w:rsidP="008D599B">
    <w:pPr>
      <w:pStyle w:val="Header"/>
      <w:framePr w:wrap="around"/>
    </w:pPr>
    <w:r>
      <w:fldChar w:fldCharType="begin"/>
    </w:r>
    <w:r>
      <w:instrText xml:space="preserve"> TITLE   \* MERGEFORMAT </w:instrText>
    </w:r>
    <w:r>
      <w:fldChar w:fldCharType="separate"/>
    </w:r>
    <w:r>
      <w:t>Assessment Requirements for MEACOM0019 Manage the custody, transfer and disposal of aircraft, aeronautical product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B20ED" w:rsidP="008D5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42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0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8F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99B"/>
    <w:pPr>
      <w:spacing w:before="360" w:after="60"/>
      <w:outlineLvl w:val="0"/>
    </w:pPr>
    <w:rPr>
      <w:sz w:val="32"/>
    </w:rPr>
  </w:style>
  <w:style w:type="paragraph" w:styleId="Heading2">
    <w:name w:val="heading 2"/>
    <w:basedOn w:val="HeadingBase"/>
    <w:next w:val="BodyText"/>
    <w:link w:val="Heading2Char"/>
    <w:qFormat/>
    <w:rsid w:val="008D599B"/>
    <w:pPr>
      <w:keepLines/>
      <w:spacing w:before="240" w:after="120"/>
      <w:outlineLvl w:val="1"/>
    </w:pPr>
    <w:rPr>
      <w:sz w:val="28"/>
      <w:szCs w:val="40"/>
    </w:rPr>
  </w:style>
  <w:style w:type="paragraph" w:styleId="Heading3">
    <w:name w:val="heading 3"/>
    <w:basedOn w:val="HeadingBase"/>
    <w:next w:val="BodyText"/>
    <w:link w:val="Heading3Char"/>
    <w:qFormat/>
    <w:rsid w:val="008D599B"/>
    <w:pPr>
      <w:spacing w:before="180" w:after="120"/>
      <w:outlineLvl w:val="2"/>
    </w:pPr>
    <w:rPr>
      <w:spacing w:val="-10"/>
      <w:kern w:val="32"/>
    </w:rPr>
  </w:style>
  <w:style w:type="paragraph" w:styleId="Heading4">
    <w:name w:val="heading 4"/>
    <w:basedOn w:val="HeadingBase"/>
    <w:next w:val="BodyText"/>
    <w:link w:val="Heading4Char"/>
    <w:qFormat/>
    <w:rsid w:val="008D599B"/>
    <w:pPr>
      <w:spacing w:before="160" w:after="120"/>
      <w:outlineLvl w:val="3"/>
    </w:pPr>
    <w:rPr>
      <w:sz w:val="22"/>
    </w:rPr>
  </w:style>
  <w:style w:type="paragraph" w:styleId="Heading5">
    <w:name w:val="heading 5"/>
    <w:basedOn w:val="HeadingBase"/>
    <w:next w:val="Normal"/>
    <w:link w:val="Heading5Char"/>
    <w:qFormat/>
    <w:rsid w:val="008D599B"/>
    <w:pPr>
      <w:spacing w:before="80"/>
      <w:outlineLvl w:val="4"/>
    </w:pPr>
    <w:rPr>
      <w:color w:val="918585"/>
      <w:sz w:val="20"/>
    </w:rPr>
  </w:style>
  <w:style w:type="paragraph" w:styleId="Heading6">
    <w:name w:val="heading 6"/>
    <w:basedOn w:val="HeadingBase"/>
    <w:next w:val="Normal"/>
    <w:link w:val="Heading6Char"/>
    <w:qFormat/>
    <w:rsid w:val="008D599B"/>
    <w:pPr>
      <w:spacing w:before="60"/>
      <w:outlineLvl w:val="5"/>
    </w:pPr>
    <w:rPr>
      <w:color w:val="918585"/>
      <w:sz w:val="20"/>
    </w:rPr>
  </w:style>
  <w:style w:type="paragraph" w:styleId="Heading7">
    <w:name w:val="heading 7"/>
    <w:basedOn w:val="Normal"/>
    <w:next w:val="Normal"/>
    <w:link w:val="Heading7Char"/>
    <w:qFormat/>
    <w:rsid w:val="008D599B"/>
    <w:pPr>
      <w:ind w:left="720"/>
      <w:outlineLvl w:val="6"/>
    </w:pPr>
    <w:rPr>
      <w:i/>
    </w:rPr>
  </w:style>
  <w:style w:type="paragraph" w:styleId="Heading8">
    <w:name w:val="heading 8"/>
    <w:basedOn w:val="Normal"/>
    <w:next w:val="Normal"/>
    <w:link w:val="Heading8Char"/>
    <w:qFormat/>
    <w:rsid w:val="008D599B"/>
    <w:pPr>
      <w:ind w:left="720"/>
      <w:outlineLvl w:val="7"/>
    </w:pPr>
    <w:rPr>
      <w:i/>
    </w:rPr>
  </w:style>
  <w:style w:type="paragraph" w:styleId="Heading9">
    <w:name w:val="heading 9"/>
    <w:basedOn w:val="Normal"/>
    <w:next w:val="Normal"/>
    <w:link w:val="Heading9Char"/>
    <w:qFormat/>
    <w:rsid w:val="008D599B"/>
    <w:pPr>
      <w:ind w:left="720"/>
      <w:outlineLvl w:val="8"/>
    </w:pPr>
    <w:rPr>
      <w:i/>
    </w:rPr>
  </w:style>
  <w:style w:type="character" w:default="1" w:styleId="DefaultParagraphFont">
    <w:name w:val="Default Paragraph Font"/>
    <w:uiPriority w:val="1"/>
    <w:unhideWhenUsed/>
    <w:rsid w:val="008D5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99B"/>
  </w:style>
  <w:style w:type="character" w:customStyle="1" w:styleId="Heading1Char">
    <w:name w:val="Heading 1 Char"/>
    <w:basedOn w:val="DefaultParagraphFont"/>
    <w:link w:val="Heading1"/>
    <w:rsid w:val="008D599B"/>
    <w:rPr>
      <w:rFonts w:ascii="Times New Roman" w:eastAsia="Times New Roman" w:hAnsi="Times New Roman" w:cs="Times New Roman"/>
      <w:b/>
      <w:sz w:val="32"/>
      <w:szCs w:val="20"/>
      <w:lang w:eastAsia="en-US"/>
    </w:rPr>
  </w:style>
  <w:style w:type="paragraph" w:styleId="BodyText">
    <w:name w:val="Body Text"/>
    <w:basedOn w:val="Normal"/>
    <w:link w:val="BodyTextChar"/>
    <w:rsid w:val="008D5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99B"/>
    <w:rPr>
      <w:rFonts w:ascii="Times New Roman" w:eastAsia="Times New Roman" w:hAnsi="Times New Roman" w:cs="Times New Roman"/>
      <w:sz w:val="24"/>
      <w:lang w:eastAsia="en-US"/>
    </w:rPr>
  </w:style>
  <w:style w:type="paragraph" w:styleId="ListBullet">
    <w:name w:val="List Bullet"/>
    <w:basedOn w:val="List"/>
    <w:rsid w:val="008D599B"/>
    <w:pPr>
      <w:numPr>
        <w:numId w:val="13"/>
      </w:numPr>
      <w:tabs>
        <w:tab w:val="clear" w:pos="340"/>
      </w:tabs>
      <w:spacing w:before="40" w:after="40"/>
    </w:pPr>
  </w:style>
  <w:style w:type="paragraph" w:styleId="ListBullet2">
    <w:name w:val="List Bullet 2"/>
    <w:basedOn w:val="List2"/>
    <w:rsid w:val="008D599B"/>
    <w:pPr>
      <w:numPr>
        <w:numId w:val="14"/>
      </w:numPr>
      <w:tabs>
        <w:tab w:val="clear" w:pos="680"/>
      </w:tabs>
    </w:pPr>
  </w:style>
  <w:style w:type="paragraph" w:customStyle="1" w:styleId="SuperHeading">
    <w:name w:val="SuperHeading"/>
    <w:basedOn w:val="Normal"/>
    <w:rsid w:val="008D599B"/>
    <w:pPr>
      <w:spacing w:before="240" w:after="120"/>
      <w:outlineLvl w:val="0"/>
    </w:pPr>
    <w:rPr>
      <w:rFonts w:ascii="Times New Roman" w:hAnsi="Times New Roman"/>
      <w:b/>
      <w:sz w:val="32"/>
    </w:rPr>
  </w:style>
  <w:style w:type="paragraph" w:customStyle="1" w:styleId="AllowPageBreak">
    <w:name w:val="AllowPageBreak"/>
    <w:rsid w:val="008D59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599B"/>
    <w:pPr>
      <w:numPr>
        <w:numId w:val="3"/>
      </w:numPr>
      <w:tabs>
        <w:tab w:val="clear" w:pos="1021"/>
      </w:tabs>
      <w:ind w:left="1037" w:hanging="357"/>
    </w:pPr>
  </w:style>
  <w:style w:type="character" w:customStyle="1" w:styleId="Heading2Char">
    <w:name w:val="Heading 2 Char"/>
    <w:basedOn w:val="DefaultParagraphFont"/>
    <w:link w:val="Heading2"/>
    <w:rsid w:val="008D5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99B"/>
    <w:rPr>
      <w:rFonts w:ascii="Courier New" w:eastAsia="Times New Roman" w:hAnsi="Courier New" w:cs="Times New Roman"/>
      <w:i/>
      <w:szCs w:val="20"/>
      <w:lang w:eastAsia="en-US"/>
    </w:rPr>
  </w:style>
  <w:style w:type="paragraph" w:customStyle="1" w:styleId="HeadingBase">
    <w:name w:val="Heading Base"/>
    <w:rsid w:val="008D5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99B"/>
    <w:pPr>
      <w:tabs>
        <w:tab w:val="right" w:leader="dot" w:pos="9072"/>
      </w:tabs>
      <w:ind w:left="567"/>
    </w:pPr>
    <w:rPr>
      <w:szCs w:val="22"/>
    </w:rPr>
  </w:style>
  <w:style w:type="paragraph" w:customStyle="1" w:styleId="TOCBase">
    <w:name w:val="TOC Base"/>
    <w:rsid w:val="008D5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99B"/>
    <w:pPr>
      <w:tabs>
        <w:tab w:val="right" w:leader="dot" w:pos="9072"/>
      </w:tabs>
      <w:spacing w:before="40" w:after="40"/>
      <w:ind w:left="284"/>
    </w:pPr>
    <w:rPr>
      <w:rFonts w:ascii="Times New Roman" w:hAnsi="Times New Roman"/>
    </w:rPr>
  </w:style>
  <w:style w:type="paragraph" w:styleId="TOC1">
    <w:name w:val="toc 1"/>
    <w:basedOn w:val="TOCBase"/>
    <w:next w:val="Normal"/>
    <w:rsid w:val="008D5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99B"/>
    <w:rPr>
      <w:rFonts w:ascii="Times New Roman" w:eastAsia="Times New Roman" w:hAnsi="Times New Roman" w:cs="Times New Roman"/>
      <w:sz w:val="16"/>
      <w:lang w:eastAsia="en-US"/>
    </w:rPr>
  </w:style>
  <w:style w:type="paragraph" w:styleId="Title">
    <w:name w:val="Title"/>
    <w:basedOn w:val="HeadingBase"/>
    <w:link w:val="TitleChar"/>
    <w:qFormat/>
    <w:rsid w:val="008D599B"/>
    <w:pPr>
      <w:spacing w:before="5040"/>
      <w:jc w:val="center"/>
    </w:pPr>
    <w:rPr>
      <w:sz w:val="48"/>
      <w:szCs w:val="72"/>
      <w:lang w:val="en-US"/>
    </w:rPr>
  </w:style>
  <w:style w:type="character" w:customStyle="1" w:styleId="TitleChar">
    <w:name w:val="Title Char"/>
    <w:basedOn w:val="DefaultParagraphFont"/>
    <w:link w:val="Title"/>
    <w:rsid w:val="008D5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99B"/>
    <w:pPr>
      <w:tabs>
        <w:tab w:val="left" w:pos="3600"/>
        <w:tab w:val="left" w:pos="3958"/>
      </w:tabs>
    </w:pPr>
  </w:style>
  <w:style w:type="paragraph" w:styleId="List">
    <w:name w:val="List"/>
    <w:basedOn w:val="BodyText"/>
    <w:next w:val="BodyText"/>
    <w:rsid w:val="008D599B"/>
    <w:pPr>
      <w:tabs>
        <w:tab w:val="left" w:pos="340"/>
      </w:tabs>
      <w:spacing w:before="60" w:after="60"/>
      <w:ind w:left="340" w:hanging="340"/>
    </w:pPr>
  </w:style>
  <w:style w:type="paragraph" w:customStyle="1" w:styleId="Note">
    <w:name w:val="Note"/>
    <w:basedOn w:val="BodyText"/>
    <w:rsid w:val="008D59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99B"/>
    <w:rPr>
      <w:b/>
      <w:spacing w:val="0"/>
    </w:rPr>
  </w:style>
  <w:style w:type="paragraph" w:customStyle="1" w:styleId="SuperTitle">
    <w:name w:val="SuperTitle"/>
    <w:basedOn w:val="Title"/>
    <w:rsid w:val="008D599B"/>
    <w:pPr>
      <w:framePr w:wrap="auto" w:hAnchor="text" w:y="6049"/>
    </w:pPr>
    <w:rPr>
      <w:color w:val="000000"/>
      <w:sz w:val="40"/>
    </w:rPr>
  </w:style>
  <w:style w:type="paragraph" w:customStyle="1" w:styleId="TOCTitle">
    <w:name w:val="TOCTitle"/>
    <w:basedOn w:val="Heading1"/>
    <w:rsid w:val="008D599B"/>
    <w:pPr>
      <w:spacing w:after="240"/>
      <w:jc w:val="center"/>
      <w:outlineLvl w:val="9"/>
    </w:pPr>
    <w:rPr>
      <w:caps/>
    </w:rPr>
  </w:style>
  <w:style w:type="paragraph" w:customStyle="1" w:styleId="Version">
    <w:name w:val="Version"/>
    <w:rsid w:val="008D5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99B"/>
    <w:pPr>
      <w:keepNext w:val="0"/>
      <w:tabs>
        <w:tab w:val="right" w:pos="4176"/>
      </w:tabs>
      <w:ind w:left="198" w:hanging="198"/>
    </w:pPr>
    <w:rPr>
      <w:rFonts w:ascii="Garamond" w:hAnsi="Garamond"/>
    </w:rPr>
  </w:style>
  <w:style w:type="paragraph" w:styleId="IndexHeading">
    <w:name w:val="index heading"/>
    <w:basedOn w:val="Normal"/>
    <w:next w:val="Index1"/>
    <w:semiHidden/>
    <w:rsid w:val="008D599B"/>
    <w:pPr>
      <w:spacing w:before="120" w:after="120"/>
    </w:pPr>
    <w:rPr>
      <w:rFonts w:ascii="Arial" w:hAnsi="Arial"/>
      <w:b/>
      <w:color w:val="918585"/>
      <w:sz w:val="24"/>
    </w:rPr>
  </w:style>
  <w:style w:type="paragraph" w:styleId="Header">
    <w:name w:val="header"/>
    <w:basedOn w:val="Normal"/>
    <w:link w:val="HeaderChar"/>
    <w:rsid w:val="008D5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99B"/>
    <w:rPr>
      <w:rFonts w:ascii="Times New Roman" w:eastAsia="Times New Roman" w:hAnsi="Times New Roman" w:cs="Times New Roman"/>
      <w:sz w:val="16"/>
      <w:szCs w:val="20"/>
      <w:lang w:val="en-GB" w:eastAsia="en-US"/>
    </w:rPr>
  </w:style>
  <w:style w:type="paragraph" w:customStyle="1" w:styleId="Chapter">
    <w:name w:val="Chapter"/>
    <w:basedOn w:val="Normal"/>
    <w:rsid w:val="008D599B"/>
    <w:pPr>
      <w:spacing w:before="240"/>
    </w:pPr>
    <w:rPr>
      <w:rFonts w:ascii="Times New Roman" w:hAnsi="Times New Roman"/>
      <w:smallCaps/>
      <w:spacing w:val="80"/>
      <w:sz w:val="28"/>
    </w:rPr>
  </w:style>
  <w:style w:type="paragraph" w:customStyle="1" w:styleId="InChapter">
    <w:name w:val="InChapter"/>
    <w:basedOn w:val="Heading3"/>
    <w:rsid w:val="008D599B"/>
    <w:pPr>
      <w:spacing w:after="240"/>
      <w:outlineLvl w:val="9"/>
    </w:pPr>
    <w:rPr>
      <w:noProof/>
    </w:rPr>
  </w:style>
  <w:style w:type="paragraph" w:styleId="Index2">
    <w:name w:val="index 2"/>
    <w:basedOn w:val="Normal"/>
    <w:next w:val="Normal"/>
    <w:semiHidden/>
    <w:rsid w:val="008D599B"/>
    <w:pPr>
      <w:tabs>
        <w:tab w:val="right" w:pos="4176"/>
      </w:tabs>
      <w:ind w:left="568" w:hanging="284"/>
    </w:pPr>
    <w:rPr>
      <w:rFonts w:ascii="Garamond" w:hAnsi="Garamond"/>
    </w:rPr>
  </w:style>
  <w:style w:type="paragraph" w:customStyle="1" w:styleId="Byline">
    <w:name w:val="Byline"/>
    <w:rsid w:val="008D5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99B"/>
    <w:pPr>
      <w:tabs>
        <w:tab w:val="clear" w:pos="3600"/>
        <w:tab w:val="clear" w:pos="3958"/>
      </w:tabs>
      <w:jc w:val="right"/>
    </w:pPr>
  </w:style>
  <w:style w:type="character" w:styleId="Emphasis">
    <w:name w:val="Emphasis"/>
    <w:basedOn w:val="DefaultParagraphFont"/>
    <w:qFormat/>
    <w:rsid w:val="008D599B"/>
    <w:rPr>
      <w:i/>
    </w:rPr>
  </w:style>
  <w:style w:type="paragraph" w:styleId="Caption">
    <w:name w:val="caption"/>
    <w:basedOn w:val="BodyText"/>
    <w:next w:val="Normal"/>
    <w:qFormat/>
    <w:rsid w:val="008D599B"/>
    <w:pPr>
      <w:framePr w:w="2268" w:hSpace="181" w:vSpace="181" w:wrap="around" w:vAnchor="text" w:hAnchor="page" w:x="1135" w:y="285" w:anchorLock="1"/>
    </w:pPr>
    <w:rPr>
      <w:i/>
    </w:rPr>
  </w:style>
  <w:style w:type="paragraph" w:customStyle="1" w:styleId="MiniTOCTitle">
    <w:name w:val="MiniTOCTitle"/>
    <w:basedOn w:val="Heading4"/>
    <w:rsid w:val="008D599B"/>
    <w:pPr>
      <w:spacing w:before="240"/>
      <w:outlineLvl w:val="9"/>
    </w:pPr>
    <w:rPr>
      <w:noProof/>
      <w:sz w:val="24"/>
    </w:rPr>
  </w:style>
  <w:style w:type="paragraph" w:customStyle="1" w:styleId="MiniTOCItem">
    <w:name w:val="MiniTOCItem"/>
    <w:basedOn w:val="ListBullet"/>
    <w:rsid w:val="008D599B"/>
    <w:pPr>
      <w:numPr>
        <w:numId w:val="0"/>
      </w:numPr>
      <w:tabs>
        <w:tab w:val="right" w:leader="dot" w:pos="6521"/>
      </w:tabs>
      <w:spacing w:before="0" w:after="0"/>
    </w:pPr>
  </w:style>
  <w:style w:type="paragraph" w:customStyle="1" w:styleId="TOFTitle">
    <w:name w:val="TOFTitle"/>
    <w:basedOn w:val="TOCTitle"/>
    <w:rsid w:val="008D599B"/>
  </w:style>
  <w:style w:type="paragraph" w:styleId="TableofFigures">
    <w:name w:val="table of figures"/>
    <w:basedOn w:val="Normal"/>
    <w:next w:val="Normal"/>
    <w:semiHidden/>
    <w:rsid w:val="008D599B"/>
    <w:pPr>
      <w:tabs>
        <w:tab w:val="right" w:leader="dot" w:pos="9072"/>
      </w:tabs>
      <w:ind w:left="970" w:hanging="403"/>
    </w:pPr>
    <w:rPr>
      <w:rFonts w:ascii="Times New Roman" w:hAnsi="Times New Roman"/>
      <w:b/>
    </w:rPr>
  </w:style>
  <w:style w:type="paragraph" w:styleId="ListNumber">
    <w:name w:val="List Number"/>
    <w:basedOn w:val="List"/>
    <w:rsid w:val="008D599B"/>
    <w:pPr>
      <w:numPr>
        <w:numId w:val="16"/>
      </w:numPr>
      <w:tabs>
        <w:tab w:val="clear" w:pos="340"/>
      </w:tabs>
    </w:pPr>
  </w:style>
  <w:style w:type="character" w:customStyle="1" w:styleId="WingdingSymbols">
    <w:name w:val="Wingding Symbols"/>
    <w:rsid w:val="008D599B"/>
    <w:rPr>
      <w:rFonts w:ascii="Wingdings" w:hAnsi="Wingdings"/>
    </w:rPr>
  </w:style>
  <w:style w:type="paragraph" w:customStyle="1" w:styleId="TableHeading">
    <w:name w:val="Table Heading"/>
    <w:basedOn w:val="HeadingBase"/>
    <w:rsid w:val="008D599B"/>
    <w:pPr>
      <w:keepLines/>
      <w:pBdr>
        <w:bottom w:val="single" w:sz="6" w:space="1" w:color="918585"/>
      </w:pBdr>
      <w:spacing w:before="240"/>
    </w:pPr>
  </w:style>
  <w:style w:type="character" w:customStyle="1" w:styleId="HotSpot">
    <w:name w:val="HotSpot"/>
    <w:rsid w:val="008D599B"/>
    <w:rPr>
      <w:color w:val="0033CC"/>
      <w:u w:val="none"/>
    </w:rPr>
  </w:style>
  <w:style w:type="paragraph" w:customStyle="1" w:styleId="BodyTextRight">
    <w:name w:val="Body Text Right"/>
    <w:basedOn w:val="BodyText"/>
    <w:rsid w:val="008D599B"/>
    <w:pPr>
      <w:spacing w:before="0" w:after="0"/>
      <w:jc w:val="right"/>
    </w:pPr>
  </w:style>
  <w:style w:type="paragraph" w:styleId="Index3">
    <w:name w:val="index 3"/>
    <w:basedOn w:val="ListNumber2"/>
    <w:next w:val="Normal"/>
    <w:semiHidden/>
    <w:rsid w:val="008D599B"/>
    <w:pPr>
      <w:numPr>
        <w:numId w:val="0"/>
      </w:numPr>
      <w:tabs>
        <w:tab w:val="right" w:leader="dot" w:pos="4176"/>
      </w:tabs>
    </w:pPr>
  </w:style>
  <w:style w:type="paragraph" w:styleId="ListNumber2">
    <w:name w:val="List Number 2"/>
    <w:basedOn w:val="List2"/>
    <w:rsid w:val="008D599B"/>
    <w:pPr>
      <w:numPr>
        <w:numId w:val="11"/>
      </w:numPr>
      <w:tabs>
        <w:tab w:val="clear" w:pos="1060"/>
      </w:tabs>
    </w:pPr>
  </w:style>
  <w:style w:type="paragraph" w:customStyle="1" w:styleId="MarginNote">
    <w:name w:val="Margin Note"/>
    <w:basedOn w:val="BodyText"/>
    <w:rsid w:val="008D5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99B"/>
    <w:rPr>
      <w:sz w:val="32"/>
    </w:rPr>
  </w:style>
  <w:style w:type="paragraph" w:customStyle="1" w:styleId="HeadingProcedure">
    <w:name w:val="Heading Procedure"/>
    <w:basedOn w:val="HeadingBase"/>
    <w:next w:val="Normal"/>
    <w:rsid w:val="008D599B"/>
    <w:pPr>
      <w:tabs>
        <w:tab w:val="left" w:pos="0"/>
      </w:tabs>
      <w:spacing w:before="120" w:after="60"/>
    </w:pPr>
    <w:rPr>
      <w:i/>
      <w:color w:val="918585"/>
      <w:sz w:val="22"/>
    </w:rPr>
  </w:style>
  <w:style w:type="paragraph" w:customStyle="1" w:styleId="TableBodyText">
    <w:name w:val="Table Body Text"/>
    <w:basedOn w:val="BodyText"/>
    <w:rsid w:val="008D599B"/>
    <w:pPr>
      <w:spacing w:before="60" w:after="60"/>
    </w:pPr>
  </w:style>
  <w:style w:type="paragraph" w:styleId="ListContinue">
    <w:name w:val="List Continue"/>
    <w:basedOn w:val="List"/>
    <w:rsid w:val="008D599B"/>
    <w:pPr>
      <w:ind w:firstLine="0"/>
    </w:pPr>
  </w:style>
  <w:style w:type="paragraph" w:customStyle="1" w:styleId="ListNote">
    <w:name w:val="List Note"/>
    <w:basedOn w:val="List"/>
    <w:rsid w:val="008D599B"/>
    <w:pPr>
      <w:pBdr>
        <w:top w:val="single" w:sz="6" w:space="2" w:color="918585"/>
        <w:bottom w:val="single" w:sz="6" w:space="2" w:color="918585"/>
      </w:pBdr>
      <w:tabs>
        <w:tab w:val="left" w:pos="1021"/>
      </w:tabs>
      <w:ind w:firstLine="0"/>
    </w:pPr>
  </w:style>
  <w:style w:type="paragraph" w:customStyle="1" w:styleId="Warning">
    <w:name w:val="Warning"/>
    <w:basedOn w:val="BodyText"/>
    <w:rsid w:val="008D599B"/>
    <w:pPr>
      <w:shd w:val="clear" w:color="auto" w:fill="D9D9D9"/>
      <w:tabs>
        <w:tab w:val="left" w:pos="992"/>
      </w:tabs>
      <w:ind w:left="119" w:right="119"/>
    </w:pPr>
    <w:rPr>
      <w:sz w:val="20"/>
    </w:rPr>
  </w:style>
  <w:style w:type="paragraph" w:customStyle="1" w:styleId="MarginIcons">
    <w:name w:val="Margin Icons"/>
    <w:basedOn w:val="BodyText"/>
    <w:rsid w:val="008D5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99B"/>
    <w:rPr>
      <w:rFonts w:ascii="Courier New" w:hAnsi="Courier New"/>
    </w:rPr>
  </w:style>
  <w:style w:type="paragraph" w:customStyle="1" w:styleId="NoteBullet">
    <w:name w:val="Note Bullet"/>
    <w:basedOn w:val="Note"/>
    <w:rsid w:val="008D599B"/>
    <w:pPr>
      <w:tabs>
        <w:tab w:val="clear" w:pos="680"/>
      </w:tabs>
      <w:spacing w:before="60" w:after="60"/>
    </w:pPr>
  </w:style>
  <w:style w:type="paragraph" w:customStyle="1" w:styleId="SubHeading2">
    <w:name w:val="SubHeading2"/>
    <w:basedOn w:val="HeadingBase"/>
    <w:rsid w:val="008D599B"/>
    <w:pPr>
      <w:spacing w:before="240" w:after="60"/>
    </w:pPr>
    <w:rPr>
      <w:sz w:val="20"/>
    </w:rPr>
  </w:style>
  <w:style w:type="paragraph" w:customStyle="1" w:styleId="SubHeading1">
    <w:name w:val="SubHeading1"/>
    <w:basedOn w:val="HeadingBase"/>
    <w:rsid w:val="008D599B"/>
    <w:pPr>
      <w:spacing w:before="240" w:after="60"/>
    </w:pPr>
    <w:rPr>
      <w:color w:val="918585"/>
      <w:sz w:val="22"/>
    </w:rPr>
  </w:style>
  <w:style w:type="paragraph" w:customStyle="1" w:styleId="SideHeading">
    <w:name w:val="Side Heading"/>
    <w:basedOn w:val="HeadingBase"/>
    <w:rsid w:val="008D5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99B"/>
    <w:pPr>
      <w:numPr>
        <w:numId w:val="12"/>
      </w:numPr>
    </w:pPr>
  </w:style>
  <w:style w:type="paragraph" w:styleId="PlainText">
    <w:name w:val="Plain Text"/>
    <w:basedOn w:val="Normal"/>
    <w:link w:val="PlainTextChar"/>
    <w:rsid w:val="008D599B"/>
    <w:rPr>
      <w:sz w:val="20"/>
    </w:rPr>
  </w:style>
  <w:style w:type="character" w:customStyle="1" w:styleId="PlainTextChar">
    <w:name w:val="Plain Text Char"/>
    <w:basedOn w:val="DefaultParagraphFont"/>
    <w:link w:val="PlainText"/>
    <w:rsid w:val="008D599B"/>
    <w:rPr>
      <w:rFonts w:ascii="Courier New" w:eastAsia="Times New Roman" w:hAnsi="Courier New" w:cs="Times New Roman"/>
      <w:sz w:val="20"/>
      <w:szCs w:val="20"/>
      <w:lang w:eastAsia="en-US"/>
    </w:rPr>
  </w:style>
  <w:style w:type="character" w:customStyle="1" w:styleId="MenuOption">
    <w:name w:val="Menu Option"/>
    <w:basedOn w:val="DefaultParagraphFont"/>
    <w:rsid w:val="008D599B"/>
    <w:rPr>
      <w:b/>
      <w:smallCaps/>
    </w:rPr>
  </w:style>
  <w:style w:type="paragraph" w:customStyle="1" w:styleId="TableListNumber">
    <w:name w:val="Table List Number"/>
    <w:basedOn w:val="ListNumber"/>
    <w:rsid w:val="008D599B"/>
    <w:pPr>
      <w:numPr>
        <w:numId w:val="0"/>
      </w:numPr>
    </w:pPr>
  </w:style>
  <w:style w:type="paragraph" w:styleId="TOC4">
    <w:name w:val="toc 4"/>
    <w:basedOn w:val="TOCBase"/>
    <w:next w:val="Normal"/>
    <w:semiHidden/>
    <w:rsid w:val="008D599B"/>
    <w:pPr>
      <w:tabs>
        <w:tab w:val="right" w:leader="dot" w:pos="9071"/>
      </w:tabs>
      <w:ind w:left="1701"/>
    </w:pPr>
  </w:style>
  <w:style w:type="paragraph" w:customStyle="1" w:styleId="ListAlpha">
    <w:name w:val="List Alpha"/>
    <w:basedOn w:val="List"/>
    <w:rsid w:val="008D599B"/>
    <w:pPr>
      <w:numPr>
        <w:numId w:val="10"/>
      </w:numPr>
    </w:pPr>
  </w:style>
  <w:style w:type="paragraph" w:customStyle="1" w:styleId="ListAlpha2">
    <w:name w:val="List Alpha 2"/>
    <w:basedOn w:val="List2"/>
    <w:rsid w:val="008D599B"/>
    <w:pPr>
      <w:numPr>
        <w:numId w:val="9"/>
      </w:numPr>
    </w:pPr>
  </w:style>
  <w:style w:type="paragraph" w:styleId="List2">
    <w:name w:val="List 2"/>
    <w:basedOn w:val="BodyText"/>
    <w:rsid w:val="008D599B"/>
    <w:pPr>
      <w:tabs>
        <w:tab w:val="left" w:pos="680"/>
      </w:tabs>
      <w:spacing w:before="60" w:after="60"/>
      <w:ind w:left="680" w:hanging="340"/>
    </w:pPr>
  </w:style>
  <w:style w:type="paragraph" w:styleId="List3">
    <w:name w:val="List 3"/>
    <w:basedOn w:val="BodyText"/>
    <w:rsid w:val="008D599B"/>
    <w:pPr>
      <w:tabs>
        <w:tab w:val="left" w:pos="1021"/>
      </w:tabs>
      <w:spacing w:before="60" w:after="60"/>
      <w:ind w:left="1020" w:hanging="340"/>
    </w:pPr>
  </w:style>
  <w:style w:type="paragraph" w:styleId="List4">
    <w:name w:val="List 4"/>
    <w:basedOn w:val="BodyText"/>
    <w:rsid w:val="008D599B"/>
    <w:pPr>
      <w:tabs>
        <w:tab w:val="left" w:pos="1361"/>
      </w:tabs>
      <w:spacing w:before="60" w:after="60"/>
      <w:ind w:left="1361" w:hanging="340"/>
    </w:pPr>
  </w:style>
  <w:style w:type="paragraph" w:styleId="List5">
    <w:name w:val="List 5"/>
    <w:basedOn w:val="BodyText"/>
    <w:rsid w:val="008D599B"/>
    <w:pPr>
      <w:tabs>
        <w:tab w:val="left" w:pos="1701"/>
      </w:tabs>
      <w:spacing w:before="60" w:after="60"/>
      <w:ind w:left="1701" w:hanging="340"/>
    </w:pPr>
  </w:style>
  <w:style w:type="paragraph" w:styleId="ListBullet4">
    <w:name w:val="List Bullet 4"/>
    <w:basedOn w:val="List4"/>
    <w:rsid w:val="008D599B"/>
    <w:pPr>
      <w:numPr>
        <w:numId w:val="4"/>
      </w:numPr>
      <w:tabs>
        <w:tab w:val="clear" w:pos="1361"/>
      </w:tabs>
    </w:pPr>
  </w:style>
  <w:style w:type="paragraph" w:styleId="ListBullet5">
    <w:name w:val="List Bullet 5"/>
    <w:basedOn w:val="List5"/>
    <w:rsid w:val="008D599B"/>
    <w:pPr>
      <w:numPr>
        <w:numId w:val="5"/>
      </w:numPr>
    </w:pPr>
  </w:style>
  <w:style w:type="paragraph" w:styleId="ListContinue2">
    <w:name w:val="List Continue 2"/>
    <w:basedOn w:val="List2"/>
    <w:rsid w:val="008D599B"/>
    <w:pPr>
      <w:ind w:firstLine="0"/>
    </w:pPr>
  </w:style>
  <w:style w:type="paragraph" w:styleId="ListContinue3">
    <w:name w:val="List Continue 3"/>
    <w:basedOn w:val="List3"/>
    <w:rsid w:val="008D599B"/>
    <w:pPr>
      <w:ind w:left="1021" w:firstLine="0"/>
    </w:pPr>
  </w:style>
  <w:style w:type="paragraph" w:styleId="ListContinue4">
    <w:name w:val="List Continue 4"/>
    <w:basedOn w:val="List4"/>
    <w:rsid w:val="008D599B"/>
    <w:pPr>
      <w:ind w:firstLine="0"/>
    </w:pPr>
  </w:style>
  <w:style w:type="paragraph" w:styleId="ListContinue5">
    <w:name w:val="List Continue 5"/>
    <w:basedOn w:val="List5"/>
    <w:rsid w:val="008D599B"/>
    <w:pPr>
      <w:ind w:firstLine="0"/>
    </w:pPr>
  </w:style>
  <w:style w:type="paragraph" w:styleId="ListNumber3">
    <w:name w:val="List Number 3"/>
    <w:basedOn w:val="List3"/>
    <w:rsid w:val="008D599B"/>
    <w:pPr>
      <w:numPr>
        <w:numId w:val="6"/>
      </w:numPr>
    </w:pPr>
  </w:style>
  <w:style w:type="paragraph" w:styleId="ListNumber4">
    <w:name w:val="List Number 4"/>
    <w:basedOn w:val="List4"/>
    <w:rsid w:val="008D599B"/>
    <w:pPr>
      <w:numPr>
        <w:numId w:val="7"/>
      </w:numPr>
    </w:pPr>
  </w:style>
  <w:style w:type="paragraph" w:styleId="ListNumber5">
    <w:name w:val="List Number 5"/>
    <w:basedOn w:val="List5"/>
    <w:rsid w:val="008D599B"/>
    <w:pPr>
      <w:numPr>
        <w:numId w:val="8"/>
      </w:numPr>
    </w:pPr>
  </w:style>
  <w:style w:type="paragraph" w:styleId="BlockText">
    <w:name w:val="Block Text"/>
    <w:basedOn w:val="Normal"/>
    <w:rsid w:val="008D599B"/>
    <w:pPr>
      <w:spacing w:after="120"/>
      <w:ind w:left="1440" w:right="1440"/>
    </w:pPr>
  </w:style>
  <w:style w:type="character" w:customStyle="1" w:styleId="Subscript">
    <w:name w:val="Subscript"/>
    <w:basedOn w:val="DefaultParagraphFont"/>
    <w:rsid w:val="008D599B"/>
    <w:rPr>
      <w:sz w:val="16"/>
      <w:vertAlign w:val="subscript"/>
    </w:rPr>
  </w:style>
  <w:style w:type="character" w:customStyle="1" w:styleId="Superscript">
    <w:name w:val="Superscript"/>
    <w:basedOn w:val="DefaultParagraphFont"/>
    <w:rsid w:val="008D599B"/>
    <w:rPr>
      <w:sz w:val="16"/>
      <w:vertAlign w:val="superscript"/>
    </w:rPr>
  </w:style>
  <w:style w:type="character" w:customStyle="1" w:styleId="Symbols">
    <w:name w:val="Symbols"/>
    <w:basedOn w:val="DefaultParagraphFont"/>
    <w:rsid w:val="008D599B"/>
    <w:rPr>
      <w:rFonts w:ascii="Symbol" w:hAnsi="Symbol"/>
    </w:rPr>
  </w:style>
  <w:style w:type="character" w:customStyle="1" w:styleId="MenuOptions">
    <w:name w:val="Menu Options"/>
    <w:basedOn w:val="DefaultParagraphFont"/>
    <w:rsid w:val="008D599B"/>
    <w:rPr>
      <w:rFonts w:ascii="Arial Narrow" w:hAnsi="Arial Narrow"/>
      <w:smallCaps/>
    </w:rPr>
  </w:style>
  <w:style w:type="character" w:customStyle="1" w:styleId="Buttons">
    <w:name w:val="Buttons"/>
    <w:basedOn w:val="DefaultParagraphFont"/>
    <w:rsid w:val="008D599B"/>
    <w:rPr>
      <w:b/>
    </w:rPr>
  </w:style>
  <w:style w:type="character" w:customStyle="1" w:styleId="Underlined">
    <w:name w:val="Underlined"/>
    <w:basedOn w:val="DefaultParagraphFont"/>
    <w:rsid w:val="008D599B"/>
    <w:rPr>
      <w:u w:val="single"/>
    </w:rPr>
  </w:style>
  <w:style w:type="paragraph" w:customStyle="1" w:styleId="TableBodyTextRight">
    <w:name w:val="Table Body Text Right"/>
    <w:basedOn w:val="TableBodyText"/>
    <w:rsid w:val="008D599B"/>
    <w:pPr>
      <w:widowControl w:val="0"/>
      <w:autoSpaceDE w:val="0"/>
      <w:autoSpaceDN w:val="0"/>
      <w:adjustRightInd w:val="0"/>
      <w:jc w:val="right"/>
    </w:pPr>
    <w:rPr>
      <w:rFonts w:cs="Arial"/>
      <w:szCs w:val="18"/>
    </w:rPr>
  </w:style>
  <w:style w:type="paragraph" w:customStyle="1" w:styleId="CopyrightText">
    <w:name w:val="Copyright Text"/>
    <w:basedOn w:val="BodyText"/>
    <w:rsid w:val="008D599B"/>
    <w:rPr>
      <w:sz w:val="18"/>
    </w:rPr>
  </w:style>
  <w:style w:type="paragraph" w:customStyle="1" w:styleId="BodySmallRight">
    <w:name w:val="Body Small Right"/>
    <w:basedOn w:val="BodyTextRight"/>
    <w:rsid w:val="008D599B"/>
    <w:rPr>
      <w:sz w:val="18"/>
      <w:szCs w:val="18"/>
    </w:rPr>
  </w:style>
  <w:style w:type="paragraph" w:customStyle="1" w:styleId="MarginEdition">
    <w:name w:val="Margin Edition"/>
    <w:basedOn w:val="MarginNote"/>
    <w:rsid w:val="008D599B"/>
    <w:pPr>
      <w:spacing w:before="0" w:after="0"/>
    </w:pPr>
    <w:rPr>
      <w:rFonts w:ascii="Times New Roman" w:hAnsi="Times New Roman"/>
      <w:color w:val="999999"/>
    </w:rPr>
  </w:style>
  <w:style w:type="paragraph" w:customStyle="1" w:styleId="Spacer">
    <w:name w:val="Spacer"/>
    <w:basedOn w:val="Normal"/>
    <w:rsid w:val="008D599B"/>
    <w:rPr>
      <w:sz w:val="2"/>
      <w:szCs w:val="2"/>
    </w:rPr>
  </w:style>
  <w:style w:type="character" w:customStyle="1" w:styleId="Small">
    <w:name w:val="Small"/>
    <w:basedOn w:val="DefaultParagraphFont"/>
    <w:rsid w:val="008D599B"/>
    <w:rPr>
      <w:sz w:val="16"/>
    </w:rPr>
  </w:style>
  <w:style w:type="paragraph" w:customStyle="1" w:styleId="WideTable">
    <w:name w:val="Wide Table"/>
    <w:basedOn w:val="Normal"/>
    <w:rsid w:val="008D599B"/>
    <w:pPr>
      <w:ind w:left="-1418"/>
    </w:pPr>
    <w:rPr>
      <w:sz w:val="2"/>
      <w:szCs w:val="2"/>
    </w:rPr>
  </w:style>
  <w:style w:type="character" w:styleId="PageNumber">
    <w:name w:val="page number"/>
    <w:basedOn w:val="DefaultParagraphFont"/>
    <w:rsid w:val="008D599B"/>
  </w:style>
  <w:style w:type="paragraph" w:styleId="Quote">
    <w:name w:val="Quote"/>
    <w:basedOn w:val="Heading1"/>
    <w:link w:val="QuoteChar"/>
    <w:qFormat/>
    <w:rsid w:val="008D599B"/>
    <w:rPr>
      <w:b w:val="0"/>
      <w:sz w:val="72"/>
      <w:szCs w:val="72"/>
      <w:lang w:val="en-NZ"/>
    </w:rPr>
  </w:style>
  <w:style w:type="character" w:customStyle="1" w:styleId="QuoteChar">
    <w:name w:val="Quote Char"/>
    <w:basedOn w:val="DefaultParagraphFont"/>
    <w:link w:val="Quote"/>
    <w:rsid w:val="008D5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99B"/>
    <w:pPr>
      <w:pageBreakBefore/>
    </w:pPr>
  </w:style>
  <w:style w:type="paragraph" w:customStyle="1" w:styleId="Border">
    <w:name w:val="Border"/>
    <w:basedOn w:val="Normal"/>
    <w:qFormat/>
    <w:rsid w:val="008D5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99B"/>
    <w:rPr>
      <w:b/>
      <w:bCs/>
      <w:i/>
      <w:iCs/>
      <w:color w:val="auto"/>
    </w:rPr>
  </w:style>
  <w:style w:type="paragraph" w:styleId="IntenseQuote">
    <w:name w:val="Intense Quote"/>
    <w:basedOn w:val="Normal"/>
    <w:next w:val="Normal"/>
    <w:link w:val="IntenseQuoteChar"/>
    <w:uiPriority w:val="30"/>
    <w:qFormat/>
    <w:rsid w:val="008D5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99B"/>
    <w:rPr>
      <w:smallCaps/>
      <w:color w:val="auto"/>
      <w:u w:val="single"/>
    </w:rPr>
  </w:style>
  <w:style w:type="character" w:styleId="IntenseReference">
    <w:name w:val="Intense Reference"/>
    <w:basedOn w:val="DefaultParagraphFont"/>
    <w:uiPriority w:val="32"/>
    <w:qFormat/>
    <w:rsid w:val="008D599B"/>
    <w:rPr>
      <w:b/>
      <w:bCs/>
      <w:smallCaps/>
      <w:color w:val="auto"/>
      <w:spacing w:val="5"/>
      <w:u w:val="single"/>
    </w:rPr>
  </w:style>
  <w:style w:type="paragraph" w:customStyle="1" w:styleId="2ColumnHeading">
    <w:name w:val="2Column Heading"/>
    <w:basedOn w:val="BodyText"/>
    <w:qFormat/>
    <w:rsid w:val="008D599B"/>
    <w:pPr>
      <w:spacing w:after="60"/>
      <w:ind w:left="-2268"/>
    </w:pPr>
    <w:rPr>
      <w:b/>
    </w:rPr>
  </w:style>
  <w:style w:type="paragraph" w:customStyle="1" w:styleId="Heading1TOC">
    <w:name w:val="Heading1 TOC"/>
    <w:basedOn w:val="Normal"/>
    <w:qFormat/>
    <w:rsid w:val="008D599B"/>
    <w:pPr>
      <w:spacing w:before="240" w:after="120"/>
    </w:pPr>
    <w:rPr>
      <w:rFonts w:ascii="Times New Roman" w:hAnsi="Times New Roman"/>
      <w:b/>
      <w:sz w:val="32"/>
    </w:rPr>
  </w:style>
  <w:style w:type="paragraph" w:customStyle="1" w:styleId="Heading2TOC">
    <w:name w:val="Heading2 TOC"/>
    <w:basedOn w:val="Normal"/>
    <w:qFormat/>
    <w:rsid w:val="008D599B"/>
    <w:pPr>
      <w:spacing w:before="240" w:after="60"/>
    </w:pPr>
    <w:rPr>
      <w:rFonts w:ascii="Times New Roman" w:hAnsi="Times New Roman"/>
      <w:b/>
      <w:sz w:val="28"/>
    </w:rPr>
  </w:style>
  <w:style w:type="character" w:customStyle="1" w:styleId="Underline">
    <w:name w:val="Underline"/>
    <w:basedOn w:val="DefaultParagraphFont"/>
    <w:qFormat/>
    <w:rsid w:val="008D599B"/>
    <w:rPr>
      <w:u w:val="single"/>
    </w:rPr>
  </w:style>
  <w:style w:type="character" w:customStyle="1" w:styleId="BoldandItalics">
    <w:name w:val="Bold and Italics"/>
    <w:qFormat/>
    <w:rsid w:val="008D599B"/>
    <w:rPr>
      <w:b/>
      <w:i/>
      <w:u w:val="none"/>
    </w:rPr>
  </w:style>
  <w:style w:type="paragraph" w:styleId="BalloonText">
    <w:name w:val="Balloon Text"/>
    <w:basedOn w:val="Normal"/>
    <w:link w:val="BalloonTextChar"/>
    <w:rsid w:val="008D599B"/>
    <w:rPr>
      <w:rFonts w:ascii="Tahoma" w:hAnsi="Tahoma" w:cs="Tahoma"/>
      <w:sz w:val="16"/>
      <w:szCs w:val="16"/>
    </w:rPr>
  </w:style>
  <w:style w:type="character" w:customStyle="1" w:styleId="BalloonTextChar">
    <w:name w:val="Balloon Text Char"/>
    <w:basedOn w:val="DefaultParagraphFont"/>
    <w:link w:val="BalloonText"/>
    <w:rsid w:val="008D5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99B"/>
    <w:rPr>
      <w:b/>
      <w:color w:val="660033"/>
      <w:spacing w:val="0"/>
    </w:rPr>
  </w:style>
  <w:style w:type="paragraph" w:customStyle="1" w:styleId="Nameditemlist">
    <w:name w:val="Named item list"/>
    <w:basedOn w:val="BodyText"/>
    <w:qFormat/>
    <w:rsid w:val="008D599B"/>
    <w:pPr>
      <w:tabs>
        <w:tab w:val="left" w:pos="2835"/>
      </w:tabs>
      <w:ind w:left="2835" w:hanging="2835"/>
    </w:pPr>
  </w:style>
  <w:style w:type="paragraph" w:customStyle="1" w:styleId="BodyTextnopadding">
    <w:name w:val="Body Text no padding"/>
    <w:basedOn w:val="BodyText"/>
    <w:qFormat/>
    <w:rsid w:val="008D599B"/>
    <w:pPr>
      <w:spacing w:before="0" w:after="0"/>
    </w:pPr>
  </w:style>
  <w:style w:type="paragraph" w:customStyle="1" w:styleId="BodyTextBold">
    <w:name w:val="Body Text Bold"/>
    <w:basedOn w:val="BodyText"/>
    <w:qFormat/>
    <w:rsid w:val="008D599B"/>
    <w:rPr>
      <w:b/>
    </w:rPr>
  </w:style>
  <w:style w:type="character" w:styleId="Hyperlink">
    <w:name w:val="Hyperlink"/>
    <w:basedOn w:val="DefaultParagraphFont"/>
    <w:uiPriority w:val="99"/>
    <w:unhideWhenUsed/>
    <w:rsid w:val="00DB2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3732</Characters>
  <Application>Microsoft Office Word</Application>
  <DocSecurity>0</DocSecurity>
  <Lines>81</Lines>
  <Paragraphs>46</Paragraphs>
  <ScaleCrop>false</ScaleCrop>
  <Company>Author-it Software Corporation Ltd.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MEACOM0019 Manage the custody, transfer and disposal of aircraft, aeronautical product and support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2022-11-22T01:34:00Z</dcterms:created>
  <dcterms:modified xsi:type="dcterms:W3CDTF">2022-11-22T01:34:00Z</dcterms:modified>
</cp:coreProperties>
</file>