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69ED" w:rsidP="00A469ED">
      <w:pPr>
        <w:pStyle w:val="Title"/>
      </w:pPr>
      <w:r>
        <w:fldChar w:fldCharType="begin"/>
      </w:r>
      <w:r>
        <w:instrText xml:space="preserve"> TITLE   \* MERGEFORMAT </w:instrText>
      </w:r>
      <w:r>
        <w:fldChar w:fldCharType="separate"/>
      </w:r>
      <w:r>
        <w:t>MEACOM0018 Manage deployed and detached aviation maintenance activities</w:t>
      </w:r>
      <w:r>
        <w:fldChar w:fldCharType="end"/>
      </w:r>
    </w:p>
    <w:p w:rsidR="00A469ED" w:rsidP="00A469ED">
      <w:pPr>
        <w:pStyle w:val="Version"/>
        <w:sectPr w:rsidSect="004C59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5919" w:rsidP="004C5919">
      <w:pPr>
        <w:pStyle w:val="SuperHeading"/>
      </w:pPr>
      <w:r w:rsidRPr="004C5919">
        <w:t>MEACOM0018 Manage deployed and detached aviation maintenance activities</w:t>
      </w:r>
    </w:p>
    <w:p w:rsidR="00000000" w:rsidRPr="004C5919" w:rsidP="004C5919">
      <w:pPr>
        <w:pStyle w:val="Heading1"/>
      </w:pPr>
      <w:bookmarkStart w:id="1" w:name="O_1250258"/>
      <w:bookmarkEnd w:id="1"/>
      <w:r w:rsidRPr="004C5919">
        <w:t>Modification History</w:t>
      </w:r>
    </w:p>
    <w:p w:rsidR="00000000" w:rsidRPr="004C5919" w:rsidP="00A469ED">
      <w:pPr>
        <w:pStyle w:val="BodyText"/>
      </w:pPr>
      <w:r w:rsidRPr="004C5919">
        <w:t>Release 1. Application changed. Elements and Performance Criteria changed. Foundation Skills made explicit. Assessment Requirements clarified. Supersedes and is equivalent to MEA130 Manage deployed/detached aviation maintenance activities.</w:t>
      </w:r>
    </w:p>
    <w:p w:rsidR="00000000" w:rsidRPr="004C5919" w:rsidP="004C5919">
      <w:pPr>
        <w:pStyle w:val="Heading1"/>
      </w:pPr>
      <w:bookmarkStart w:id="2" w:name="O_1250259"/>
      <w:bookmarkEnd w:id="2"/>
      <w:r w:rsidRPr="004C5919">
        <w:t>Application</w:t>
      </w:r>
    </w:p>
    <w:p w:rsidR="00000000" w:rsidRPr="004C5919" w:rsidP="00A469ED">
      <w:pPr>
        <w:pStyle w:val="BodyText"/>
      </w:pPr>
      <w:r w:rsidRPr="004C5919">
        <w:t>This unit describes the skills and knowledge required to plan deployed aircraft maintenance, provide support to deployed maintenance personnel, and monitor and evaluate their activities within the Australian Defence Force (ADF) airworthiness</w:t>
      </w:r>
      <w:r w:rsidRPr="004C5919">
        <w:t xml:space="preserve"> jurisdiction. Work may be performed individually or as part of a team.</w:t>
      </w:r>
    </w:p>
    <w:p w:rsidR="00000000" w:rsidRPr="004C5919" w:rsidP="00A469ED">
      <w:pPr>
        <w:pStyle w:val="BodyText"/>
      </w:pPr>
      <w:r w:rsidRPr="004C5919">
        <w:t>The unit applies to deployment and detachment activities at away-from-home bases of aircraft that are to be supported by a deployed maintenance team for scheduled and unscheduled maint</w:t>
      </w:r>
      <w:r w:rsidRPr="004C5919">
        <w:t>enance. The work may be undertaken in Australia or overseas in military airfields, civilian airfields, and unprepared areas of operations.</w:t>
      </w:r>
    </w:p>
    <w:p w:rsidR="00000000" w:rsidRPr="004C5919" w:rsidP="00A469ED">
      <w:pPr>
        <w:pStyle w:val="BodyText"/>
      </w:pPr>
      <w:r w:rsidRPr="004C5919">
        <w:t>The unit is used in workplaces that operate under the airworthiness regulatory systems of the Defence Aviation Safety</w:t>
      </w:r>
      <w:r w:rsidRPr="004C5919">
        <w:t xml:space="preserve"> Authority (DASA).</w:t>
      </w:r>
    </w:p>
    <w:p w:rsidR="00000000" w:rsidRPr="004C5919" w:rsidP="00A469ED">
      <w:pPr>
        <w:pStyle w:val="BodyText"/>
      </w:pPr>
      <w:r w:rsidRPr="004C5919">
        <w:t>Any other relevant legislation, industry standards and codes of practice within Australia must be applied.</w:t>
      </w:r>
    </w:p>
    <w:p w:rsidR="00000000" w:rsidRPr="004C5919" w:rsidP="004C5919">
      <w:pPr>
        <w:pStyle w:val="Heading1"/>
      </w:pPr>
      <w:bookmarkStart w:id="3" w:name="O_1250260"/>
      <w:bookmarkEnd w:id="3"/>
      <w:r w:rsidRPr="004C5919">
        <w:t>Pre-requisite Unit</w:t>
      </w:r>
    </w:p>
    <w:p w:rsidR="00000000" w:rsidRPr="004C5919" w:rsidP="00A469ED">
      <w:pPr>
        <w:pStyle w:val="BodyText"/>
      </w:pPr>
      <w:r w:rsidRPr="004C5919">
        <w:t>Nil.</w:t>
      </w:r>
    </w:p>
    <w:p w:rsidR="00000000" w:rsidRPr="004C5919" w:rsidP="004C5919">
      <w:pPr>
        <w:pStyle w:val="Heading1"/>
      </w:pPr>
      <w:bookmarkStart w:id="4" w:name="O_1250261"/>
      <w:bookmarkEnd w:id="4"/>
      <w:r w:rsidRPr="004C5919">
        <w:t>Competency Field</w:t>
      </w:r>
    </w:p>
    <w:p w:rsidR="00000000" w:rsidRPr="004C5919" w:rsidP="00A469ED">
      <w:pPr>
        <w:pStyle w:val="BodyText"/>
      </w:pPr>
      <w:r w:rsidRPr="004C5919">
        <w:t>Aviation maintenance management</w:t>
      </w:r>
    </w:p>
    <w:p w:rsidR="00000000" w:rsidRPr="004C5919" w:rsidP="004C5919">
      <w:pPr>
        <w:pStyle w:val="Heading1"/>
      </w:pPr>
      <w:bookmarkStart w:id="5" w:name="O_1250263"/>
      <w:bookmarkEnd w:id="5"/>
      <w:r w:rsidRPr="004C5919">
        <w:t>Elements and Performance Criteria</w:t>
      </w:r>
    </w:p>
    <w:tbl>
      <w:tblPr>
        <w:tblW w:w="0" w:type="auto"/>
        <w:tblLayout w:type="fixed"/>
        <w:tblCellMar>
          <w:left w:w="62" w:type="dxa"/>
          <w:right w:w="62" w:type="dxa"/>
        </w:tblCellMar>
        <w:tblLook w:val="0000"/>
      </w:tblPr>
      <w:tblGrid>
        <w:gridCol w:w="2963"/>
        <w:gridCol w:w="6107"/>
      </w:tblGrid>
      <w:tr w:rsidTr="004C5919">
        <w:tblPrEx>
          <w:tblW w:w="0" w:type="auto"/>
          <w:tblLayout w:type="fixed"/>
          <w:tblCellMar>
            <w:left w:w="62" w:type="dxa"/>
            <w:right w:w="62" w:type="dxa"/>
          </w:tblCellMar>
          <w:tblLook w:val="0000"/>
        </w:tblPrEx>
        <w:trPr>
          <w:trHeight w:val="1007"/>
          <w:tblHeader/>
        </w:trPr>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919" w:rsidP="004C5919">
            <w:pPr>
              <w:pStyle w:val="BodyText"/>
            </w:pPr>
            <w:r w:rsidRPr="004C5919">
              <w:rPr>
                <w:rStyle w:val="SpecialBold"/>
              </w:rPr>
              <w:t>Elements</w:t>
            </w:r>
          </w:p>
          <w:p w:rsidR="00000000" w:rsidRPr="004C5919" w:rsidP="004C5919">
            <w:pPr>
              <w:pStyle w:val="BodyText"/>
            </w:pPr>
            <w:r w:rsidRPr="004C5919">
              <w:t>Elements describe the essential outcomes.</w:t>
            </w:r>
          </w:p>
        </w:tc>
        <w:tc>
          <w:tcPr>
            <w:tcW w:w="6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919" w:rsidP="004C5919">
            <w:pPr>
              <w:pStyle w:val="BodyText"/>
            </w:pPr>
            <w:r w:rsidRPr="004C5919">
              <w:rPr>
                <w:rStyle w:val="SpecialBold"/>
              </w:rPr>
              <w:t>Performance criteria</w:t>
            </w:r>
          </w:p>
          <w:p w:rsidR="00000000" w:rsidP="004C5919">
            <w:pPr>
              <w:pStyle w:val="BodyText"/>
              <w:rPr>
                <w:lang w:val="en-NZ"/>
              </w:rPr>
            </w:pPr>
            <w:r w:rsidRPr="004C5919">
              <w:t>Performance criteria describe the performance needed to demonstrate achievement of the element.</w:t>
            </w:r>
          </w:p>
        </w:tc>
      </w:tr>
      <w:tr w:rsidTr="004C5919">
        <w:tblPrEx>
          <w:tblW w:w="0" w:type="auto"/>
          <w:tblLayout w:type="fixed"/>
          <w:tblCellMar>
            <w:left w:w="62" w:type="dxa"/>
            <w:right w:w="62" w:type="dxa"/>
          </w:tblCellMar>
          <w:tblLook w:val="0000"/>
        </w:tblPrEx>
        <w:trPr>
          <w:trHeight w:val="1007"/>
        </w:trPr>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919">
            <w:pPr>
              <w:pStyle w:val="BodyText"/>
              <w:rPr>
                <w:lang w:val="en-NZ"/>
              </w:rPr>
            </w:pPr>
            <w:r w:rsidRPr="004C5919">
              <w:t>1. Plan aircraft detachment maintenance activities</w:t>
            </w:r>
          </w:p>
        </w:tc>
        <w:tc>
          <w:tcPr>
            <w:tcW w:w="6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919" w:rsidP="004C5919">
            <w:pPr>
              <w:pStyle w:val="BodyText"/>
            </w:pPr>
            <w:r w:rsidRPr="004C5919">
              <w:t>1.1 Determine deployment/detachment objectives</w:t>
            </w:r>
          </w:p>
          <w:p w:rsidR="00000000" w:rsidRPr="004C5919" w:rsidP="004C5919">
            <w:pPr>
              <w:pStyle w:val="BodyText"/>
            </w:pPr>
            <w:r w:rsidRPr="004C5919">
              <w:t>1.2 Identify resource requirements, and obtain and allocate resources in line with identified objectives</w:t>
            </w:r>
          </w:p>
          <w:p w:rsidR="00000000" w:rsidRPr="004C5919" w:rsidP="004C5919">
            <w:pPr>
              <w:pStyle w:val="BodyText"/>
            </w:pPr>
            <w:r w:rsidRPr="004C5919">
              <w:t>1.3 Validate maintenance personnel qualifications and authorisations</w:t>
            </w:r>
          </w:p>
          <w:p w:rsidR="00000000" w:rsidRPr="004C5919" w:rsidP="004C5919">
            <w:pPr>
              <w:pStyle w:val="BodyText"/>
            </w:pPr>
            <w:r w:rsidRPr="004C5919">
              <w:t>1.4 Establish liaison with detachme</w:t>
            </w:r>
            <w:r w:rsidRPr="004C5919">
              <w:t>nt locality authorities</w:t>
            </w:r>
          </w:p>
          <w:p w:rsidR="00000000" w:rsidP="004C5919">
            <w:pPr>
              <w:pStyle w:val="BodyText"/>
              <w:rPr>
                <w:lang w:val="en-NZ"/>
              </w:rPr>
            </w:pPr>
            <w:r w:rsidRPr="004C5919">
              <w:t>1.5 Schedule detachment activities</w:t>
            </w:r>
          </w:p>
        </w:tc>
      </w:tr>
      <w:tr w:rsidTr="004C5919">
        <w:tblPrEx>
          <w:tblW w:w="0" w:type="auto"/>
          <w:tblLayout w:type="fixed"/>
          <w:tblCellMar>
            <w:left w:w="62" w:type="dxa"/>
            <w:right w:w="62" w:type="dxa"/>
          </w:tblCellMar>
          <w:tblLook w:val="0000"/>
        </w:tblPrEx>
        <w:trPr>
          <w:trHeight w:val="1007"/>
        </w:trPr>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919">
            <w:pPr>
              <w:pStyle w:val="BodyText"/>
              <w:rPr>
                <w:lang w:val="en-NZ"/>
              </w:rPr>
            </w:pPr>
            <w:r w:rsidRPr="004C5919">
              <w:t>2. Prepare maintenance plan</w:t>
            </w:r>
          </w:p>
        </w:tc>
        <w:tc>
          <w:tcPr>
            <w:tcW w:w="6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919" w:rsidP="004C5919">
            <w:pPr>
              <w:pStyle w:val="BodyText"/>
            </w:pPr>
            <w:r w:rsidRPr="004C5919">
              <w:t>2.1 Incorporate short- and long-term goals into maintenance plan in line with flight or squadron objectives and priorities</w:t>
            </w:r>
          </w:p>
          <w:p w:rsidR="00000000" w:rsidRPr="004C5919" w:rsidP="004C5919">
            <w:pPr>
              <w:pStyle w:val="BodyText"/>
            </w:pPr>
            <w:r w:rsidRPr="004C5919">
              <w:t>2.2 Check maintenance plan to ensure it confo</w:t>
            </w:r>
            <w:r w:rsidRPr="004C5919">
              <w:t>rms to airworthiness regulations and ADF policies and procedures and that it reflects available resources</w:t>
            </w:r>
          </w:p>
          <w:p w:rsidR="00000000" w:rsidP="004C5919">
            <w:pPr>
              <w:pStyle w:val="BodyText"/>
              <w:rPr>
                <w:lang w:val="en-NZ"/>
              </w:rPr>
            </w:pPr>
            <w:r w:rsidRPr="004C5919">
              <w:t>2.3 Develop realistic and relevant work objectives</w:t>
            </w:r>
          </w:p>
        </w:tc>
      </w:tr>
      <w:tr w:rsidTr="004C5919">
        <w:tblPrEx>
          <w:tblW w:w="0" w:type="auto"/>
          <w:tblLayout w:type="fixed"/>
          <w:tblCellMar>
            <w:left w:w="62" w:type="dxa"/>
            <w:right w:w="62" w:type="dxa"/>
          </w:tblCellMar>
          <w:tblLook w:val="0000"/>
        </w:tblPrEx>
        <w:trPr>
          <w:trHeight w:val="1007"/>
        </w:trPr>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919">
            <w:pPr>
              <w:pStyle w:val="BodyText"/>
              <w:rPr>
                <w:lang w:val="en-NZ"/>
              </w:rPr>
            </w:pPr>
            <w:r w:rsidRPr="004C5919">
              <w:t>3. Detach aircraft</w:t>
            </w:r>
          </w:p>
        </w:tc>
        <w:tc>
          <w:tcPr>
            <w:tcW w:w="6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919" w:rsidP="004C5919">
            <w:pPr>
              <w:pStyle w:val="BodyText"/>
            </w:pPr>
            <w:r w:rsidRPr="004C5919">
              <w:t>3.1 Perform pre-detachment inspections and report deficiencies according to ADF</w:t>
            </w:r>
            <w:r w:rsidRPr="004C5919">
              <w:t xml:space="preserve"> policy and procedures</w:t>
            </w:r>
          </w:p>
          <w:p w:rsidR="00000000" w:rsidRPr="004C5919" w:rsidP="004C5919">
            <w:pPr>
              <w:pStyle w:val="BodyText"/>
            </w:pPr>
            <w:r w:rsidRPr="004C5919">
              <w:t>3.2 Brief designated personnel</w:t>
            </w:r>
          </w:p>
          <w:p w:rsidR="00000000" w:rsidP="004C5919">
            <w:pPr>
              <w:pStyle w:val="BodyText"/>
              <w:rPr>
                <w:lang w:val="en-NZ"/>
              </w:rPr>
            </w:pPr>
            <w:r w:rsidRPr="004C5919">
              <w:t>3.3 Detach aircraft and equipment</w:t>
            </w:r>
          </w:p>
        </w:tc>
      </w:tr>
      <w:tr w:rsidTr="004C5919">
        <w:tblPrEx>
          <w:tblW w:w="0" w:type="auto"/>
          <w:tblLayout w:type="fixed"/>
          <w:tblCellMar>
            <w:left w:w="62" w:type="dxa"/>
            <w:right w:w="62" w:type="dxa"/>
          </w:tblCellMar>
          <w:tblLook w:val="0000"/>
        </w:tblPrEx>
        <w:trPr>
          <w:trHeight w:val="1007"/>
        </w:trPr>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919">
            <w:pPr>
              <w:pStyle w:val="BodyText"/>
              <w:rPr>
                <w:lang w:val="en-NZ"/>
              </w:rPr>
            </w:pPr>
            <w:r w:rsidRPr="004C5919">
              <w:t>4. Provide technical airworthiness/engineering advice</w:t>
            </w:r>
          </w:p>
        </w:tc>
        <w:tc>
          <w:tcPr>
            <w:tcW w:w="6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919" w:rsidP="004C5919">
            <w:pPr>
              <w:pStyle w:val="BodyText"/>
            </w:pPr>
            <w:r w:rsidRPr="004C5919">
              <w:t>4.1 Submit maintenance interval extension requests as required and in li</w:t>
            </w:r>
            <w:r w:rsidRPr="004C5919">
              <w:t>ne with organisational policy and procedures</w:t>
            </w:r>
          </w:p>
          <w:p w:rsidR="00000000" w:rsidRPr="004C5919" w:rsidP="004C5919">
            <w:pPr>
              <w:pStyle w:val="BodyText"/>
            </w:pPr>
            <w:r w:rsidRPr="004C5919">
              <w:t>4.2 Authorise carried forward unserviceabilities</w:t>
            </w:r>
          </w:p>
          <w:p w:rsidR="00000000" w:rsidP="004C5919">
            <w:pPr>
              <w:pStyle w:val="BodyText"/>
              <w:rPr>
                <w:lang w:val="en-NZ"/>
              </w:rPr>
            </w:pPr>
            <w:r w:rsidRPr="004C5919">
              <w:t>4.3 Provide technical advice to higher authorities relating to maintenance and to design of modifications and repairs to aircraft structure or systems</w:t>
            </w:r>
          </w:p>
        </w:tc>
      </w:tr>
      <w:tr w:rsidTr="004C5919">
        <w:tblPrEx>
          <w:tblW w:w="0" w:type="auto"/>
          <w:tblLayout w:type="fixed"/>
          <w:tblCellMar>
            <w:left w:w="62" w:type="dxa"/>
            <w:right w:w="62" w:type="dxa"/>
          </w:tblCellMar>
          <w:tblLook w:val="0000"/>
        </w:tblPrEx>
        <w:trPr>
          <w:trHeight w:val="1007"/>
        </w:trPr>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919">
            <w:pPr>
              <w:pStyle w:val="BodyText"/>
              <w:rPr>
                <w:lang w:val="en-NZ"/>
              </w:rPr>
            </w:pPr>
            <w:r w:rsidRPr="004C5919">
              <w:t>5. Monitor</w:t>
            </w:r>
            <w:r w:rsidRPr="004C5919">
              <w:t xml:space="preserve"> and evaluate maintenance activities</w:t>
            </w:r>
          </w:p>
        </w:tc>
        <w:tc>
          <w:tcPr>
            <w:tcW w:w="6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919" w:rsidP="004C5919">
            <w:pPr>
              <w:pStyle w:val="BodyText"/>
            </w:pPr>
            <w:r w:rsidRPr="004C5919">
              <w:t>5.1 Assess maintenance outcomes against maintenance plan goals and objectives</w:t>
            </w:r>
          </w:p>
          <w:p w:rsidR="00000000" w:rsidRPr="004C5919" w:rsidP="004C5919">
            <w:pPr>
              <w:pStyle w:val="BodyText"/>
            </w:pPr>
            <w:r w:rsidRPr="004C5919">
              <w:t>5.2 Identify and analyse deviations and problems and initiate required responses</w:t>
            </w:r>
          </w:p>
          <w:p w:rsidR="00000000" w:rsidRPr="004C5919" w:rsidP="004C5919">
            <w:pPr>
              <w:pStyle w:val="BodyText"/>
            </w:pPr>
            <w:r w:rsidRPr="004C5919">
              <w:t xml:space="preserve">5.3 Record and report maintenance outcomes according to ADF </w:t>
            </w:r>
            <w:r w:rsidRPr="004C5919">
              <w:t>policy and procedures</w:t>
            </w:r>
          </w:p>
        </w:tc>
      </w:tr>
    </w:tbl>
    <w:p w:rsidR="00000000" w:rsidRPr="004C5919" w:rsidP="004C5919">
      <w:pPr>
        <w:pStyle w:val="BodyText"/>
      </w:pPr>
    </w:p>
    <w:p w:rsidR="00000000" w:rsidRPr="004C5919" w:rsidP="004C5919">
      <w:pPr>
        <w:pStyle w:val="AllowPageBreak"/>
      </w:pPr>
    </w:p>
    <w:p w:rsidR="00000000" w:rsidRPr="004C5919" w:rsidP="004C5919">
      <w:pPr>
        <w:pStyle w:val="Heading1"/>
      </w:pPr>
      <w:bookmarkStart w:id="6" w:name="O_1250264"/>
      <w:bookmarkEnd w:id="6"/>
      <w:r w:rsidRPr="004C5919">
        <w:t>Foundation Skills</w:t>
      </w:r>
    </w:p>
    <w:p w:rsidR="00000000" w:rsidRPr="004C5919" w:rsidP="00A469ED">
      <w:pPr>
        <w:pStyle w:val="BodyText"/>
      </w:pPr>
      <w:r w:rsidRPr="004C5919">
        <w:t>This section describes those language, literacy, numeracy and employment skills that are essential to performance but not explicit in the performance criteria.</w:t>
      </w:r>
    </w:p>
    <w:p w:rsidR="00000000" w:rsidRPr="004C5919" w:rsidP="004C5919">
      <w:pPr>
        <w:pStyle w:val="ListBullet"/>
      </w:pPr>
      <w:r w:rsidRPr="004C5919">
        <w:t>Reading skills to interpret regula</w:t>
      </w:r>
      <w:r w:rsidRPr="004C5919">
        <w:t>tions, manuals and procedures.</w:t>
      </w:r>
    </w:p>
    <w:p w:rsidR="00000000" w:rsidRPr="004C5919" w:rsidP="004C5919">
      <w:pPr>
        <w:pStyle w:val="ListBullet"/>
      </w:pPr>
      <w:r w:rsidRPr="004C5919">
        <w:t>Writing skills to communicate maintenance plans and outcomes.</w:t>
      </w:r>
    </w:p>
    <w:p w:rsidR="00000000" w:rsidRPr="004C5919" w:rsidP="004C5919">
      <w:pPr>
        <w:pStyle w:val="ListBullet"/>
      </w:pPr>
      <w:r w:rsidRPr="004C5919">
        <w:t>Numeracy skills to interpret technical information.</w:t>
      </w:r>
    </w:p>
    <w:p w:rsidR="00000000" w:rsidRPr="004C5919" w:rsidP="00A469ED">
      <w:pPr>
        <w:pStyle w:val="BodyText"/>
      </w:pPr>
      <w:r w:rsidRPr="004C5919">
        <w:t>Other foundation skills essential to performance are explicit in the performance criteria of this unit.</w:t>
      </w:r>
    </w:p>
    <w:p w:rsidR="00000000" w:rsidRPr="004C5919" w:rsidP="004C5919">
      <w:pPr>
        <w:pStyle w:val="Heading1"/>
      </w:pPr>
      <w:bookmarkStart w:id="7" w:name="O_1250266"/>
      <w:bookmarkEnd w:id="7"/>
      <w:r w:rsidRPr="004C5919">
        <w:t>Unit Mapping Information</w:t>
      </w:r>
    </w:p>
    <w:p w:rsidR="00000000" w:rsidRPr="004C5919" w:rsidP="00A469ED">
      <w:pPr>
        <w:pStyle w:val="BodyText"/>
      </w:pPr>
      <w:r w:rsidRPr="004C5919">
        <w:t>Release 1. Supersedes and is equivalent to MEA130 Manage deployed/detached aviation maintenance activities.</w:t>
      </w:r>
    </w:p>
    <w:p w:rsidR="00000000" w:rsidRPr="004C5919" w:rsidP="004C5919">
      <w:pPr>
        <w:pStyle w:val="Heading1"/>
      </w:pPr>
      <w:bookmarkStart w:id="8" w:name="O_1250273"/>
      <w:bookmarkEnd w:id="8"/>
      <w:r w:rsidRPr="004C5919">
        <w:t>Links</w:t>
      </w:r>
    </w:p>
    <w:p w:rsidR="00000000" w:rsidRPr="004C5919" w:rsidP="00A469ED">
      <w:pPr>
        <w:pStyle w:val="BodyText"/>
      </w:pPr>
      <w:r w:rsidRPr="004C591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51618">
        <w:rPr>
          <w:rStyle w:val="Hyperlink"/>
        </w:rPr>
        <w:t>https://vetnet.gov.au/Pages/TrainingDocs.aspx?q=ce216c9c-04d5-4b3b-9bcf-4e81d0950371</w:t>
      </w:r>
      <w:r>
        <w:fldChar w:fldCharType="end"/>
      </w:r>
    </w:p>
    <w:p w:rsidR="00000000" w:rsidRPr="004C5919" w:rsidP="00A469ED">
      <w:pPr>
        <w:pStyle w:val="BodyText"/>
        <w:sectPr w:rsidSect="004C5919">
          <w:headerReference w:type="default" r:id="rId10"/>
          <w:footerReference w:type="default" r:id="rId11"/>
          <w:pgSz w:w="11908" w:h="16833"/>
          <w:pgMar w:top="1702" w:right="1418" w:bottom="1702" w:left="1418" w:header="992" w:footer="992" w:gutter="0"/>
          <w:cols w:space="720"/>
          <w:noEndnote/>
          <w:docGrid w:linePitch="299"/>
        </w:sectPr>
      </w:pPr>
    </w:p>
    <w:p w:rsidR="00000000" w:rsidRPr="004C5919" w:rsidP="004C5919">
      <w:pPr>
        <w:pStyle w:val="SuperHeading"/>
      </w:pPr>
      <w:r w:rsidRPr="004C5919">
        <w:t>Assessment Requirements for MEACOM0018 Manage deployed and detached aviation maintenance activities</w:t>
      </w:r>
    </w:p>
    <w:p w:rsidR="00000000" w:rsidRPr="004C5919" w:rsidP="004C5919">
      <w:pPr>
        <w:pStyle w:val="Heading1"/>
      </w:pPr>
      <w:bookmarkStart w:id="9" w:name="O_1250268"/>
      <w:bookmarkEnd w:id="9"/>
      <w:r w:rsidRPr="004C5919">
        <w:t>Modification History</w:t>
      </w:r>
    </w:p>
    <w:p w:rsidR="00000000" w:rsidRPr="004C5919" w:rsidP="00A469ED">
      <w:pPr>
        <w:pStyle w:val="BodyText"/>
      </w:pPr>
      <w:r w:rsidRPr="004C5919">
        <w:t>Rele</w:t>
      </w:r>
      <w:r w:rsidRPr="004C5919">
        <w:t>ase 1. Application changed. Elements and Performance Criteria changed. Foundation Skills made explicit. Assessment Requirements clarified. Supersedes and is equivalent to MEA130 Manage deployed/detached aviation maintenance activities.</w:t>
      </w:r>
    </w:p>
    <w:p w:rsidR="00000000" w:rsidRPr="004C5919" w:rsidP="004C5919">
      <w:pPr>
        <w:pStyle w:val="Heading1"/>
      </w:pPr>
      <w:bookmarkStart w:id="10" w:name="O_1250269"/>
      <w:bookmarkEnd w:id="10"/>
      <w:r w:rsidRPr="004C5919">
        <w:t>P</w:t>
      </w:r>
      <w:r w:rsidRPr="004C5919">
        <w:t>erformance Evidence</w:t>
      </w:r>
    </w:p>
    <w:p w:rsidR="00000000" w:rsidRPr="004C5919" w:rsidP="00A469ED">
      <w:pPr>
        <w:pStyle w:val="BodyText"/>
      </w:pPr>
      <w:r w:rsidRPr="004C5919">
        <w:t>There must be evidence the candidate has completed all the tasks outlined in the elements and performance criteria of this unit, and demonstrated the ability to:</w:t>
      </w:r>
    </w:p>
    <w:p w:rsidR="00000000" w:rsidRPr="004C5919" w:rsidP="004C5919">
      <w:pPr>
        <w:pStyle w:val="ListBullet"/>
      </w:pPr>
      <w:r w:rsidRPr="004C5919">
        <w:t>manage deployed or detached aviation maintenance of an aircraft within th</w:t>
      </w:r>
      <w:r w:rsidRPr="004C5919">
        <w:t>e Australian Defence Force (ADF) airworthiness regulatory environment during one scheduled or one unscheduled maintenance, and during the activity:</w:t>
      </w:r>
    </w:p>
    <w:p w:rsidR="00000000" w:rsidRPr="004C5919" w:rsidP="004C5919">
      <w:pPr>
        <w:pStyle w:val="ListBullet2"/>
      </w:pPr>
      <w:r w:rsidRPr="004C5919">
        <w:t>prepare an aircraft maintenance plan</w:t>
      </w:r>
    </w:p>
    <w:p w:rsidR="00000000" w:rsidRPr="004C5919" w:rsidP="004C5919">
      <w:pPr>
        <w:pStyle w:val="ListBullet2"/>
      </w:pPr>
      <w:r w:rsidRPr="004C5919">
        <w:t>determine resource requirements relating to:</w:t>
      </w:r>
    </w:p>
    <w:p w:rsidR="00000000" w:rsidRPr="004C5919" w:rsidP="004C5919">
      <w:pPr>
        <w:pStyle w:val="ListBullet3"/>
      </w:pPr>
      <w:r w:rsidRPr="004C5919">
        <w:t>personnel</w:t>
      </w:r>
    </w:p>
    <w:p w:rsidR="00000000" w:rsidRPr="004C5919" w:rsidP="004C5919">
      <w:pPr>
        <w:pStyle w:val="ListBullet3"/>
      </w:pPr>
      <w:r w:rsidRPr="004C5919">
        <w:t>spare parts and fly-away kits</w:t>
      </w:r>
    </w:p>
    <w:p w:rsidR="00000000" w:rsidRPr="004C5919" w:rsidP="004C5919">
      <w:pPr>
        <w:pStyle w:val="ListBullet3"/>
      </w:pPr>
      <w:r w:rsidRPr="004C5919">
        <w:t>ground support equipment</w:t>
      </w:r>
    </w:p>
    <w:p w:rsidR="00000000" w:rsidRPr="004C5919" w:rsidP="004C5919">
      <w:pPr>
        <w:pStyle w:val="ListBullet3"/>
      </w:pPr>
      <w:r w:rsidRPr="004C5919">
        <w:t>facilities</w:t>
      </w:r>
    </w:p>
    <w:p w:rsidR="00000000" w:rsidRPr="004C5919" w:rsidP="004C5919">
      <w:pPr>
        <w:pStyle w:val="ListBullet3"/>
      </w:pPr>
      <w:r w:rsidRPr="004C5919">
        <w:t>vehicles</w:t>
      </w:r>
    </w:p>
    <w:p w:rsidR="00000000" w:rsidRPr="004C5919" w:rsidP="004C5919">
      <w:pPr>
        <w:pStyle w:val="ListBullet3"/>
      </w:pPr>
      <w:r w:rsidRPr="004C5919">
        <w:t>finance</w:t>
      </w:r>
    </w:p>
    <w:p w:rsidR="00000000" w:rsidRPr="004C5919" w:rsidP="004C5919">
      <w:pPr>
        <w:pStyle w:val="ListBullet2"/>
      </w:pPr>
      <w:r w:rsidRPr="004C5919">
        <w:t>perform pre-detachment inspections, including:</w:t>
      </w:r>
    </w:p>
    <w:p w:rsidR="00000000" w:rsidRPr="004C5919" w:rsidP="004C5919">
      <w:pPr>
        <w:pStyle w:val="ListBullet3"/>
      </w:pPr>
      <w:r w:rsidRPr="004C5919">
        <w:t>facilities and accommodation</w:t>
      </w:r>
    </w:p>
    <w:p w:rsidR="00000000" w:rsidRPr="004C5919" w:rsidP="004C5919">
      <w:pPr>
        <w:pStyle w:val="ListBullet3"/>
      </w:pPr>
      <w:r w:rsidRPr="004C5919">
        <w:t>fuel</w:t>
      </w:r>
    </w:p>
    <w:p w:rsidR="00000000" w:rsidRPr="004C5919" w:rsidP="004C5919">
      <w:pPr>
        <w:pStyle w:val="ListBullet3"/>
      </w:pPr>
      <w:r w:rsidRPr="004C5919">
        <w:t>technical facilities</w:t>
      </w:r>
    </w:p>
    <w:p w:rsidR="00000000" w:rsidRPr="004C5919" w:rsidP="004C5919">
      <w:pPr>
        <w:pStyle w:val="ListBullet3"/>
      </w:pPr>
      <w:r w:rsidRPr="004C5919">
        <w:t>site survey</w:t>
      </w:r>
    </w:p>
    <w:p w:rsidR="00000000" w:rsidRPr="004C5919" w:rsidP="004C5919">
      <w:pPr>
        <w:pStyle w:val="ListBullet3"/>
      </w:pPr>
      <w:r w:rsidRPr="004C5919">
        <w:t>spare parts</w:t>
      </w:r>
    </w:p>
    <w:p w:rsidR="00000000" w:rsidRPr="004C5919" w:rsidP="004C5919">
      <w:pPr>
        <w:pStyle w:val="ListBullet2"/>
      </w:pPr>
      <w:r w:rsidRPr="004C5919">
        <w:t>use required fire-fighting equipment and personal protective equipment (PPE)</w:t>
      </w:r>
    </w:p>
    <w:p w:rsidR="00000000" w:rsidRPr="004C5919" w:rsidP="004C5919">
      <w:pPr>
        <w:pStyle w:val="ListBullet2"/>
      </w:pPr>
      <w:r w:rsidRPr="004C5919">
        <w:t>provide technical airworthiness and engineering advice, including to:</w:t>
      </w:r>
    </w:p>
    <w:p w:rsidR="00000000" w:rsidRPr="004C5919" w:rsidP="004C5919">
      <w:pPr>
        <w:pStyle w:val="ListBullet3"/>
      </w:pPr>
      <w:r w:rsidRPr="004C5919">
        <w:t>authorised maintenance organisations</w:t>
      </w:r>
    </w:p>
    <w:p w:rsidR="00000000" w:rsidRPr="004C5919" w:rsidP="004C5919">
      <w:pPr>
        <w:pStyle w:val="ListBullet3"/>
      </w:pPr>
      <w:r w:rsidRPr="004C5919">
        <w:t>authorised engineering organisations</w:t>
      </w:r>
    </w:p>
    <w:p w:rsidR="00000000" w:rsidRPr="004C5919" w:rsidP="004C5919">
      <w:pPr>
        <w:pStyle w:val="ListBullet3"/>
      </w:pPr>
      <w:r w:rsidRPr="004C5919">
        <w:t>Director General Technical Airwort</w:t>
      </w:r>
      <w:r w:rsidRPr="004C5919">
        <w:t>hiness</w:t>
      </w:r>
    </w:p>
    <w:p w:rsidR="00000000" w:rsidRPr="004C5919" w:rsidP="004C5919">
      <w:pPr>
        <w:pStyle w:val="ListBullet3"/>
      </w:pPr>
      <w:r w:rsidRPr="004C5919">
        <w:t>senior commanders.</w:t>
      </w:r>
    </w:p>
    <w:p w:rsidR="00000000" w:rsidRPr="004C5919" w:rsidP="004C5919">
      <w:pPr>
        <w:pStyle w:val="AllowPageBreak"/>
      </w:pPr>
    </w:p>
    <w:p w:rsidR="00000000" w:rsidRPr="004C5919" w:rsidP="004C5919">
      <w:pPr>
        <w:pStyle w:val="Heading1"/>
      </w:pPr>
      <w:bookmarkStart w:id="11" w:name="O_1250270"/>
      <w:bookmarkEnd w:id="11"/>
      <w:r w:rsidRPr="004C5919">
        <w:t>Knowledge Evidence</w:t>
      </w:r>
    </w:p>
    <w:p w:rsidR="00000000" w:rsidRPr="004C5919" w:rsidP="00A469ED">
      <w:pPr>
        <w:pStyle w:val="BodyText"/>
      </w:pPr>
      <w:r w:rsidRPr="004C5919">
        <w:t>There must be evidence the candidate has knowledge of:</w:t>
      </w:r>
    </w:p>
    <w:p w:rsidR="00000000" w:rsidRPr="004C5919" w:rsidP="004C5919">
      <w:pPr>
        <w:pStyle w:val="ListBullet"/>
      </w:pPr>
      <w:r w:rsidRPr="004C5919">
        <w:t>airworthiness regulations and ADF policies and procedures, including:</w:t>
      </w:r>
    </w:p>
    <w:p w:rsidR="00000000" w:rsidRPr="004C5919" w:rsidP="004C5919">
      <w:pPr>
        <w:pStyle w:val="ListBullet2"/>
      </w:pPr>
      <w:r w:rsidRPr="004C5919">
        <w:t>aircraft maintenance regulations</w:t>
      </w:r>
    </w:p>
    <w:p w:rsidR="00000000" w:rsidRPr="004C5919" w:rsidP="004C5919">
      <w:pPr>
        <w:pStyle w:val="ListBullet2"/>
      </w:pPr>
      <w:r w:rsidRPr="004C5919">
        <w:t>safety manuals</w:t>
      </w:r>
    </w:p>
    <w:p w:rsidR="00000000" w:rsidRPr="004C5919" w:rsidP="004C5919">
      <w:pPr>
        <w:pStyle w:val="ListBullet2"/>
      </w:pPr>
      <w:r w:rsidRPr="004C5919">
        <w:t>work health and safety (WHS) legislation</w:t>
      </w:r>
    </w:p>
    <w:p w:rsidR="00000000" w:rsidRPr="004C5919" w:rsidP="004C5919">
      <w:pPr>
        <w:pStyle w:val="ListBullet2"/>
      </w:pPr>
      <w:r w:rsidRPr="004C5919">
        <w:t>Defence instructions</w:t>
      </w:r>
    </w:p>
    <w:p w:rsidR="00000000" w:rsidRPr="004C5919" w:rsidP="004C5919">
      <w:pPr>
        <w:pStyle w:val="ListBullet2"/>
      </w:pPr>
      <w:r w:rsidRPr="004C5919">
        <w:t>standing instructions</w:t>
      </w:r>
    </w:p>
    <w:p w:rsidR="00000000" w:rsidRPr="004C5919" w:rsidP="004C5919">
      <w:pPr>
        <w:pStyle w:val="ListBullet2"/>
      </w:pPr>
      <w:r w:rsidRPr="004C5919">
        <w:t>local instructions</w:t>
      </w:r>
    </w:p>
    <w:p w:rsidR="00000000" w:rsidRPr="004C5919" w:rsidP="004C5919">
      <w:pPr>
        <w:pStyle w:val="ListBullet2"/>
      </w:pPr>
      <w:r w:rsidRPr="004C5919">
        <w:t>specific aircraft and equipment maintenance manuals</w:t>
      </w:r>
    </w:p>
    <w:p w:rsidR="00000000" w:rsidRPr="004C5919" w:rsidP="004C5919">
      <w:pPr>
        <w:pStyle w:val="ListBullet2"/>
      </w:pPr>
      <w:r w:rsidRPr="004C5919">
        <w:t>servicing schedules</w:t>
      </w:r>
    </w:p>
    <w:p w:rsidR="00000000" w:rsidRPr="004C5919" w:rsidP="004C5919">
      <w:pPr>
        <w:pStyle w:val="ListBullet"/>
      </w:pPr>
      <w:r w:rsidRPr="004C5919">
        <w:t>modifications and deviations</w:t>
      </w:r>
    </w:p>
    <w:p w:rsidR="00000000" w:rsidRPr="004C5919" w:rsidP="004C5919">
      <w:pPr>
        <w:pStyle w:val="ListBullet"/>
      </w:pPr>
      <w:r w:rsidRPr="004C5919">
        <w:t>organisational policy and procedures, including:</w:t>
      </w:r>
    </w:p>
    <w:p w:rsidR="00000000" w:rsidRPr="004C5919" w:rsidP="004C5919">
      <w:pPr>
        <w:pStyle w:val="ListBullet2"/>
      </w:pPr>
      <w:r w:rsidRPr="004C5919">
        <w:t>p</w:t>
      </w:r>
      <w:r w:rsidRPr="004C5919">
        <w:t>rotocols for establishing liaison with detachment locality authorities</w:t>
      </w:r>
    </w:p>
    <w:p w:rsidR="00000000" w:rsidRPr="004C5919" w:rsidP="004C5919">
      <w:pPr>
        <w:pStyle w:val="ListBullet2"/>
      </w:pPr>
      <w:r w:rsidRPr="004C5919">
        <w:t>compiling maintenance reports</w:t>
      </w:r>
    </w:p>
    <w:p w:rsidR="00000000" w:rsidRPr="004C5919" w:rsidP="004C5919">
      <w:pPr>
        <w:pStyle w:val="ListBullet2"/>
      </w:pPr>
      <w:r w:rsidRPr="004C5919">
        <w:t>compiling defect and safety reports</w:t>
      </w:r>
    </w:p>
    <w:p w:rsidR="00000000" w:rsidRPr="004C5919" w:rsidP="004C5919">
      <w:pPr>
        <w:pStyle w:val="ListBullet2"/>
      </w:pPr>
      <w:r w:rsidRPr="004C5919">
        <w:t>equity, fraud and ethics requirements set out in organisational code of conduct specific to the work described in the p</w:t>
      </w:r>
      <w:r w:rsidRPr="004C5919">
        <w:t>erformance evidence</w:t>
      </w:r>
    </w:p>
    <w:p w:rsidR="00000000" w:rsidRPr="004C5919" w:rsidP="004C5919">
      <w:pPr>
        <w:pStyle w:val="ListBullet"/>
      </w:pPr>
      <w:r w:rsidRPr="004C5919">
        <w:t>factors to consider when validating personnel qualifications and authorisations, including:</w:t>
      </w:r>
    </w:p>
    <w:p w:rsidR="00000000" w:rsidRPr="004C5919" w:rsidP="004C5919">
      <w:pPr>
        <w:pStyle w:val="ListBullet2"/>
      </w:pPr>
      <w:r w:rsidRPr="004C5919">
        <w:t>duty statements</w:t>
      </w:r>
    </w:p>
    <w:p w:rsidR="00000000" w:rsidRPr="004C5919" w:rsidP="004C5919">
      <w:pPr>
        <w:pStyle w:val="ListBullet2"/>
      </w:pPr>
      <w:r w:rsidRPr="004C5919">
        <w:t>job descriptions</w:t>
      </w:r>
    </w:p>
    <w:p w:rsidR="00000000" w:rsidRPr="004C5919" w:rsidP="004C5919">
      <w:pPr>
        <w:pStyle w:val="ListBullet2"/>
      </w:pPr>
      <w:r w:rsidRPr="004C5919">
        <w:t>maintenance personnel authorisation workbooks.</w:t>
      </w:r>
    </w:p>
    <w:p w:rsidR="00000000" w:rsidRPr="004C5919" w:rsidP="004C5919">
      <w:pPr>
        <w:pStyle w:val="AllowPageBreak"/>
      </w:pPr>
    </w:p>
    <w:p w:rsidR="00000000" w:rsidRPr="004C5919" w:rsidP="004C5919">
      <w:pPr>
        <w:pStyle w:val="Heading1"/>
      </w:pPr>
      <w:bookmarkStart w:id="12" w:name="O_1250271"/>
      <w:bookmarkEnd w:id="12"/>
      <w:r w:rsidRPr="004C5919">
        <w:t>Assessment Conditions</w:t>
      </w:r>
    </w:p>
    <w:p w:rsidR="00000000" w:rsidRPr="004C5919" w:rsidP="00A469ED">
      <w:pPr>
        <w:pStyle w:val="BodyText"/>
      </w:pPr>
      <w:r w:rsidRPr="004C5919">
        <w:t>The following conditions of assessment represent the requirements of the regulator (DASA) and maintenance stakeholders and must be rigorously observed.</w:t>
      </w:r>
    </w:p>
    <w:p w:rsidR="00000000" w:rsidRPr="004C5919" w:rsidP="00A469ED">
      <w:pPr>
        <w:pStyle w:val="BodyText"/>
      </w:pPr>
      <w:r w:rsidRPr="004C5919">
        <w:t>Skills must have been demonstrated under routine supervision in the workplace or in a simulated environm</w:t>
      </w:r>
      <w:r w:rsidRPr="004C5919">
        <w:t xml:space="preserve">ent that reflects workplace conditions and contingencies encountered in managing deployed detached aviation maintenance activities, or a combination of on- and off-the-job assessment. The following conditions must be met for this unit: </w:t>
      </w:r>
    </w:p>
    <w:p w:rsidR="00000000" w:rsidRPr="004C5919" w:rsidP="004C5919">
      <w:pPr>
        <w:pStyle w:val="ListBullet"/>
      </w:pPr>
      <w:r w:rsidRPr="004C5919">
        <w:t>use of suitable fa</w:t>
      </w:r>
      <w:r w:rsidRPr="004C5919">
        <w:t xml:space="preserve">cilities, equipment and resources, including: </w:t>
      </w:r>
    </w:p>
    <w:p w:rsidR="00000000" w:rsidRPr="004C5919" w:rsidP="004C5919">
      <w:pPr>
        <w:pStyle w:val="ListBullet2"/>
      </w:pPr>
      <w:r w:rsidRPr="004C5919">
        <w:t>workplace procedures, manufacturing specifications, product and manufacturing specifications, codes, standards, manuals, and reference materials relevant to managing deployed detached aviation maintenance act</w:t>
      </w:r>
      <w:r w:rsidRPr="004C5919">
        <w:t>ivities</w:t>
      </w:r>
    </w:p>
    <w:p w:rsidR="00000000" w:rsidRPr="004C5919" w:rsidP="004C5919">
      <w:pPr>
        <w:pStyle w:val="ListBullet2"/>
      </w:pPr>
      <w:r w:rsidRPr="004C5919">
        <w:t>tools, equipment, and materials required to demonstrate the performance evidence above</w:t>
      </w:r>
    </w:p>
    <w:p w:rsidR="00000000" w:rsidRPr="004C5919" w:rsidP="004C5919">
      <w:pPr>
        <w:pStyle w:val="ListBullet2"/>
      </w:pPr>
      <w:r w:rsidRPr="004C5919">
        <w:t>suitable personnel from detachment locality authorities as required, including:</w:t>
      </w:r>
    </w:p>
    <w:p w:rsidR="00000000" w:rsidRPr="004C5919" w:rsidP="004C5919">
      <w:pPr>
        <w:pStyle w:val="ListBullet3"/>
      </w:pPr>
      <w:r w:rsidRPr="004C5919">
        <w:t>military command</w:t>
      </w:r>
    </w:p>
    <w:p w:rsidR="00000000" w:rsidRPr="004C5919" w:rsidP="004C5919">
      <w:pPr>
        <w:pStyle w:val="ListBullet3"/>
      </w:pPr>
      <w:r w:rsidRPr="004C5919">
        <w:t>location facilities personnel</w:t>
      </w:r>
    </w:p>
    <w:p w:rsidR="00000000" w:rsidRPr="004C5919" w:rsidP="004C5919">
      <w:pPr>
        <w:pStyle w:val="ListBullet3"/>
      </w:pPr>
      <w:r w:rsidRPr="004C5919">
        <w:t>civilian authorities</w:t>
      </w:r>
    </w:p>
    <w:p w:rsidR="00000000" w:rsidRPr="004C5919" w:rsidP="004C5919">
      <w:pPr>
        <w:pStyle w:val="ListBullet3"/>
      </w:pPr>
      <w:r w:rsidRPr="004C5919">
        <w:t>other deta</w:t>
      </w:r>
      <w:r w:rsidRPr="004C5919">
        <w:t>ched units or organisations.</w:t>
      </w:r>
    </w:p>
    <w:p w:rsidR="00000000" w:rsidRPr="004C5919" w:rsidP="00A469ED">
      <w:pPr>
        <w:pStyle w:val="BodyText"/>
      </w:pPr>
      <w:r w:rsidRPr="004C5919">
        <w:t>Evidence of tasks demonstrating competency must be recorded in a log of industrial experience and achievement.</w:t>
      </w:r>
    </w:p>
    <w:p w:rsidR="00000000" w:rsidRPr="004C5919" w:rsidP="00A469ED">
      <w:pPr>
        <w:pStyle w:val="BodyText"/>
      </w:pPr>
      <w:r w:rsidRPr="004C5919">
        <w:t>Assessors must satisfy the NVR/AQTF mandatory competency requirements for assessors.</w:t>
      </w:r>
    </w:p>
    <w:p w:rsidR="00000000" w:rsidRPr="004C5919" w:rsidP="004C5919">
      <w:pPr>
        <w:pStyle w:val="Heading1"/>
      </w:pPr>
      <w:bookmarkStart w:id="13" w:name="O_1250274"/>
      <w:bookmarkEnd w:id="13"/>
      <w:r w:rsidRPr="004C5919">
        <w:t>Links</w:t>
      </w:r>
    </w:p>
    <w:p w:rsidR="00000000" w:rsidRPr="004C5919" w:rsidP="00A469ED">
      <w:pPr>
        <w:pStyle w:val="BodyText"/>
      </w:pPr>
      <w:r w:rsidRPr="004C5919">
        <w:t>Compan</w:t>
      </w:r>
      <w:r w:rsidRPr="004C5919">
        <w:t xml:space="preserve">ion Volume implementation guides are found in VETNet - </w:t>
      </w:r>
      <w:r>
        <w:fldChar w:fldCharType="begin"/>
      </w:r>
      <w:r>
        <w:instrText xml:space="preserve"> HYPERLINK "https://vetnet.gov.au/Pages/TrainingDocs.aspx?q=ce216c9c-04d5-4b3b-9bcf-4e81d0950371" </w:instrText>
      </w:r>
      <w:r>
        <w:fldChar w:fldCharType="separate"/>
      </w:r>
      <w:r w:rsidRPr="00E51618">
        <w:rPr>
          <w:rStyle w:val="Hyperlink"/>
        </w:rPr>
        <w:t>https://vetnet.gov.au/Pages/TrainingDocs.aspx?q=ce216c9c-04d5-4b3b-9bcf-4e81d0950371</w:t>
      </w:r>
      <w:r>
        <w:fldChar w:fldCharType="end"/>
      </w:r>
    </w:p>
    <w:p w:rsidR="00000000" w:rsidRPr="004C5919" w:rsidP="004C5919"/>
    <w:sectPr w:rsidSect="004C59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9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919" w:rsidRPr="00A469ED" w:rsidP="00A469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9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9ED" w:rsidP="004C59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69ED" w:rsidP="004C59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469ED" w:rsidP="004C59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919" w:rsidP="004C5919">
    <w:pPr>
      <w:pStyle w:val="Footer"/>
      <w:framePr w:wrap="around"/>
    </w:pPr>
    <w:r>
      <w:fldChar w:fldCharType="begin"/>
    </w:r>
    <w:r>
      <w:instrText xml:space="preserve"> DOCPROPERTY  Subject  \* MERGEFORMAT </w:instrText>
    </w:r>
    <w:r>
      <w:fldChar w:fldCharType="separate"/>
    </w:r>
    <w:r w:rsidR="00A469ED">
      <w:t>Approved</w:t>
    </w:r>
    <w:r w:rsidR="00A469ED">
      <w:fldChar w:fldCharType="end"/>
    </w:r>
    <w:r>
      <w:tab/>
      <w:t xml:space="preserve">Page </w:t>
    </w:r>
    <w:r>
      <w:fldChar w:fldCharType="begin"/>
    </w:r>
    <w:r>
      <w:instrText xml:space="preserve"> PAGE  \* Arabic  \* MERGEFORMAT </w:instrText>
    </w:r>
    <w:r>
      <w:fldChar w:fldCharType="separate"/>
    </w:r>
    <w:r w:rsidR="00A469E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69ED">
      <w:rPr>
        <w:noProof/>
      </w:rPr>
      <w:t>4</w:t>
    </w:r>
    <w:r>
      <w:rPr>
        <w:noProof/>
      </w:rPr>
      <w:fldChar w:fldCharType="end"/>
    </w:r>
  </w:p>
  <w:p w:rsidR="004C5919" w:rsidP="004C5919">
    <w:pPr>
      <w:pStyle w:val="Footer"/>
      <w:framePr w:wrap="around"/>
    </w:pPr>
    <w:r>
      <w:t xml:space="preserve">© Commonwealth of Australia, </w:t>
    </w:r>
    <w:r>
      <w:fldChar w:fldCharType="begin"/>
    </w:r>
    <w:r>
      <w:instrText xml:space="preserve"> DATE  \@ "yyyy"  \* MERGEFORMAT </w:instrText>
    </w:r>
    <w:r>
      <w:fldChar w:fldCharType="separate"/>
    </w:r>
    <w:r w:rsidR="00A469ED">
      <w:rPr>
        <w:noProof/>
      </w:rPr>
      <w:t>2025</w:t>
    </w:r>
    <w:r>
      <w:fldChar w:fldCharType="end"/>
    </w:r>
    <w:r>
      <w:tab/>
    </w:r>
    <w:r>
      <w:fldChar w:fldCharType="begin"/>
    </w:r>
    <w:r>
      <w:instrText xml:space="preserve"> DOCPROPERTY  Author  \* MERGEFORMAT </w:instrText>
    </w:r>
    <w:r>
      <w:fldChar w:fldCharType="separate"/>
    </w:r>
    <w:r w:rsidR="00A469ED">
      <w:t>Manufacturing Industry Skills Alliance</w:t>
    </w:r>
    <w:r w:rsidR="00A469ED">
      <w:fldChar w:fldCharType="end"/>
    </w:r>
  </w:p>
  <w:p w:rsidR="004C5919" w:rsidP="004C59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9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9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5919" w:rsidRPr="00A469ED" w:rsidP="00A469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9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9ED" w:rsidRPr="002D2AF8" w:rsidP="004C5919">
    <w:pPr>
      <w:pStyle w:val="Header"/>
      <w:framePr w:wrap="around"/>
    </w:pPr>
    <w:r>
      <w:fldChar w:fldCharType="begin"/>
    </w:r>
    <w:r>
      <w:instrText xml:space="preserve"> TITLE   \* MERGEFORMAT </w:instrText>
    </w:r>
    <w:r>
      <w:fldChar w:fldCharType="separate"/>
    </w:r>
    <w:r>
      <w:t>MEACOM0018 Manage deployed and detached aviation maintenance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69ED" w:rsidP="004C59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919" w:rsidRPr="002D2AF8" w:rsidP="004C5919">
    <w:pPr>
      <w:pStyle w:val="Header"/>
      <w:framePr w:wrap="around"/>
    </w:pPr>
    <w:r>
      <w:fldChar w:fldCharType="begin"/>
    </w:r>
    <w:r>
      <w:instrText xml:space="preserve"> TITLE   \* MERGEFORMAT </w:instrText>
    </w:r>
    <w:r>
      <w:fldChar w:fldCharType="separate"/>
    </w:r>
    <w:r w:rsidR="00A469ED">
      <w:t>MEACOM0018 Manage deployed and detached aviation maintenance activities</w:t>
    </w:r>
    <w:r w:rsidR="00A469ED">
      <w:fldChar w:fldCharType="end"/>
    </w:r>
    <w:r>
      <w:tab/>
      <w:t xml:space="preserve">Date this document was generated: </w:t>
    </w:r>
    <w:r>
      <w:fldChar w:fldCharType="begin"/>
    </w:r>
    <w:r>
      <w:instrText xml:space="preserve"> CREATEDATE  \@ "d MMMM yyyy"  \* MERGEFORMAT </w:instrText>
    </w:r>
    <w:r>
      <w:fldChar w:fldCharType="separate"/>
    </w:r>
    <w:r w:rsidR="00A469ED">
      <w:rPr>
        <w:noProof/>
      </w:rPr>
      <w:t>2 March 2025</w:t>
    </w:r>
    <w:r>
      <w:fldChar w:fldCharType="end"/>
    </w:r>
  </w:p>
  <w:p w:rsidR="004C5919" w:rsidP="004C59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94C3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EE29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8C23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9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5919"/>
    <w:pPr>
      <w:spacing w:before="360" w:after="60"/>
      <w:outlineLvl w:val="0"/>
    </w:pPr>
    <w:rPr>
      <w:sz w:val="32"/>
    </w:rPr>
  </w:style>
  <w:style w:type="paragraph" w:styleId="Heading2">
    <w:name w:val="heading 2"/>
    <w:basedOn w:val="HeadingBase"/>
    <w:next w:val="BodyText"/>
    <w:link w:val="Heading2Char"/>
    <w:qFormat/>
    <w:rsid w:val="004C5919"/>
    <w:pPr>
      <w:keepLines/>
      <w:spacing w:before="240" w:after="120"/>
      <w:outlineLvl w:val="1"/>
    </w:pPr>
    <w:rPr>
      <w:sz w:val="28"/>
      <w:szCs w:val="40"/>
    </w:rPr>
  </w:style>
  <w:style w:type="paragraph" w:styleId="Heading3">
    <w:name w:val="heading 3"/>
    <w:basedOn w:val="HeadingBase"/>
    <w:next w:val="BodyText"/>
    <w:link w:val="Heading3Char"/>
    <w:qFormat/>
    <w:rsid w:val="004C5919"/>
    <w:pPr>
      <w:spacing w:before="180" w:after="120"/>
      <w:outlineLvl w:val="2"/>
    </w:pPr>
    <w:rPr>
      <w:spacing w:val="-10"/>
      <w:kern w:val="32"/>
    </w:rPr>
  </w:style>
  <w:style w:type="paragraph" w:styleId="Heading4">
    <w:name w:val="heading 4"/>
    <w:basedOn w:val="HeadingBase"/>
    <w:next w:val="BodyText"/>
    <w:link w:val="Heading4Char"/>
    <w:qFormat/>
    <w:rsid w:val="004C5919"/>
    <w:pPr>
      <w:spacing w:before="160" w:after="120"/>
      <w:outlineLvl w:val="3"/>
    </w:pPr>
    <w:rPr>
      <w:sz w:val="22"/>
    </w:rPr>
  </w:style>
  <w:style w:type="paragraph" w:styleId="Heading5">
    <w:name w:val="heading 5"/>
    <w:basedOn w:val="HeadingBase"/>
    <w:next w:val="Normal"/>
    <w:link w:val="Heading5Char"/>
    <w:qFormat/>
    <w:rsid w:val="004C5919"/>
    <w:pPr>
      <w:spacing w:before="80"/>
      <w:outlineLvl w:val="4"/>
    </w:pPr>
    <w:rPr>
      <w:color w:val="918585"/>
      <w:sz w:val="20"/>
    </w:rPr>
  </w:style>
  <w:style w:type="paragraph" w:styleId="Heading6">
    <w:name w:val="heading 6"/>
    <w:basedOn w:val="HeadingBase"/>
    <w:next w:val="Normal"/>
    <w:link w:val="Heading6Char"/>
    <w:qFormat/>
    <w:rsid w:val="004C5919"/>
    <w:pPr>
      <w:spacing w:before="60"/>
      <w:outlineLvl w:val="5"/>
    </w:pPr>
    <w:rPr>
      <w:color w:val="918585"/>
      <w:sz w:val="20"/>
    </w:rPr>
  </w:style>
  <w:style w:type="paragraph" w:styleId="Heading7">
    <w:name w:val="heading 7"/>
    <w:basedOn w:val="Normal"/>
    <w:next w:val="Normal"/>
    <w:link w:val="Heading7Char"/>
    <w:qFormat/>
    <w:rsid w:val="004C5919"/>
    <w:pPr>
      <w:ind w:left="720"/>
      <w:outlineLvl w:val="6"/>
    </w:pPr>
    <w:rPr>
      <w:i/>
    </w:rPr>
  </w:style>
  <w:style w:type="paragraph" w:styleId="Heading8">
    <w:name w:val="heading 8"/>
    <w:basedOn w:val="Normal"/>
    <w:next w:val="Normal"/>
    <w:link w:val="Heading8Char"/>
    <w:qFormat/>
    <w:rsid w:val="004C5919"/>
    <w:pPr>
      <w:ind w:left="720"/>
      <w:outlineLvl w:val="7"/>
    </w:pPr>
    <w:rPr>
      <w:i/>
    </w:rPr>
  </w:style>
  <w:style w:type="paragraph" w:styleId="Heading9">
    <w:name w:val="heading 9"/>
    <w:basedOn w:val="Normal"/>
    <w:next w:val="Normal"/>
    <w:link w:val="Heading9Char"/>
    <w:qFormat/>
    <w:rsid w:val="004C5919"/>
    <w:pPr>
      <w:ind w:left="720"/>
      <w:outlineLvl w:val="8"/>
    </w:pPr>
    <w:rPr>
      <w:i/>
    </w:rPr>
  </w:style>
  <w:style w:type="character" w:default="1" w:styleId="DefaultParagraphFont">
    <w:name w:val="Default Paragraph Font"/>
    <w:uiPriority w:val="1"/>
    <w:unhideWhenUsed/>
    <w:rsid w:val="004C59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5919"/>
  </w:style>
  <w:style w:type="character" w:customStyle="1" w:styleId="Heading1Char">
    <w:name w:val="Heading 1 Char"/>
    <w:basedOn w:val="DefaultParagraphFont"/>
    <w:link w:val="Heading1"/>
    <w:rsid w:val="004C5919"/>
    <w:rPr>
      <w:rFonts w:ascii="Times New Roman" w:eastAsia="Times New Roman" w:hAnsi="Times New Roman" w:cs="Times New Roman"/>
      <w:b/>
      <w:sz w:val="32"/>
      <w:szCs w:val="20"/>
      <w:lang w:eastAsia="en-US"/>
    </w:rPr>
  </w:style>
  <w:style w:type="paragraph" w:styleId="BodyText">
    <w:name w:val="Body Text"/>
    <w:basedOn w:val="Normal"/>
    <w:link w:val="BodyTextChar"/>
    <w:rsid w:val="004C59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5919"/>
    <w:rPr>
      <w:rFonts w:ascii="Times New Roman" w:eastAsia="Times New Roman" w:hAnsi="Times New Roman" w:cs="Times New Roman"/>
      <w:sz w:val="24"/>
      <w:lang w:eastAsia="en-US"/>
    </w:rPr>
  </w:style>
  <w:style w:type="paragraph" w:styleId="ListBullet">
    <w:name w:val="List Bullet"/>
    <w:basedOn w:val="List"/>
    <w:rsid w:val="004C5919"/>
    <w:pPr>
      <w:numPr>
        <w:numId w:val="13"/>
      </w:numPr>
      <w:tabs>
        <w:tab w:val="clear" w:pos="340"/>
      </w:tabs>
      <w:spacing w:before="40" w:after="40"/>
    </w:pPr>
  </w:style>
  <w:style w:type="character" w:customStyle="1" w:styleId="SpecialBold">
    <w:name w:val="Special Bold"/>
    <w:basedOn w:val="DefaultParagraphFont"/>
    <w:rsid w:val="004C5919"/>
    <w:rPr>
      <w:b/>
      <w:spacing w:val="0"/>
    </w:rPr>
  </w:style>
  <w:style w:type="paragraph" w:styleId="ListBullet2">
    <w:name w:val="List Bullet 2"/>
    <w:basedOn w:val="List2"/>
    <w:rsid w:val="004C5919"/>
    <w:pPr>
      <w:numPr>
        <w:numId w:val="14"/>
      </w:numPr>
      <w:tabs>
        <w:tab w:val="clear" w:pos="680"/>
      </w:tabs>
    </w:pPr>
  </w:style>
  <w:style w:type="paragraph" w:customStyle="1" w:styleId="SuperHeading">
    <w:name w:val="SuperHeading"/>
    <w:basedOn w:val="Normal"/>
    <w:rsid w:val="004C5919"/>
    <w:pPr>
      <w:spacing w:before="240" w:after="120"/>
      <w:outlineLvl w:val="0"/>
    </w:pPr>
    <w:rPr>
      <w:rFonts w:ascii="Times New Roman" w:hAnsi="Times New Roman"/>
      <w:b/>
      <w:sz w:val="32"/>
    </w:rPr>
  </w:style>
  <w:style w:type="paragraph" w:customStyle="1" w:styleId="AllowPageBreak">
    <w:name w:val="AllowPageBreak"/>
    <w:rsid w:val="004C591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C5919"/>
    <w:pPr>
      <w:numPr>
        <w:numId w:val="3"/>
      </w:numPr>
      <w:tabs>
        <w:tab w:val="clear" w:pos="1021"/>
      </w:tabs>
      <w:ind w:left="1037" w:hanging="357"/>
    </w:pPr>
  </w:style>
  <w:style w:type="character" w:customStyle="1" w:styleId="Heading2Char">
    <w:name w:val="Heading 2 Char"/>
    <w:basedOn w:val="DefaultParagraphFont"/>
    <w:link w:val="Heading2"/>
    <w:rsid w:val="004C59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59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59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59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59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59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59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5919"/>
    <w:rPr>
      <w:rFonts w:ascii="Courier New" w:eastAsia="Times New Roman" w:hAnsi="Courier New" w:cs="Times New Roman"/>
      <w:i/>
      <w:szCs w:val="20"/>
      <w:lang w:eastAsia="en-US"/>
    </w:rPr>
  </w:style>
  <w:style w:type="paragraph" w:customStyle="1" w:styleId="HeadingBase">
    <w:name w:val="Heading Base"/>
    <w:rsid w:val="004C59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5919"/>
    <w:pPr>
      <w:tabs>
        <w:tab w:val="right" w:leader="dot" w:pos="9072"/>
      </w:tabs>
      <w:ind w:left="567"/>
    </w:pPr>
    <w:rPr>
      <w:szCs w:val="22"/>
    </w:rPr>
  </w:style>
  <w:style w:type="paragraph" w:customStyle="1" w:styleId="TOCBase">
    <w:name w:val="TOC Base"/>
    <w:rsid w:val="004C59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5919"/>
    <w:pPr>
      <w:tabs>
        <w:tab w:val="right" w:leader="dot" w:pos="9072"/>
      </w:tabs>
      <w:spacing w:before="40" w:after="40"/>
      <w:ind w:left="284"/>
    </w:pPr>
    <w:rPr>
      <w:rFonts w:ascii="Times New Roman" w:hAnsi="Times New Roman"/>
    </w:rPr>
  </w:style>
  <w:style w:type="paragraph" w:styleId="TOC1">
    <w:name w:val="toc 1"/>
    <w:basedOn w:val="TOCBase"/>
    <w:next w:val="Normal"/>
    <w:rsid w:val="004C59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59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5919"/>
    <w:rPr>
      <w:rFonts w:ascii="Times New Roman" w:eastAsia="Times New Roman" w:hAnsi="Times New Roman" w:cs="Times New Roman"/>
      <w:sz w:val="16"/>
      <w:lang w:eastAsia="en-US"/>
    </w:rPr>
  </w:style>
  <w:style w:type="paragraph" w:styleId="Title">
    <w:name w:val="Title"/>
    <w:basedOn w:val="HeadingBase"/>
    <w:link w:val="TitleChar"/>
    <w:qFormat/>
    <w:rsid w:val="004C5919"/>
    <w:pPr>
      <w:spacing w:before="5040"/>
      <w:jc w:val="center"/>
    </w:pPr>
    <w:rPr>
      <w:sz w:val="48"/>
      <w:szCs w:val="72"/>
      <w:lang w:val="en-US"/>
    </w:rPr>
  </w:style>
  <w:style w:type="character" w:customStyle="1" w:styleId="TitleChar">
    <w:name w:val="Title Char"/>
    <w:basedOn w:val="DefaultParagraphFont"/>
    <w:link w:val="Title"/>
    <w:rsid w:val="004C59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5919"/>
    <w:pPr>
      <w:tabs>
        <w:tab w:val="left" w:pos="3600"/>
        <w:tab w:val="left" w:pos="3958"/>
      </w:tabs>
    </w:pPr>
  </w:style>
  <w:style w:type="paragraph" w:styleId="List">
    <w:name w:val="List"/>
    <w:basedOn w:val="BodyText"/>
    <w:next w:val="BodyText"/>
    <w:rsid w:val="004C5919"/>
    <w:pPr>
      <w:tabs>
        <w:tab w:val="left" w:pos="340"/>
      </w:tabs>
      <w:spacing w:before="60" w:after="60"/>
      <w:ind w:left="340" w:hanging="340"/>
    </w:pPr>
  </w:style>
  <w:style w:type="paragraph" w:customStyle="1" w:styleId="Note">
    <w:name w:val="Note"/>
    <w:basedOn w:val="BodyText"/>
    <w:rsid w:val="004C59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5919"/>
    <w:pPr>
      <w:framePr w:wrap="auto" w:hAnchor="text" w:y="6049"/>
    </w:pPr>
    <w:rPr>
      <w:color w:val="000000"/>
      <w:sz w:val="40"/>
    </w:rPr>
  </w:style>
  <w:style w:type="paragraph" w:customStyle="1" w:styleId="TOCTitle">
    <w:name w:val="TOCTitle"/>
    <w:basedOn w:val="Heading1"/>
    <w:rsid w:val="004C5919"/>
    <w:pPr>
      <w:spacing w:after="240"/>
      <w:jc w:val="center"/>
      <w:outlineLvl w:val="9"/>
    </w:pPr>
    <w:rPr>
      <w:caps/>
    </w:rPr>
  </w:style>
  <w:style w:type="paragraph" w:customStyle="1" w:styleId="Version">
    <w:name w:val="Version"/>
    <w:rsid w:val="004C59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5919"/>
    <w:pPr>
      <w:keepNext w:val="0"/>
      <w:tabs>
        <w:tab w:val="right" w:pos="4176"/>
      </w:tabs>
      <w:ind w:left="198" w:hanging="198"/>
    </w:pPr>
    <w:rPr>
      <w:rFonts w:ascii="Garamond" w:hAnsi="Garamond"/>
    </w:rPr>
  </w:style>
  <w:style w:type="paragraph" w:styleId="IndexHeading">
    <w:name w:val="index heading"/>
    <w:basedOn w:val="Normal"/>
    <w:next w:val="Index1"/>
    <w:semiHidden/>
    <w:rsid w:val="004C5919"/>
    <w:pPr>
      <w:spacing w:before="120" w:after="120"/>
    </w:pPr>
    <w:rPr>
      <w:rFonts w:ascii="Arial" w:hAnsi="Arial"/>
      <w:b/>
      <w:color w:val="918585"/>
      <w:sz w:val="24"/>
    </w:rPr>
  </w:style>
  <w:style w:type="paragraph" w:styleId="Header">
    <w:name w:val="header"/>
    <w:basedOn w:val="Normal"/>
    <w:link w:val="HeaderChar"/>
    <w:rsid w:val="004C59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5919"/>
    <w:rPr>
      <w:rFonts w:ascii="Times New Roman" w:eastAsia="Times New Roman" w:hAnsi="Times New Roman" w:cs="Times New Roman"/>
      <w:sz w:val="16"/>
      <w:szCs w:val="20"/>
      <w:lang w:val="en-GB" w:eastAsia="en-US"/>
    </w:rPr>
  </w:style>
  <w:style w:type="paragraph" w:customStyle="1" w:styleId="Chapter">
    <w:name w:val="Chapter"/>
    <w:basedOn w:val="Normal"/>
    <w:rsid w:val="004C5919"/>
    <w:pPr>
      <w:spacing w:before="240"/>
    </w:pPr>
    <w:rPr>
      <w:rFonts w:ascii="Times New Roman" w:hAnsi="Times New Roman"/>
      <w:smallCaps/>
      <w:spacing w:val="80"/>
      <w:sz w:val="28"/>
    </w:rPr>
  </w:style>
  <w:style w:type="paragraph" w:customStyle="1" w:styleId="InChapter">
    <w:name w:val="InChapter"/>
    <w:basedOn w:val="Heading3"/>
    <w:rsid w:val="004C5919"/>
    <w:pPr>
      <w:spacing w:after="240"/>
      <w:outlineLvl w:val="9"/>
    </w:pPr>
    <w:rPr>
      <w:noProof/>
    </w:rPr>
  </w:style>
  <w:style w:type="paragraph" w:styleId="Index2">
    <w:name w:val="index 2"/>
    <w:basedOn w:val="Normal"/>
    <w:next w:val="Normal"/>
    <w:semiHidden/>
    <w:rsid w:val="004C5919"/>
    <w:pPr>
      <w:tabs>
        <w:tab w:val="right" w:pos="4176"/>
      </w:tabs>
      <w:ind w:left="568" w:hanging="284"/>
    </w:pPr>
    <w:rPr>
      <w:rFonts w:ascii="Garamond" w:hAnsi="Garamond"/>
    </w:rPr>
  </w:style>
  <w:style w:type="paragraph" w:customStyle="1" w:styleId="Byline">
    <w:name w:val="Byline"/>
    <w:rsid w:val="004C59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5919"/>
    <w:pPr>
      <w:tabs>
        <w:tab w:val="clear" w:pos="3600"/>
        <w:tab w:val="clear" w:pos="3958"/>
      </w:tabs>
      <w:jc w:val="right"/>
    </w:pPr>
  </w:style>
  <w:style w:type="character" w:styleId="Emphasis">
    <w:name w:val="Emphasis"/>
    <w:basedOn w:val="DefaultParagraphFont"/>
    <w:qFormat/>
    <w:rsid w:val="004C5919"/>
    <w:rPr>
      <w:i/>
    </w:rPr>
  </w:style>
  <w:style w:type="paragraph" w:styleId="Caption">
    <w:name w:val="caption"/>
    <w:basedOn w:val="BodyText"/>
    <w:next w:val="Normal"/>
    <w:qFormat/>
    <w:rsid w:val="004C5919"/>
    <w:pPr>
      <w:framePr w:w="2268" w:hSpace="181" w:vSpace="181" w:wrap="around" w:vAnchor="text" w:hAnchor="page" w:x="1135" w:y="285" w:anchorLock="1"/>
    </w:pPr>
    <w:rPr>
      <w:i/>
    </w:rPr>
  </w:style>
  <w:style w:type="paragraph" w:customStyle="1" w:styleId="MiniTOCTitle">
    <w:name w:val="MiniTOCTitle"/>
    <w:basedOn w:val="Heading4"/>
    <w:rsid w:val="004C5919"/>
    <w:pPr>
      <w:spacing w:before="240"/>
      <w:outlineLvl w:val="9"/>
    </w:pPr>
    <w:rPr>
      <w:noProof/>
      <w:sz w:val="24"/>
    </w:rPr>
  </w:style>
  <w:style w:type="paragraph" w:customStyle="1" w:styleId="MiniTOCItem">
    <w:name w:val="MiniTOCItem"/>
    <w:basedOn w:val="ListBullet"/>
    <w:rsid w:val="004C5919"/>
    <w:pPr>
      <w:numPr>
        <w:numId w:val="0"/>
      </w:numPr>
      <w:tabs>
        <w:tab w:val="right" w:leader="dot" w:pos="6521"/>
      </w:tabs>
      <w:spacing w:before="0" w:after="0"/>
    </w:pPr>
  </w:style>
  <w:style w:type="paragraph" w:customStyle="1" w:styleId="TOFTitle">
    <w:name w:val="TOFTitle"/>
    <w:basedOn w:val="TOCTitle"/>
    <w:rsid w:val="004C5919"/>
  </w:style>
  <w:style w:type="paragraph" w:styleId="TableofFigures">
    <w:name w:val="table of figures"/>
    <w:basedOn w:val="Normal"/>
    <w:next w:val="Normal"/>
    <w:semiHidden/>
    <w:rsid w:val="004C5919"/>
    <w:pPr>
      <w:tabs>
        <w:tab w:val="right" w:leader="dot" w:pos="9072"/>
      </w:tabs>
      <w:ind w:left="970" w:hanging="403"/>
    </w:pPr>
    <w:rPr>
      <w:rFonts w:ascii="Times New Roman" w:hAnsi="Times New Roman"/>
      <w:b/>
    </w:rPr>
  </w:style>
  <w:style w:type="paragraph" w:styleId="ListNumber">
    <w:name w:val="List Number"/>
    <w:basedOn w:val="List"/>
    <w:rsid w:val="004C5919"/>
    <w:pPr>
      <w:numPr>
        <w:numId w:val="16"/>
      </w:numPr>
      <w:tabs>
        <w:tab w:val="clear" w:pos="340"/>
      </w:tabs>
    </w:pPr>
  </w:style>
  <w:style w:type="character" w:customStyle="1" w:styleId="WingdingSymbols">
    <w:name w:val="Wingding Symbols"/>
    <w:rsid w:val="004C5919"/>
    <w:rPr>
      <w:rFonts w:ascii="Wingdings" w:hAnsi="Wingdings"/>
    </w:rPr>
  </w:style>
  <w:style w:type="paragraph" w:customStyle="1" w:styleId="TableHeading">
    <w:name w:val="Table Heading"/>
    <w:basedOn w:val="HeadingBase"/>
    <w:rsid w:val="004C5919"/>
    <w:pPr>
      <w:keepLines/>
      <w:pBdr>
        <w:bottom w:val="single" w:sz="6" w:space="1" w:color="918585"/>
      </w:pBdr>
      <w:spacing w:before="240"/>
    </w:pPr>
  </w:style>
  <w:style w:type="character" w:customStyle="1" w:styleId="HotSpot">
    <w:name w:val="HotSpot"/>
    <w:rsid w:val="004C5919"/>
    <w:rPr>
      <w:color w:val="0033CC"/>
      <w:u w:val="none"/>
    </w:rPr>
  </w:style>
  <w:style w:type="paragraph" w:customStyle="1" w:styleId="BodyTextRight">
    <w:name w:val="Body Text Right"/>
    <w:basedOn w:val="BodyText"/>
    <w:rsid w:val="004C5919"/>
    <w:pPr>
      <w:spacing w:before="0" w:after="0"/>
      <w:jc w:val="right"/>
    </w:pPr>
  </w:style>
  <w:style w:type="paragraph" w:styleId="Index3">
    <w:name w:val="index 3"/>
    <w:basedOn w:val="ListNumber2"/>
    <w:next w:val="Normal"/>
    <w:semiHidden/>
    <w:rsid w:val="004C5919"/>
    <w:pPr>
      <w:numPr>
        <w:numId w:val="0"/>
      </w:numPr>
      <w:tabs>
        <w:tab w:val="right" w:leader="dot" w:pos="4176"/>
      </w:tabs>
    </w:pPr>
  </w:style>
  <w:style w:type="paragraph" w:styleId="ListNumber2">
    <w:name w:val="List Number 2"/>
    <w:basedOn w:val="List2"/>
    <w:rsid w:val="004C5919"/>
    <w:pPr>
      <w:numPr>
        <w:numId w:val="11"/>
      </w:numPr>
      <w:tabs>
        <w:tab w:val="clear" w:pos="1060"/>
      </w:tabs>
    </w:pPr>
  </w:style>
  <w:style w:type="paragraph" w:customStyle="1" w:styleId="MarginNote">
    <w:name w:val="Margin Note"/>
    <w:basedOn w:val="BodyText"/>
    <w:rsid w:val="004C59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59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59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5919"/>
    <w:rPr>
      <w:sz w:val="32"/>
    </w:rPr>
  </w:style>
  <w:style w:type="paragraph" w:customStyle="1" w:styleId="HeadingProcedure">
    <w:name w:val="Heading Procedure"/>
    <w:basedOn w:val="HeadingBase"/>
    <w:next w:val="Normal"/>
    <w:rsid w:val="004C5919"/>
    <w:pPr>
      <w:tabs>
        <w:tab w:val="left" w:pos="0"/>
      </w:tabs>
      <w:spacing w:before="120" w:after="60"/>
    </w:pPr>
    <w:rPr>
      <w:i/>
      <w:color w:val="918585"/>
      <w:sz w:val="22"/>
    </w:rPr>
  </w:style>
  <w:style w:type="paragraph" w:customStyle="1" w:styleId="TableBodyText">
    <w:name w:val="Table Body Text"/>
    <w:basedOn w:val="BodyText"/>
    <w:rsid w:val="004C5919"/>
    <w:pPr>
      <w:spacing w:before="60" w:after="60"/>
    </w:pPr>
  </w:style>
  <w:style w:type="paragraph" w:styleId="ListContinue">
    <w:name w:val="List Continue"/>
    <w:basedOn w:val="List"/>
    <w:rsid w:val="004C5919"/>
    <w:pPr>
      <w:ind w:firstLine="0"/>
    </w:pPr>
  </w:style>
  <w:style w:type="paragraph" w:customStyle="1" w:styleId="ListNote">
    <w:name w:val="List Note"/>
    <w:basedOn w:val="List"/>
    <w:rsid w:val="004C5919"/>
    <w:pPr>
      <w:pBdr>
        <w:top w:val="single" w:sz="6" w:space="2" w:color="918585"/>
        <w:bottom w:val="single" w:sz="6" w:space="2" w:color="918585"/>
      </w:pBdr>
      <w:tabs>
        <w:tab w:val="left" w:pos="1021"/>
      </w:tabs>
      <w:ind w:firstLine="0"/>
    </w:pPr>
  </w:style>
  <w:style w:type="paragraph" w:customStyle="1" w:styleId="Warning">
    <w:name w:val="Warning"/>
    <w:basedOn w:val="BodyText"/>
    <w:rsid w:val="004C5919"/>
    <w:pPr>
      <w:shd w:val="clear" w:color="auto" w:fill="D9D9D9"/>
      <w:tabs>
        <w:tab w:val="left" w:pos="992"/>
      </w:tabs>
      <w:ind w:left="119" w:right="119"/>
    </w:pPr>
    <w:rPr>
      <w:sz w:val="20"/>
    </w:rPr>
  </w:style>
  <w:style w:type="paragraph" w:customStyle="1" w:styleId="MarginIcons">
    <w:name w:val="Margin Icons"/>
    <w:basedOn w:val="BodyText"/>
    <w:rsid w:val="004C59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5919"/>
    <w:rPr>
      <w:rFonts w:ascii="Courier New" w:hAnsi="Courier New"/>
    </w:rPr>
  </w:style>
  <w:style w:type="paragraph" w:customStyle="1" w:styleId="NoteBullet">
    <w:name w:val="Note Bullet"/>
    <w:basedOn w:val="Note"/>
    <w:rsid w:val="004C5919"/>
    <w:pPr>
      <w:tabs>
        <w:tab w:val="clear" w:pos="680"/>
      </w:tabs>
      <w:spacing w:before="60" w:after="60"/>
    </w:pPr>
  </w:style>
  <w:style w:type="paragraph" w:customStyle="1" w:styleId="SubHeading2">
    <w:name w:val="SubHeading2"/>
    <w:basedOn w:val="HeadingBase"/>
    <w:rsid w:val="004C5919"/>
    <w:pPr>
      <w:spacing w:before="240" w:after="60"/>
    </w:pPr>
    <w:rPr>
      <w:sz w:val="20"/>
    </w:rPr>
  </w:style>
  <w:style w:type="paragraph" w:customStyle="1" w:styleId="SubHeading1">
    <w:name w:val="SubHeading1"/>
    <w:basedOn w:val="HeadingBase"/>
    <w:rsid w:val="004C5919"/>
    <w:pPr>
      <w:spacing w:before="240" w:after="60"/>
    </w:pPr>
    <w:rPr>
      <w:color w:val="918585"/>
      <w:sz w:val="22"/>
    </w:rPr>
  </w:style>
  <w:style w:type="paragraph" w:customStyle="1" w:styleId="SideHeading">
    <w:name w:val="Side Heading"/>
    <w:basedOn w:val="HeadingBase"/>
    <w:rsid w:val="004C59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5919"/>
    <w:pPr>
      <w:numPr>
        <w:numId w:val="12"/>
      </w:numPr>
    </w:pPr>
  </w:style>
  <w:style w:type="paragraph" w:styleId="PlainText">
    <w:name w:val="Plain Text"/>
    <w:basedOn w:val="Normal"/>
    <w:link w:val="PlainTextChar"/>
    <w:rsid w:val="004C5919"/>
    <w:rPr>
      <w:sz w:val="20"/>
    </w:rPr>
  </w:style>
  <w:style w:type="character" w:customStyle="1" w:styleId="PlainTextChar">
    <w:name w:val="Plain Text Char"/>
    <w:basedOn w:val="DefaultParagraphFont"/>
    <w:link w:val="PlainText"/>
    <w:rsid w:val="004C5919"/>
    <w:rPr>
      <w:rFonts w:ascii="Courier New" w:eastAsia="Times New Roman" w:hAnsi="Courier New" w:cs="Times New Roman"/>
      <w:sz w:val="20"/>
      <w:szCs w:val="20"/>
      <w:lang w:eastAsia="en-US"/>
    </w:rPr>
  </w:style>
  <w:style w:type="character" w:customStyle="1" w:styleId="MenuOption">
    <w:name w:val="Menu Option"/>
    <w:basedOn w:val="DefaultParagraphFont"/>
    <w:rsid w:val="004C5919"/>
    <w:rPr>
      <w:b/>
      <w:smallCaps/>
    </w:rPr>
  </w:style>
  <w:style w:type="paragraph" w:customStyle="1" w:styleId="TableListNumber">
    <w:name w:val="Table List Number"/>
    <w:basedOn w:val="ListNumber"/>
    <w:rsid w:val="004C5919"/>
    <w:pPr>
      <w:numPr>
        <w:numId w:val="0"/>
      </w:numPr>
    </w:pPr>
  </w:style>
  <w:style w:type="paragraph" w:styleId="TOC4">
    <w:name w:val="toc 4"/>
    <w:basedOn w:val="TOCBase"/>
    <w:next w:val="Normal"/>
    <w:semiHidden/>
    <w:rsid w:val="004C5919"/>
    <w:pPr>
      <w:tabs>
        <w:tab w:val="right" w:leader="dot" w:pos="9071"/>
      </w:tabs>
      <w:ind w:left="1701"/>
    </w:pPr>
  </w:style>
  <w:style w:type="paragraph" w:customStyle="1" w:styleId="ListAlpha">
    <w:name w:val="List Alpha"/>
    <w:basedOn w:val="List"/>
    <w:rsid w:val="004C5919"/>
    <w:pPr>
      <w:numPr>
        <w:numId w:val="10"/>
      </w:numPr>
    </w:pPr>
  </w:style>
  <w:style w:type="paragraph" w:customStyle="1" w:styleId="ListAlpha2">
    <w:name w:val="List Alpha 2"/>
    <w:basedOn w:val="List2"/>
    <w:rsid w:val="004C5919"/>
    <w:pPr>
      <w:numPr>
        <w:numId w:val="9"/>
      </w:numPr>
    </w:pPr>
  </w:style>
  <w:style w:type="paragraph" w:styleId="List2">
    <w:name w:val="List 2"/>
    <w:basedOn w:val="BodyText"/>
    <w:rsid w:val="004C5919"/>
    <w:pPr>
      <w:tabs>
        <w:tab w:val="left" w:pos="680"/>
      </w:tabs>
      <w:spacing w:before="60" w:after="60"/>
      <w:ind w:left="680" w:hanging="340"/>
    </w:pPr>
  </w:style>
  <w:style w:type="paragraph" w:styleId="List3">
    <w:name w:val="List 3"/>
    <w:basedOn w:val="BodyText"/>
    <w:rsid w:val="004C5919"/>
    <w:pPr>
      <w:tabs>
        <w:tab w:val="left" w:pos="1021"/>
      </w:tabs>
      <w:spacing w:before="60" w:after="60"/>
      <w:ind w:left="1020" w:hanging="340"/>
    </w:pPr>
  </w:style>
  <w:style w:type="paragraph" w:styleId="List4">
    <w:name w:val="List 4"/>
    <w:basedOn w:val="BodyText"/>
    <w:rsid w:val="004C5919"/>
    <w:pPr>
      <w:tabs>
        <w:tab w:val="left" w:pos="1361"/>
      </w:tabs>
      <w:spacing w:before="60" w:after="60"/>
      <w:ind w:left="1361" w:hanging="340"/>
    </w:pPr>
  </w:style>
  <w:style w:type="paragraph" w:styleId="List5">
    <w:name w:val="List 5"/>
    <w:basedOn w:val="BodyText"/>
    <w:rsid w:val="004C5919"/>
    <w:pPr>
      <w:tabs>
        <w:tab w:val="left" w:pos="1701"/>
      </w:tabs>
      <w:spacing w:before="60" w:after="60"/>
      <w:ind w:left="1701" w:hanging="340"/>
    </w:pPr>
  </w:style>
  <w:style w:type="paragraph" w:styleId="ListBullet4">
    <w:name w:val="List Bullet 4"/>
    <w:basedOn w:val="List4"/>
    <w:rsid w:val="004C5919"/>
    <w:pPr>
      <w:numPr>
        <w:numId w:val="4"/>
      </w:numPr>
      <w:tabs>
        <w:tab w:val="clear" w:pos="1361"/>
      </w:tabs>
    </w:pPr>
  </w:style>
  <w:style w:type="paragraph" w:styleId="ListBullet5">
    <w:name w:val="List Bullet 5"/>
    <w:basedOn w:val="List5"/>
    <w:rsid w:val="004C5919"/>
    <w:pPr>
      <w:numPr>
        <w:numId w:val="5"/>
      </w:numPr>
    </w:pPr>
  </w:style>
  <w:style w:type="paragraph" w:styleId="ListContinue2">
    <w:name w:val="List Continue 2"/>
    <w:basedOn w:val="List2"/>
    <w:rsid w:val="004C5919"/>
    <w:pPr>
      <w:ind w:firstLine="0"/>
    </w:pPr>
  </w:style>
  <w:style w:type="paragraph" w:styleId="ListContinue3">
    <w:name w:val="List Continue 3"/>
    <w:basedOn w:val="List3"/>
    <w:rsid w:val="004C5919"/>
    <w:pPr>
      <w:ind w:left="1021" w:firstLine="0"/>
    </w:pPr>
  </w:style>
  <w:style w:type="paragraph" w:styleId="ListContinue4">
    <w:name w:val="List Continue 4"/>
    <w:basedOn w:val="List4"/>
    <w:rsid w:val="004C5919"/>
    <w:pPr>
      <w:ind w:firstLine="0"/>
    </w:pPr>
  </w:style>
  <w:style w:type="paragraph" w:styleId="ListContinue5">
    <w:name w:val="List Continue 5"/>
    <w:basedOn w:val="List5"/>
    <w:rsid w:val="004C5919"/>
    <w:pPr>
      <w:ind w:firstLine="0"/>
    </w:pPr>
  </w:style>
  <w:style w:type="paragraph" w:styleId="ListNumber3">
    <w:name w:val="List Number 3"/>
    <w:basedOn w:val="List3"/>
    <w:rsid w:val="004C5919"/>
    <w:pPr>
      <w:numPr>
        <w:numId w:val="6"/>
      </w:numPr>
    </w:pPr>
  </w:style>
  <w:style w:type="paragraph" w:styleId="ListNumber4">
    <w:name w:val="List Number 4"/>
    <w:basedOn w:val="List4"/>
    <w:rsid w:val="004C5919"/>
    <w:pPr>
      <w:numPr>
        <w:numId w:val="7"/>
      </w:numPr>
    </w:pPr>
  </w:style>
  <w:style w:type="paragraph" w:styleId="ListNumber5">
    <w:name w:val="List Number 5"/>
    <w:basedOn w:val="List5"/>
    <w:rsid w:val="004C5919"/>
    <w:pPr>
      <w:numPr>
        <w:numId w:val="8"/>
      </w:numPr>
    </w:pPr>
  </w:style>
  <w:style w:type="paragraph" w:styleId="BlockText">
    <w:name w:val="Block Text"/>
    <w:basedOn w:val="Normal"/>
    <w:rsid w:val="004C5919"/>
    <w:pPr>
      <w:spacing w:after="120"/>
      <w:ind w:left="1440" w:right="1440"/>
    </w:pPr>
  </w:style>
  <w:style w:type="character" w:customStyle="1" w:styleId="Subscript">
    <w:name w:val="Subscript"/>
    <w:basedOn w:val="DefaultParagraphFont"/>
    <w:rsid w:val="004C5919"/>
    <w:rPr>
      <w:sz w:val="16"/>
      <w:vertAlign w:val="subscript"/>
    </w:rPr>
  </w:style>
  <w:style w:type="character" w:customStyle="1" w:styleId="Superscript">
    <w:name w:val="Superscript"/>
    <w:basedOn w:val="DefaultParagraphFont"/>
    <w:rsid w:val="004C5919"/>
    <w:rPr>
      <w:sz w:val="16"/>
      <w:vertAlign w:val="superscript"/>
    </w:rPr>
  </w:style>
  <w:style w:type="character" w:customStyle="1" w:styleId="Symbols">
    <w:name w:val="Symbols"/>
    <w:basedOn w:val="DefaultParagraphFont"/>
    <w:rsid w:val="004C5919"/>
    <w:rPr>
      <w:rFonts w:ascii="Symbol" w:hAnsi="Symbol"/>
    </w:rPr>
  </w:style>
  <w:style w:type="character" w:customStyle="1" w:styleId="MenuOptions">
    <w:name w:val="Menu Options"/>
    <w:basedOn w:val="DefaultParagraphFont"/>
    <w:rsid w:val="004C5919"/>
    <w:rPr>
      <w:rFonts w:ascii="Arial Narrow" w:hAnsi="Arial Narrow"/>
      <w:smallCaps/>
    </w:rPr>
  </w:style>
  <w:style w:type="character" w:customStyle="1" w:styleId="Buttons">
    <w:name w:val="Buttons"/>
    <w:basedOn w:val="DefaultParagraphFont"/>
    <w:rsid w:val="004C5919"/>
    <w:rPr>
      <w:b/>
    </w:rPr>
  </w:style>
  <w:style w:type="character" w:customStyle="1" w:styleId="Underlined">
    <w:name w:val="Underlined"/>
    <w:basedOn w:val="DefaultParagraphFont"/>
    <w:rsid w:val="004C5919"/>
    <w:rPr>
      <w:u w:val="single"/>
    </w:rPr>
  </w:style>
  <w:style w:type="paragraph" w:customStyle="1" w:styleId="TableBodyTextRight">
    <w:name w:val="Table Body Text Right"/>
    <w:basedOn w:val="TableBodyText"/>
    <w:rsid w:val="004C5919"/>
    <w:pPr>
      <w:widowControl w:val="0"/>
      <w:autoSpaceDE w:val="0"/>
      <w:autoSpaceDN w:val="0"/>
      <w:adjustRightInd w:val="0"/>
      <w:jc w:val="right"/>
    </w:pPr>
    <w:rPr>
      <w:rFonts w:cs="Arial"/>
      <w:szCs w:val="18"/>
    </w:rPr>
  </w:style>
  <w:style w:type="paragraph" w:customStyle="1" w:styleId="CopyrightText">
    <w:name w:val="Copyright Text"/>
    <w:basedOn w:val="BodyText"/>
    <w:rsid w:val="004C5919"/>
    <w:rPr>
      <w:sz w:val="18"/>
    </w:rPr>
  </w:style>
  <w:style w:type="paragraph" w:customStyle="1" w:styleId="BodySmallRight">
    <w:name w:val="Body Small Right"/>
    <w:basedOn w:val="BodyTextRight"/>
    <w:rsid w:val="004C5919"/>
    <w:rPr>
      <w:sz w:val="18"/>
      <w:szCs w:val="18"/>
    </w:rPr>
  </w:style>
  <w:style w:type="paragraph" w:customStyle="1" w:styleId="MarginEdition">
    <w:name w:val="Margin Edition"/>
    <w:basedOn w:val="MarginNote"/>
    <w:rsid w:val="004C5919"/>
    <w:pPr>
      <w:spacing w:before="0" w:after="0"/>
    </w:pPr>
    <w:rPr>
      <w:rFonts w:ascii="Times New Roman" w:hAnsi="Times New Roman"/>
      <w:color w:val="999999"/>
    </w:rPr>
  </w:style>
  <w:style w:type="paragraph" w:customStyle="1" w:styleId="Spacer">
    <w:name w:val="Spacer"/>
    <w:basedOn w:val="Normal"/>
    <w:rsid w:val="004C5919"/>
    <w:rPr>
      <w:sz w:val="2"/>
      <w:szCs w:val="2"/>
    </w:rPr>
  </w:style>
  <w:style w:type="character" w:customStyle="1" w:styleId="Small">
    <w:name w:val="Small"/>
    <w:basedOn w:val="DefaultParagraphFont"/>
    <w:rsid w:val="004C5919"/>
    <w:rPr>
      <w:sz w:val="16"/>
    </w:rPr>
  </w:style>
  <w:style w:type="paragraph" w:customStyle="1" w:styleId="WideTable">
    <w:name w:val="Wide Table"/>
    <w:basedOn w:val="Normal"/>
    <w:rsid w:val="004C5919"/>
    <w:pPr>
      <w:ind w:left="-1418"/>
    </w:pPr>
    <w:rPr>
      <w:sz w:val="2"/>
      <w:szCs w:val="2"/>
    </w:rPr>
  </w:style>
  <w:style w:type="character" w:styleId="PageNumber">
    <w:name w:val="page number"/>
    <w:basedOn w:val="DefaultParagraphFont"/>
    <w:rsid w:val="004C5919"/>
  </w:style>
  <w:style w:type="paragraph" w:styleId="Quote">
    <w:name w:val="Quote"/>
    <w:basedOn w:val="Heading1"/>
    <w:link w:val="QuoteChar"/>
    <w:qFormat/>
    <w:rsid w:val="004C5919"/>
    <w:rPr>
      <w:b w:val="0"/>
      <w:sz w:val="72"/>
      <w:szCs w:val="72"/>
      <w:lang w:val="en-NZ"/>
    </w:rPr>
  </w:style>
  <w:style w:type="character" w:customStyle="1" w:styleId="QuoteChar">
    <w:name w:val="Quote Char"/>
    <w:basedOn w:val="DefaultParagraphFont"/>
    <w:link w:val="Quote"/>
    <w:rsid w:val="004C59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5919"/>
    <w:pPr>
      <w:pageBreakBefore/>
    </w:pPr>
  </w:style>
  <w:style w:type="paragraph" w:customStyle="1" w:styleId="Border">
    <w:name w:val="Border"/>
    <w:basedOn w:val="Normal"/>
    <w:qFormat/>
    <w:rsid w:val="004C59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5919"/>
    <w:rPr>
      <w:b/>
      <w:bCs/>
      <w:i/>
      <w:iCs/>
      <w:color w:val="auto"/>
    </w:rPr>
  </w:style>
  <w:style w:type="paragraph" w:styleId="IntenseQuote">
    <w:name w:val="Intense Quote"/>
    <w:basedOn w:val="Normal"/>
    <w:next w:val="Normal"/>
    <w:link w:val="IntenseQuoteChar"/>
    <w:uiPriority w:val="30"/>
    <w:qFormat/>
    <w:rsid w:val="004C59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59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5919"/>
    <w:rPr>
      <w:smallCaps/>
      <w:color w:val="auto"/>
      <w:u w:val="single"/>
    </w:rPr>
  </w:style>
  <w:style w:type="character" w:styleId="IntenseReference">
    <w:name w:val="Intense Reference"/>
    <w:basedOn w:val="DefaultParagraphFont"/>
    <w:uiPriority w:val="32"/>
    <w:qFormat/>
    <w:rsid w:val="004C5919"/>
    <w:rPr>
      <w:b/>
      <w:bCs/>
      <w:smallCaps/>
      <w:color w:val="auto"/>
      <w:spacing w:val="5"/>
      <w:u w:val="single"/>
    </w:rPr>
  </w:style>
  <w:style w:type="paragraph" w:customStyle="1" w:styleId="2ColumnHeading">
    <w:name w:val="2Column Heading"/>
    <w:basedOn w:val="BodyText"/>
    <w:qFormat/>
    <w:rsid w:val="004C5919"/>
    <w:pPr>
      <w:spacing w:after="60"/>
      <w:ind w:left="-2268"/>
    </w:pPr>
    <w:rPr>
      <w:b/>
    </w:rPr>
  </w:style>
  <w:style w:type="paragraph" w:customStyle="1" w:styleId="Heading1TOC">
    <w:name w:val="Heading1 TOC"/>
    <w:basedOn w:val="Normal"/>
    <w:qFormat/>
    <w:rsid w:val="004C5919"/>
    <w:pPr>
      <w:spacing w:before="240" w:after="120"/>
    </w:pPr>
    <w:rPr>
      <w:rFonts w:ascii="Times New Roman" w:hAnsi="Times New Roman"/>
      <w:b/>
      <w:sz w:val="32"/>
    </w:rPr>
  </w:style>
  <w:style w:type="paragraph" w:customStyle="1" w:styleId="Heading2TOC">
    <w:name w:val="Heading2 TOC"/>
    <w:basedOn w:val="Normal"/>
    <w:qFormat/>
    <w:rsid w:val="004C5919"/>
    <w:pPr>
      <w:spacing w:before="240" w:after="60"/>
    </w:pPr>
    <w:rPr>
      <w:rFonts w:ascii="Times New Roman" w:hAnsi="Times New Roman"/>
      <w:b/>
      <w:sz w:val="28"/>
    </w:rPr>
  </w:style>
  <w:style w:type="character" w:customStyle="1" w:styleId="Underline">
    <w:name w:val="Underline"/>
    <w:basedOn w:val="DefaultParagraphFont"/>
    <w:qFormat/>
    <w:rsid w:val="004C5919"/>
    <w:rPr>
      <w:u w:val="single"/>
    </w:rPr>
  </w:style>
  <w:style w:type="character" w:customStyle="1" w:styleId="BoldandItalics">
    <w:name w:val="Bold and Italics"/>
    <w:qFormat/>
    <w:rsid w:val="004C5919"/>
    <w:rPr>
      <w:b/>
      <w:i/>
      <w:u w:val="none"/>
    </w:rPr>
  </w:style>
  <w:style w:type="paragraph" w:styleId="BalloonText">
    <w:name w:val="Balloon Text"/>
    <w:basedOn w:val="Normal"/>
    <w:link w:val="BalloonTextChar"/>
    <w:rsid w:val="004C5919"/>
    <w:rPr>
      <w:rFonts w:ascii="Tahoma" w:hAnsi="Tahoma" w:cs="Tahoma"/>
      <w:sz w:val="16"/>
      <w:szCs w:val="16"/>
    </w:rPr>
  </w:style>
  <w:style w:type="character" w:customStyle="1" w:styleId="BalloonTextChar">
    <w:name w:val="Balloon Text Char"/>
    <w:basedOn w:val="DefaultParagraphFont"/>
    <w:link w:val="BalloonText"/>
    <w:rsid w:val="004C59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59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59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5919"/>
    <w:rPr>
      <w:b/>
      <w:color w:val="660033"/>
      <w:spacing w:val="0"/>
    </w:rPr>
  </w:style>
  <w:style w:type="paragraph" w:customStyle="1" w:styleId="Nameditemlist">
    <w:name w:val="Named item list"/>
    <w:basedOn w:val="BodyText"/>
    <w:qFormat/>
    <w:rsid w:val="004C5919"/>
    <w:pPr>
      <w:tabs>
        <w:tab w:val="left" w:pos="2835"/>
      </w:tabs>
      <w:ind w:left="2835" w:hanging="2835"/>
    </w:pPr>
  </w:style>
  <w:style w:type="paragraph" w:customStyle="1" w:styleId="BodyTextnopadding">
    <w:name w:val="Body Text no padding"/>
    <w:basedOn w:val="BodyText"/>
    <w:qFormat/>
    <w:rsid w:val="004C5919"/>
    <w:pPr>
      <w:spacing w:before="0" w:after="0"/>
    </w:pPr>
  </w:style>
  <w:style w:type="paragraph" w:customStyle="1" w:styleId="BodyTextBold">
    <w:name w:val="Body Text Bold"/>
    <w:basedOn w:val="BodyText"/>
    <w:qFormat/>
    <w:rsid w:val="004C5919"/>
    <w:rPr>
      <w:b/>
    </w:rPr>
  </w:style>
  <w:style w:type="character" w:styleId="Hyperlink">
    <w:name w:val="Hyperlink"/>
    <w:basedOn w:val="DefaultParagraphFont"/>
    <w:uiPriority w:val="99"/>
    <w:unhideWhenUsed/>
    <w:rsid w:val="00A469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965</Words>
  <Characters>6869</Characters>
  <Application>Microsoft Office Word</Application>
  <DocSecurity>0</DocSecurity>
  <Lines>185</Lines>
  <Paragraphs>132</Paragraphs>
  <ScaleCrop>false</ScaleCrop>
  <Company>Author-it Software Corporation Ltd.</Company>
  <LinksUpToDate>false</LinksUpToDate>
  <CharactersWithSpaces>7702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MEACOM0018 Manage deployed and detached aviation maintenance activities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2025-03-01T15:15:00Z</dcterms:created>
  <dcterms:modified xsi:type="dcterms:W3CDTF">2025-03-01T15:15:00Z</dcterms:modified>
</cp:coreProperties>
</file>