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31D" w:rsidP="004C4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MEACOM0017 Investigate technical aspects of aviation occurrences</w:t>
      </w:r>
      <w:r>
        <w:fldChar w:fldCharType="end"/>
      </w:r>
    </w:p>
    <w:p w:rsidR="004C431D" w:rsidP="004C431D">
      <w:pPr>
        <w:pStyle w:val="Version"/>
        <w:sectPr w:rsidSect="00832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50E" w:rsidP="0083250E">
      <w:pPr>
        <w:pStyle w:val="SuperHeading"/>
      </w:pPr>
      <w:r w:rsidRPr="0083250E">
        <w:t>MEACOM0017 In</w:t>
      </w:r>
      <w:r w:rsidRPr="0083250E">
        <w:t>vestigate technical aspects of aviation occurrences</w:t>
      </w:r>
    </w:p>
    <w:p w:rsidR="00000000" w:rsidRPr="0083250E" w:rsidP="0083250E">
      <w:pPr>
        <w:pStyle w:val="Heading1"/>
      </w:pPr>
      <w:bookmarkStart w:id="1" w:name="O_1250220"/>
      <w:bookmarkEnd w:id="1"/>
      <w:r w:rsidRPr="0083250E">
        <w:t>Modification History</w:t>
      </w:r>
    </w:p>
    <w:p w:rsidR="00000000" w:rsidRPr="0083250E" w:rsidP="004C431D">
      <w:pPr>
        <w:pStyle w:val="BodyText"/>
      </w:pPr>
      <w:r w:rsidRPr="0083250E">
        <w:t xml:space="preserve">Release 1. Application changed. Elements and Performance Criteria changed. Foundation Skills made explicit. Assessment Requirements clarified. Supersedes </w:t>
      </w:r>
      <w:r w:rsidRPr="0083250E">
        <w:t>and is equivalent to MEA129 Investigate technical aspects of aviation occurrences.</w:t>
      </w:r>
    </w:p>
    <w:p w:rsidR="00000000" w:rsidRPr="0083250E" w:rsidP="0083250E">
      <w:pPr>
        <w:pStyle w:val="Heading1"/>
      </w:pPr>
      <w:bookmarkStart w:id="2" w:name="O_1250221"/>
      <w:bookmarkEnd w:id="2"/>
      <w:r w:rsidRPr="0083250E">
        <w:t>Application</w:t>
      </w:r>
    </w:p>
    <w:p w:rsidR="00000000" w:rsidRPr="0083250E" w:rsidP="004C431D">
      <w:pPr>
        <w:pStyle w:val="BodyText"/>
      </w:pPr>
      <w:r w:rsidRPr="0083250E">
        <w:t>This unit describes the skills and knowledge required to investigate the technical aspects of aviation occurrences, including aircraft acciden</w:t>
      </w:r>
      <w:r w:rsidRPr="0083250E">
        <w:t>ts, aircraft incidents, and maintenance incidents within the Australian Defence Force (ADF) airworthiness jurisdiction. It involves applying required procedures and technical knowledge in the course of investigations. Investigation may involve a combinatio</w:t>
      </w:r>
      <w:r w:rsidRPr="0083250E">
        <w:t>n of visual observation, interviews, statement reviews, and technical investigation. Work may be performed individually or as part of a team.</w:t>
      </w:r>
    </w:p>
    <w:p w:rsidR="00000000" w:rsidRPr="0083250E" w:rsidP="004C431D">
      <w:pPr>
        <w:pStyle w:val="BodyText"/>
      </w:pPr>
      <w:r w:rsidRPr="0083250E">
        <w:t>The unit is used in workplaces that operate under the airworthiness regulatory systems of the Defence Aviation Saf</w:t>
      </w:r>
      <w:r w:rsidRPr="0083250E">
        <w:t>ety Authority (DASA).</w:t>
      </w:r>
    </w:p>
    <w:p w:rsidR="00000000" w:rsidRPr="0083250E" w:rsidP="004C431D">
      <w:pPr>
        <w:pStyle w:val="BodyText"/>
      </w:pPr>
      <w:r w:rsidRPr="0083250E">
        <w:t>Any other relevant legislation, industry standards and codes of practice within Australia must be applied.</w:t>
      </w:r>
    </w:p>
    <w:p w:rsidR="00000000" w:rsidRPr="0083250E" w:rsidP="0083250E">
      <w:pPr>
        <w:pStyle w:val="Heading1"/>
      </w:pPr>
      <w:bookmarkStart w:id="3" w:name="O_1250222"/>
      <w:bookmarkEnd w:id="3"/>
      <w:r w:rsidRPr="0083250E">
        <w:t>Pre-requisite Unit</w:t>
      </w:r>
    </w:p>
    <w:p w:rsidR="00000000" w:rsidRPr="0083250E" w:rsidP="004C431D">
      <w:pPr>
        <w:pStyle w:val="BodyText"/>
      </w:pPr>
      <w:r w:rsidRPr="0083250E">
        <w:t>Nil</w:t>
      </w:r>
    </w:p>
    <w:p w:rsidR="00000000" w:rsidRPr="0083250E" w:rsidP="0083250E">
      <w:pPr>
        <w:pStyle w:val="Heading1"/>
      </w:pPr>
      <w:bookmarkStart w:id="4" w:name="O_1250223"/>
      <w:bookmarkEnd w:id="4"/>
      <w:r w:rsidRPr="0083250E">
        <w:t>Competency Field</w:t>
      </w:r>
    </w:p>
    <w:p w:rsidR="00000000" w:rsidRPr="0083250E" w:rsidP="004C431D">
      <w:pPr>
        <w:pStyle w:val="BodyText"/>
      </w:pPr>
      <w:r w:rsidRPr="0083250E">
        <w:t>Aviation maintenance management</w:t>
      </w:r>
    </w:p>
    <w:p w:rsidR="00000000" w:rsidRPr="0083250E" w:rsidP="0083250E">
      <w:pPr>
        <w:pStyle w:val="Heading1"/>
      </w:pPr>
      <w:bookmarkStart w:id="5" w:name="O_1250225"/>
      <w:bookmarkEnd w:id="5"/>
      <w:r w:rsidRPr="008325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6230"/>
      </w:tblGrid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rPr>
                <w:rStyle w:val="SpecialBold"/>
              </w:rPr>
              <w:t>Elements</w:t>
            </w:r>
          </w:p>
          <w:p w:rsidR="00000000" w:rsidRPr="0083250E" w:rsidP="0083250E">
            <w:pPr>
              <w:pStyle w:val="BodyText"/>
            </w:pPr>
            <w:r w:rsidRPr="0083250E">
              <w:t>Elements describe the essential outcomes.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rPr>
                <w:rStyle w:val="SpecialBold"/>
              </w:rPr>
              <w:t>Performance criteria</w:t>
            </w:r>
          </w:p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Performance criteria describe the performance needed to demonstrate achievement of the element.</w:t>
            </w:r>
          </w:p>
        </w:tc>
      </w:tr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1. Provide first response to an aviation occurrence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t>1.1 Notify authorities of occurrence according to ADF policy and procedures</w:t>
            </w:r>
          </w:p>
          <w:p w:rsidR="00000000" w:rsidRPr="0083250E" w:rsidP="0083250E">
            <w:pPr>
              <w:pStyle w:val="BodyText"/>
            </w:pPr>
            <w:r w:rsidRPr="0083250E">
              <w:t>1.2 Provide specialist advice relevant to an aviation occurrence</w:t>
            </w:r>
          </w:p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1.3 Plan investigation according to ADF and statutory requirements</w:t>
            </w:r>
          </w:p>
        </w:tc>
      </w:tr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2. Collect evidence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t>2.1 Document evidence of personnel involved in an aviation occurrence</w:t>
            </w:r>
          </w:p>
          <w:p w:rsidR="00000000" w:rsidRPr="0083250E" w:rsidP="0083250E">
            <w:pPr>
              <w:pStyle w:val="BodyText"/>
            </w:pPr>
            <w:r w:rsidRPr="0083250E">
              <w:t>2.2 Interview witnesses and document information</w:t>
            </w:r>
          </w:p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2.3 Collate evidence associated with an aviation occurrence</w:t>
            </w:r>
          </w:p>
        </w:tc>
      </w:tr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3. Analyse occurrence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t>3.1 Analyse information according to established objec</w:t>
            </w:r>
            <w:r w:rsidRPr="0083250E">
              <w:t>tives of the investigation</w:t>
            </w:r>
          </w:p>
          <w:p w:rsidR="00000000" w:rsidRPr="0083250E" w:rsidP="0083250E">
            <w:pPr>
              <w:pStyle w:val="BodyText"/>
            </w:pPr>
            <w:r w:rsidRPr="0083250E">
              <w:t>3.2 Generate options for action that are consistent with ADF and/or statutory requirements and lead to recommendations that reduce future risk</w:t>
            </w:r>
          </w:p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3.3 Specify criteria to enable objective evaluation of the options to be undertaken</w:t>
            </w:r>
          </w:p>
        </w:tc>
      </w:tr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4</w:t>
            </w:r>
            <w:r w:rsidRPr="0083250E">
              <w:t>. Produce report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t>4.1 Review collected evidence and make satisfactory engineering conclusions and recommendations</w:t>
            </w:r>
          </w:p>
          <w:p w:rsidR="00000000" w:rsidRPr="0083250E" w:rsidP="0083250E">
            <w:pPr>
              <w:pStyle w:val="BodyText"/>
            </w:pPr>
            <w:r w:rsidRPr="0083250E">
              <w:t>4.2 Review conclusions with stakeholders</w:t>
            </w:r>
          </w:p>
          <w:p w:rsidR="00000000" w:rsidRPr="0083250E" w:rsidP="0083250E">
            <w:pPr>
              <w:pStyle w:val="BodyText"/>
            </w:pPr>
            <w:r w:rsidRPr="0083250E">
              <w:t>4.3 Cost recommendations</w:t>
            </w:r>
          </w:p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4.4 Produce formal reports according to ADF policy and procedures and distrib</w:t>
            </w:r>
            <w:r w:rsidRPr="0083250E">
              <w:t>ute to designated authorities</w:t>
            </w:r>
          </w:p>
        </w:tc>
      </w:tr>
      <w:tr w:rsidTr="0083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50E">
            <w:pPr>
              <w:pStyle w:val="BodyText"/>
              <w:rPr>
                <w:lang w:val="en-NZ"/>
              </w:rPr>
            </w:pPr>
            <w:r w:rsidRPr="0083250E">
              <w:t>5. Implement corrective measures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50E" w:rsidP="0083250E">
            <w:pPr>
              <w:pStyle w:val="BodyText"/>
            </w:pPr>
            <w:r w:rsidRPr="0083250E">
              <w:t>5.1 Select corrective measures for implementation that are feasible in terms of practicality and costing</w:t>
            </w:r>
          </w:p>
          <w:p w:rsidR="00000000" w:rsidRPr="0083250E" w:rsidP="0083250E">
            <w:pPr>
              <w:pStyle w:val="BodyText"/>
            </w:pPr>
            <w:r w:rsidRPr="0083250E">
              <w:t xml:space="preserve">5.2 Implement measures in line with recommendations </w:t>
            </w:r>
          </w:p>
        </w:tc>
      </w:tr>
    </w:tbl>
    <w:p w:rsidR="00000000" w:rsidRPr="0083250E" w:rsidP="0083250E">
      <w:pPr>
        <w:pStyle w:val="BodyText"/>
      </w:pPr>
    </w:p>
    <w:p w:rsidR="00000000" w:rsidRPr="0083250E" w:rsidP="0083250E">
      <w:pPr>
        <w:pStyle w:val="AllowPageBreak"/>
      </w:pPr>
    </w:p>
    <w:p w:rsidR="00000000" w:rsidRPr="0083250E" w:rsidP="0083250E">
      <w:pPr>
        <w:pStyle w:val="Heading1"/>
      </w:pPr>
      <w:bookmarkStart w:id="6" w:name="O_1250226"/>
      <w:bookmarkEnd w:id="6"/>
      <w:r w:rsidRPr="0083250E">
        <w:t>Foundation Skills</w:t>
      </w:r>
    </w:p>
    <w:p w:rsidR="00000000" w:rsidRPr="0083250E" w:rsidP="004C431D">
      <w:pPr>
        <w:pStyle w:val="BodyText"/>
      </w:pPr>
      <w:r w:rsidRPr="0083250E">
        <w:t>This section describes those language, literacy, numeracy and employment skills that are essential to performance but not explicit in the performance criteria.</w:t>
      </w:r>
    </w:p>
    <w:p w:rsidR="00000000" w:rsidRPr="0083250E" w:rsidP="0083250E">
      <w:pPr>
        <w:pStyle w:val="ListBullet"/>
      </w:pPr>
      <w:r w:rsidRPr="0083250E">
        <w:t>Reading skills to interpret maintenance manuals.</w:t>
      </w:r>
    </w:p>
    <w:p w:rsidR="00000000" w:rsidRPr="0083250E" w:rsidP="0083250E">
      <w:pPr>
        <w:pStyle w:val="ListBullet"/>
      </w:pPr>
      <w:r w:rsidRPr="0083250E">
        <w:t>Numeracy skills to interpret</w:t>
      </w:r>
      <w:r w:rsidRPr="0083250E">
        <w:t xml:space="preserve"> technical information.</w:t>
      </w:r>
    </w:p>
    <w:p w:rsidR="00000000" w:rsidRPr="0083250E" w:rsidP="004C431D">
      <w:pPr>
        <w:pStyle w:val="BodyText"/>
      </w:pPr>
      <w:r w:rsidRPr="0083250E">
        <w:t>Other foundation skills essential to performance are explicit in the performance criteria of this unit.</w:t>
      </w:r>
    </w:p>
    <w:p w:rsidR="00000000" w:rsidRPr="0083250E" w:rsidP="0083250E">
      <w:pPr>
        <w:pStyle w:val="Heading1"/>
      </w:pPr>
      <w:bookmarkStart w:id="7" w:name="O_1250228"/>
      <w:bookmarkEnd w:id="7"/>
      <w:r w:rsidRPr="0083250E">
        <w:t>Unit Mapping Information</w:t>
      </w:r>
    </w:p>
    <w:p w:rsidR="00000000" w:rsidRPr="0083250E" w:rsidP="004C431D">
      <w:pPr>
        <w:pStyle w:val="BodyText"/>
      </w:pPr>
      <w:r w:rsidRPr="0083250E">
        <w:t>Release 1. Supersedes and is equivalent to MEA129 Investigate technical aspects of a</w:t>
      </w:r>
      <w:r w:rsidRPr="0083250E">
        <w:t>viation occurrences.</w:t>
      </w:r>
    </w:p>
    <w:p w:rsidR="00000000" w:rsidRPr="0083250E" w:rsidP="0083250E">
      <w:pPr>
        <w:pStyle w:val="Heading1"/>
      </w:pPr>
      <w:bookmarkStart w:id="8" w:name="O_1250235"/>
      <w:bookmarkEnd w:id="8"/>
      <w:r w:rsidRPr="0083250E">
        <w:t>Links</w:t>
      </w:r>
    </w:p>
    <w:p w:rsidR="00000000" w:rsidRPr="0083250E" w:rsidP="004C431D">
      <w:pPr>
        <w:pStyle w:val="BodyText"/>
      </w:pPr>
      <w:r w:rsidRPr="00832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C4F4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3250E" w:rsidP="0083250E"/>
    <w:sectPr w:rsidSect="008325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E" w:rsidRPr="004C431D" w:rsidP="004C4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D" w:rsidP="00832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31D" w:rsidP="00832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431D" w:rsidP="00832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50E" w:rsidRPr="004C431D" w:rsidP="004C4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D" w:rsidRPr="002D2AF8" w:rsidP="00832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MEACOM0017 Investigate technical aspects of aviation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C431D" w:rsidP="00832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4CB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CCB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50E"/>
  </w:style>
  <w:style w:type="character" w:customStyle="1" w:styleId="Heading1Char">
    <w:name w:val="Heading 1 Char"/>
    <w:basedOn w:val="DefaultParagraphFont"/>
    <w:link w:val="Heading1"/>
    <w:rsid w:val="00832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5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5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50E"/>
    <w:rPr>
      <w:b/>
      <w:spacing w:val="0"/>
    </w:rPr>
  </w:style>
  <w:style w:type="paragraph" w:customStyle="1" w:styleId="SuperHeading">
    <w:name w:val="SuperHeading"/>
    <w:basedOn w:val="Normal"/>
    <w:rsid w:val="00832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5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5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5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50E"/>
    <w:rPr>
      <w:i/>
    </w:rPr>
  </w:style>
  <w:style w:type="paragraph" w:styleId="Caption">
    <w:name w:val="caption"/>
    <w:basedOn w:val="BodyText"/>
    <w:next w:val="Normal"/>
    <w:qFormat/>
    <w:rsid w:val="00832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50E"/>
  </w:style>
  <w:style w:type="paragraph" w:styleId="TableofFigures">
    <w:name w:val="table of figures"/>
    <w:basedOn w:val="Normal"/>
    <w:next w:val="Normal"/>
    <w:semiHidden/>
    <w:rsid w:val="00832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5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50E"/>
    <w:rPr>
      <w:rFonts w:ascii="Wingdings" w:hAnsi="Wingdings"/>
    </w:rPr>
  </w:style>
  <w:style w:type="paragraph" w:customStyle="1" w:styleId="TableHeading">
    <w:name w:val="Table Heading"/>
    <w:basedOn w:val="HeadingBase"/>
    <w:rsid w:val="00832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50E"/>
    <w:rPr>
      <w:color w:val="0033CC"/>
      <w:u w:val="none"/>
    </w:rPr>
  </w:style>
  <w:style w:type="paragraph" w:customStyle="1" w:styleId="BodyTextRight">
    <w:name w:val="Body Text Right"/>
    <w:basedOn w:val="BodyText"/>
    <w:rsid w:val="00832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5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50E"/>
    <w:rPr>
      <w:sz w:val="32"/>
    </w:rPr>
  </w:style>
  <w:style w:type="paragraph" w:customStyle="1" w:styleId="HeadingProcedure">
    <w:name w:val="Heading Procedure"/>
    <w:basedOn w:val="HeadingBase"/>
    <w:next w:val="Normal"/>
    <w:rsid w:val="00832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50E"/>
    <w:pPr>
      <w:spacing w:before="60" w:after="60"/>
    </w:pPr>
  </w:style>
  <w:style w:type="paragraph" w:styleId="ListContinue">
    <w:name w:val="List Continue"/>
    <w:basedOn w:val="List"/>
    <w:rsid w:val="0083250E"/>
    <w:pPr>
      <w:ind w:firstLine="0"/>
    </w:pPr>
  </w:style>
  <w:style w:type="paragraph" w:customStyle="1" w:styleId="ListNote">
    <w:name w:val="List Note"/>
    <w:basedOn w:val="List"/>
    <w:rsid w:val="00832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50E"/>
    <w:rPr>
      <w:rFonts w:ascii="Courier New" w:hAnsi="Courier New"/>
    </w:rPr>
  </w:style>
  <w:style w:type="paragraph" w:customStyle="1" w:styleId="NoteBullet">
    <w:name w:val="Note Bullet"/>
    <w:basedOn w:val="Note"/>
    <w:rsid w:val="00832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5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50E"/>
    <w:rPr>
      <w:b/>
      <w:smallCaps/>
    </w:rPr>
  </w:style>
  <w:style w:type="paragraph" w:customStyle="1" w:styleId="TableListNumber">
    <w:name w:val="Table List Number"/>
    <w:basedOn w:val="ListNumber"/>
    <w:rsid w:val="00832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50E"/>
    <w:pPr>
      <w:numPr>
        <w:numId w:val="8"/>
      </w:numPr>
    </w:pPr>
  </w:style>
  <w:style w:type="paragraph" w:customStyle="1" w:styleId="ListAlpha2">
    <w:name w:val="List Alpha 2"/>
    <w:basedOn w:val="List2"/>
    <w:rsid w:val="0083250E"/>
    <w:pPr>
      <w:numPr>
        <w:numId w:val="7"/>
      </w:numPr>
    </w:pPr>
  </w:style>
  <w:style w:type="paragraph" w:styleId="List2">
    <w:name w:val="List 2"/>
    <w:basedOn w:val="BodyText"/>
    <w:rsid w:val="00832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5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5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50E"/>
    <w:pPr>
      <w:numPr>
        <w:numId w:val="3"/>
      </w:numPr>
    </w:pPr>
  </w:style>
  <w:style w:type="paragraph" w:styleId="ListContinue2">
    <w:name w:val="List Continue 2"/>
    <w:basedOn w:val="List2"/>
    <w:rsid w:val="0083250E"/>
    <w:pPr>
      <w:ind w:firstLine="0"/>
    </w:pPr>
  </w:style>
  <w:style w:type="paragraph" w:styleId="ListContinue3">
    <w:name w:val="List Continue 3"/>
    <w:basedOn w:val="List3"/>
    <w:rsid w:val="0083250E"/>
    <w:pPr>
      <w:ind w:left="1021" w:firstLine="0"/>
    </w:pPr>
  </w:style>
  <w:style w:type="paragraph" w:styleId="ListContinue4">
    <w:name w:val="List Continue 4"/>
    <w:basedOn w:val="List4"/>
    <w:rsid w:val="0083250E"/>
    <w:pPr>
      <w:ind w:firstLine="0"/>
    </w:pPr>
  </w:style>
  <w:style w:type="paragraph" w:styleId="ListContinue5">
    <w:name w:val="List Continue 5"/>
    <w:basedOn w:val="List5"/>
    <w:rsid w:val="0083250E"/>
    <w:pPr>
      <w:ind w:firstLine="0"/>
    </w:pPr>
  </w:style>
  <w:style w:type="paragraph" w:styleId="ListNumber3">
    <w:name w:val="List Number 3"/>
    <w:basedOn w:val="List3"/>
    <w:rsid w:val="0083250E"/>
    <w:pPr>
      <w:numPr>
        <w:numId w:val="4"/>
      </w:numPr>
    </w:pPr>
  </w:style>
  <w:style w:type="paragraph" w:styleId="ListNumber4">
    <w:name w:val="List Number 4"/>
    <w:basedOn w:val="List4"/>
    <w:rsid w:val="0083250E"/>
    <w:pPr>
      <w:numPr>
        <w:numId w:val="5"/>
      </w:numPr>
    </w:pPr>
  </w:style>
  <w:style w:type="paragraph" w:styleId="ListNumber5">
    <w:name w:val="List Number 5"/>
    <w:basedOn w:val="List5"/>
    <w:rsid w:val="0083250E"/>
    <w:pPr>
      <w:numPr>
        <w:numId w:val="6"/>
      </w:numPr>
    </w:pPr>
  </w:style>
  <w:style w:type="paragraph" w:styleId="BlockText">
    <w:name w:val="Block Text"/>
    <w:basedOn w:val="Normal"/>
    <w:rsid w:val="00832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50E"/>
    <w:rPr>
      <w:sz w:val="16"/>
      <w:vertAlign w:val="superscript"/>
    </w:rPr>
  </w:style>
  <w:style w:type="character" w:customStyle="1" w:styleId="Symbols">
    <w:name w:val="Symbols"/>
    <w:basedOn w:val="DefaultParagraphFont"/>
    <w:rsid w:val="0083250E"/>
    <w:rPr>
      <w:rFonts w:ascii="Symbol" w:hAnsi="Symbol"/>
    </w:rPr>
  </w:style>
  <w:style w:type="character" w:customStyle="1" w:styleId="MenuOptions">
    <w:name w:val="Menu Options"/>
    <w:basedOn w:val="DefaultParagraphFont"/>
    <w:rsid w:val="00832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50E"/>
    <w:rPr>
      <w:b/>
    </w:rPr>
  </w:style>
  <w:style w:type="character" w:customStyle="1" w:styleId="Underlined">
    <w:name w:val="Underlined"/>
    <w:basedOn w:val="DefaultParagraphFont"/>
    <w:rsid w:val="0083250E"/>
    <w:rPr>
      <w:u w:val="single"/>
    </w:rPr>
  </w:style>
  <w:style w:type="paragraph" w:customStyle="1" w:styleId="TableBodyTextRight">
    <w:name w:val="Table Body Text Right"/>
    <w:basedOn w:val="TableBodyText"/>
    <w:rsid w:val="00832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50E"/>
    <w:rPr>
      <w:sz w:val="18"/>
    </w:rPr>
  </w:style>
  <w:style w:type="paragraph" w:customStyle="1" w:styleId="BodySmallRight">
    <w:name w:val="Body Small Right"/>
    <w:basedOn w:val="BodyTextRight"/>
    <w:rsid w:val="0083250E"/>
    <w:rPr>
      <w:sz w:val="18"/>
      <w:szCs w:val="18"/>
    </w:rPr>
  </w:style>
  <w:style w:type="paragraph" w:customStyle="1" w:styleId="MarginEdition">
    <w:name w:val="Margin Edition"/>
    <w:basedOn w:val="MarginNote"/>
    <w:rsid w:val="00832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50E"/>
    <w:rPr>
      <w:sz w:val="2"/>
      <w:szCs w:val="2"/>
    </w:rPr>
  </w:style>
  <w:style w:type="character" w:customStyle="1" w:styleId="Small">
    <w:name w:val="Small"/>
    <w:basedOn w:val="DefaultParagraphFont"/>
    <w:rsid w:val="0083250E"/>
    <w:rPr>
      <w:sz w:val="16"/>
    </w:rPr>
  </w:style>
  <w:style w:type="paragraph" w:customStyle="1" w:styleId="WideTable">
    <w:name w:val="Wide Table"/>
    <w:basedOn w:val="Normal"/>
    <w:rsid w:val="00832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50E"/>
  </w:style>
  <w:style w:type="paragraph" w:styleId="Quote">
    <w:name w:val="Quote"/>
    <w:basedOn w:val="Heading1"/>
    <w:link w:val="QuoteChar"/>
    <w:qFormat/>
    <w:rsid w:val="00832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50E"/>
    <w:pPr>
      <w:pageBreakBefore/>
    </w:pPr>
  </w:style>
  <w:style w:type="paragraph" w:customStyle="1" w:styleId="Border">
    <w:name w:val="Border"/>
    <w:basedOn w:val="Normal"/>
    <w:qFormat/>
    <w:rsid w:val="00832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50E"/>
    <w:rPr>
      <w:u w:val="single"/>
    </w:rPr>
  </w:style>
  <w:style w:type="character" w:customStyle="1" w:styleId="BoldandItalics">
    <w:name w:val="Bold and Italics"/>
    <w:qFormat/>
    <w:rsid w:val="0083250E"/>
    <w:rPr>
      <w:b/>
      <w:i/>
      <w:u w:val="none"/>
    </w:rPr>
  </w:style>
  <w:style w:type="paragraph" w:styleId="BalloonText">
    <w:name w:val="Balloon Text"/>
    <w:basedOn w:val="Normal"/>
    <w:link w:val="BalloonTextChar"/>
    <w:rsid w:val="00832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50E"/>
    <w:pPr>
      <w:spacing w:before="0" w:after="0"/>
    </w:pPr>
  </w:style>
  <w:style w:type="paragraph" w:customStyle="1" w:styleId="BodyTextBold">
    <w:name w:val="Body Text Bold"/>
    <w:basedOn w:val="BodyText"/>
    <w:qFormat/>
    <w:rsid w:val="0083250E"/>
    <w:rPr>
      <w:b/>
    </w:rPr>
  </w:style>
  <w:style w:type="character" w:styleId="Hyperlink">
    <w:name w:val="Hyperlink"/>
    <w:basedOn w:val="DefaultParagraphFont"/>
    <w:uiPriority w:val="99"/>
    <w:unhideWhenUsed/>
    <w:rsid w:val="004C4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3119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MEACOM0017 Investigate technical aspects of aviation occurrences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2022-11-22T03:41:00Z</dcterms:created>
  <dcterms:modified xsi:type="dcterms:W3CDTF">2022-11-22T03:41:00Z</dcterms:modified>
</cp:coreProperties>
</file>