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536" w:rsidP="00BE1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MEACOM0013 Develop aviation maintenance personnel</w:t>
      </w:r>
      <w:r>
        <w:fldChar w:fldCharType="end"/>
      </w:r>
    </w:p>
    <w:p w:rsidR="00BE1536" w:rsidP="00BE1536">
      <w:pPr>
        <w:pStyle w:val="Version"/>
        <w:sectPr w:rsidSect="00C05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6F6" w:rsidP="00C056F6">
      <w:pPr>
        <w:pStyle w:val="SuperHeading"/>
      </w:pPr>
      <w:r w:rsidRPr="00C056F6">
        <w:t>Assessment Requirements for MEACOM0013 Develop aviation maintenance personnel</w:t>
      </w:r>
    </w:p>
    <w:p w:rsidR="00000000" w:rsidRPr="00C056F6" w:rsidP="00C056F6">
      <w:pPr>
        <w:pStyle w:val="Heading1"/>
      </w:pPr>
      <w:bookmarkStart w:id="1" w:name="O_1250014"/>
      <w:bookmarkEnd w:id="1"/>
      <w:r w:rsidRPr="00C056F6">
        <w:t>Modification History</w:t>
      </w:r>
    </w:p>
    <w:p w:rsidR="00000000" w:rsidRPr="00C056F6" w:rsidP="00BE1536">
      <w:pPr>
        <w:pStyle w:val="BodyText"/>
      </w:pPr>
      <w:r w:rsidRPr="00C056F6">
        <w:t>Release 1. Application changed. Elements and Performance Criteria c</w:t>
      </w:r>
      <w:r w:rsidRPr="00C056F6">
        <w:t>hanged. Foundation Skills made explicit. Assessment Requirements clarified. Supersedes and is equivalent to MEA125 Develop aviation maintenance personnel.</w:t>
      </w:r>
    </w:p>
    <w:p w:rsidR="00000000" w:rsidRPr="00C056F6" w:rsidP="00C056F6">
      <w:pPr>
        <w:pStyle w:val="Heading1"/>
      </w:pPr>
      <w:bookmarkStart w:id="2" w:name="O_1250015"/>
      <w:bookmarkEnd w:id="2"/>
      <w:r w:rsidRPr="00C056F6">
        <w:t>Performance Evidence</w:t>
      </w:r>
    </w:p>
    <w:p w:rsidR="00000000" w:rsidRPr="00C056F6" w:rsidP="00BE1536">
      <w:pPr>
        <w:pStyle w:val="BodyText"/>
      </w:pPr>
      <w:r w:rsidRPr="00C056F6">
        <w:t>There must be evidence the candidate has completed all the ta</w:t>
      </w:r>
      <w:r w:rsidRPr="00C056F6">
        <w:t>sks outlined in the elements and performance criteria of this unit, and demonstrated the ability to:</w:t>
      </w:r>
    </w:p>
    <w:p w:rsidR="00000000" w:rsidRPr="00C056F6" w:rsidP="00C056F6">
      <w:pPr>
        <w:pStyle w:val="ListBullet"/>
      </w:pPr>
      <w:r w:rsidRPr="00C056F6">
        <w:t>mediate a grievance or dispute of personnel in an aviation maintenance environment relating to at least one of the following:</w:t>
      </w:r>
    </w:p>
    <w:p w:rsidR="00000000" w:rsidRPr="00C056F6" w:rsidP="00C056F6">
      <w:pPr>
        <w:pStyle w:val="ListBullet2"/>
      </w:pPr>
      <w:r w:rsidRPr="00C056F6">
        <w:t>progress towards a qualific</w:t>
      </w:r>
      <w:r w:rsidRPr="00C056F6">
        <w:t>ation</w:t>
      </w:r>
    </w:p>
    <w:p w:rsidR="00000000" w:rsidRPr="00C056F6" w:rsidP="00C056F6">
      <w:pPr>
        <w:pStyle w:val="ListBullet2"/>
      </w:pPr>
      <w:r w:rsidRPr="00C056F6">
        <w:t>employment area</w:t>
      </w:r>
    </w:p>
    <w:p w:rsidR="00000000" w:rsidRPr="00C056F6" w:rsidP="00C056F6">
      <w:pPr>
        <w:pStyle w:val="ListBullet2"/>
      </w:pPr>
      <w:r w:rsidRPr="00C056F6">
        <w:t>sexual harassment</w:t>
      </w:r>
    </w:p>
    <w:p w:rsidR="00000000" w:rsidRPr="00C056F6" w:rsidP="00C056F6">
      <w:pPr>
        <w:pStyle w:val="ListBullet2"/>
      </w:pPr>
      <w:r w:rsidRPr="00C056F6">
        <w:t>equity and diversity</w:t>
      </w:r>
    </w:p>
    <w:p w:rsidR="00000000" w:rsidRPr="00C056F6" w:rsidP="00C056F6">
      <w:pPr>
        <w:pStyle w:val="ListBullet2"/>
      </w:pPr>
      <w:r w:rsidRPr="00C056F6">
        <w:t>employment conditions</w:t>
      </w:r>
    </w:p>
    <w:p w:rsidR="00000000" w:rsidRPr="00C056F6" w:rsidP="00C056F6">
      <w:pPr>
        <w:pStyle w:val="ListBullet2"/>
      </w:pPr>
      <w:r w:rsidRPr="00C056F6">
        <w:t>interpersonal differences between personnel in a work area</w:t>
      </w:r>
    </w:p>
    <w:p w:rsidR="00000000" w:rsidRPr="00C056F6" w:rsidP="00C056F6">
      <w:pPr>
        <w:pStyle w:val="ListBullet"/>
      </w:pPr>
      <w:r w:rsidRPr="00C056F6">
        <w:t>allocate jobs to aviation maintenance team members in line with organisational requirements and team members’ ide</w:t>
      </w:r>
      <w:r w:rsidRPr="00C056F6">
        <w:t>ntified preferences, qualifications and task authorisations, including:</w:t>
      </w:r>
    </w:p>
    <w:p w:rsidR="00000000" w:rsidRPr="00C056F6" w:rsidP="00C056F6">
      <w:pPr>
        <w:pStyle w:val="ListBullet2"/>
      </w:pPr>
      <w:r w:rsidRPr="00C056F6">
        <w:t>training package qualifications issued under the Australian Qualifications Framework (AQF)</w:t>
      </w:r>
    </w:p>
    <w:p w:rsidR="00000000" w:rsidRPr="00C056F6" w:rsidP="00C056F6">
      <w:pPr>
        <w:pStyle w:val="ListBullet2"/>
      </w:pPr>
      <w:r w:rsidRPr="00C056F6">
        <w:t>certificates issued</w:t>
      </w:r>
      <w:r w:rsidRPr="00C056F6">
        <w:t xml:space="preserve"> by registered training organisations for completion of non-accredited training courses</w:t>
      </w:r>
    </w:p>
    <w:p w:rsidR="00000000" w:rsidRPr="00C056F6" w:rsidP="00C056F6">
      <w:pPr>
        <w:pStyle w:val="ListBullet2"/>
      </w:pPr>
      <w:r w:rsidRPr="00C056F6">
        <w:t>certificates issued on completion of equipment-related training courses</w:t>
      </w:r>
    </w:p>
    <w:p w:rsidR="00000000" w:rsidRPr="00C056F6" w:rsidP="00C056F6">
      <w:pPr>
        <w:pStyle w:val="ListBullet2"/>
      </w:pPr>
      <w:r w:rsidRPr="00C056F6">
        <w:t>maintenance engineer licences and extensions thereto</w:t>
      </w:r>
    </w:p>
    <w:p w:rsidR="00000000" w:rsidRPr="00C056F6" w:rsidP="00C056F6">
      <w:pPr>
        <w:pStyle w:val="ListBullet2"/>
      </w:pPr>
      <w:r w:rsidRPr="00C056F6">
        <w:t>aviation maintenance specialist certificate</w:t>
      </w:r>
      <w:r w:rsidRPr="00C056F6">
        <w:t>s</w:t>
      </w:r>
    </w:p>
    <w:p w:rsidR="00000000" w:rsidRPr="00C056F6" w:rsidP="00C056F6">
      <w:pPr>
        <w:pStyle w:val="ListBullet2"/>
      </w:pPr>
      <w:r w:rsidRPr="00C056F6">
        <w:t>authorisations as an aviation safety regulatory authority representative made under the provision of relevant aviation regulations</w:t>
      </w:r>
    </w:p>
    <w:p w:rsidR="00000000" w:rsidRPr="00C056F6" w:rsidP="00C056F6">
      <w:pPr>
        <w:pStyle w:val="ListBullet2"/>
      </w:pPr>
      <w:r w:rsidRPr="00C056F6">
        <w:t>task authorisations made according to maintenance organisation expositions or continuing airworthiness management organisat</w:t>
      </w:r>
      <w:r w:rsidRPr="00C056F6">
        <w:t>ion expositions</w:t>
      </w:r>
    </w:p>
    <w:p w:rsidR="00000000" w:rsidRPr="00C056F6" w:rsidP="00C056F6">
      <w:pPr>
        <w:pStyle w:val="ListBullet2"/>
      </w:pPr>
      <w:r w:rsidRPr="00C056F6">
        <w:t>task authorisations made according to a maintenance management plan</w:t>
      </w:r>
    </w:p>
    <w:p w:rsidR="00000000" w:rsidRPr="00C056F6" w:rsidP="00C056F6">
      <w:pPr>
        <w:pStyle w:val="ListBullet"/>
      </w:pPr>
      <w:r w:rsidRPr="00C056F6">
        <w:t>complete a performance appraisal of at least one aviation maintenance team member</w:t>
      </w:r>
    </w:p>
    <w:p w:rsidR="00000000" w:rsidRPr="00C056F6" w:rsidP="00C056F6">
      <w:pPr>
        <w:pStyle w:val="ListBullet"/>
      </w:pPr>
      <w:r w:rsidRPr="00C056F6">
        <w:t>negotiate the individual training requirements of that team member to meet identified per</w:t>
      </w:r>
      <w:r w:rsidRPr="00C056F6">
        <w:t>formance development needs.</w:t>
      </w:r>
    </w:p>
    <w:p w:rsidR="00000000" w:rsidRPr="00C056F6" w:rsidP="00C056F6">
      <w:pPr>
        <w:pStyle w:val="BodyText"/>
      </w:pPr>
    </w:p>
    <w:p w:rsidR="00000000" w:rsidRPr="00C056F6" w:rsidP="00BE1536">
      <w:pPr>
        <w:pStyle w:val="BodyText"/>
      </w:pPr>
      <w:r w:rsidRPr="00C056F6">
        <w:t>During the course of the above work, the candidate must:</w:t>
      </w:r>
    </w:p>
    <w:p w:rsidR="00000000" w:rsidRPr="00C056F6" w:rsidP="00C056F6">
      <w:pPr>
        <w:pStyle w:val="ListBullet"/>
      </w:pPr>
      <w:r w:rsidRPr="00C056F6">
        <w:t>demonstrate effective communication, interpersonal, interview, negotiation, and dispute resolution skills</w:t>
      </w:r>
    </w:p>
    <w:p w:rsidR="00000000" w:rsidRPr="00C056F6" w:rsidP="00C056F6">
      <w:pPr>
        <w:pStyle w:val="ListBullet"/>
      </w:pPr>
      <w:r w:rsidRPr="00C056F6">
        <w:t>demonstrate effective planning and organising skills.</w:t>
      </w:r>
    </w:p>
    <w:p w:rsidR="00000000" w:rsidRPr="00C056F6" w:rsidP="00C056F6">
      <w:pPr>
        <w:pStyle w:val="AllowPageBreak"/>
      </w:pPr>
    </w:p>
    <w:p w:rsidR="00000000" w:rsidRPr="00C056F6" w:rsidP="00C056F6">
      <w:pPr>
        <w:pStyle w:val="Heading1"/>
      </w:pPr>
      <w:bookmarkStart w:id="3" w:name="O_1250016"/>
      <w:bookmarkEnd w:id="3"/>
      <w:r w:rsidRPr="00C056F6">
        <w:t>Knowledge Evidence</w:t>
      </w:r>
    </w:p>
    <w:p w:rsidR="00000000" w:rsidRPr="00C056F6" w:rsidP="00BE1536">
      <w:pPr>
        <w:pStyle w:val="BodyText"/>
      </w:pPr>
      <w:r w:rsidRPr="00C056F6">
        <w:t>There must be evidence the candidate has knowledge of:</w:t>
      </w:r>
    </w:p>
    <w:p w:rsidR="00000000" w:rsidRPr="00C056F6" w:rsidP="00C056F6">
      <w:pPr>
        <w:pStyle w:val="ListBullet"/>
      </w:pPr>
      <w:r w:rsidRPr="00C056F6">
        <w:t>government legislation and regulations required to perform the work described in the performance evidence relating to work performance of aviation maintenance pers</w:t>
      </w:r>
      <w:r w:rsidRPr="00C056F6">
        <w:t>onnel, including:</w:t>
      </w:r>
    </w:p>
    <w:p w:rsidR="00000000" w:rsidRPr="00C056F6" w:rsidP="00C056F6">
      <w:pPr>
        <w:pStyle w:val="ListBullet2"/>
      </w:pPr>
      <w:r w:rsidRPr="00C056F6">
        <w:t>relevant aviation safety regulations</w:t>
      </w:r>
    </w:p>
    <w:p w:rsidR="00000000" w:rsidRPr="00C056F6" w:rsidP="00C056F6">
      <w:pPr>
        <w:pStyle w:val="ListBullet2"/>
      </w:pPr>
      <w:r w:rsidRPr="00C056F6">
        <w:t>aviation maintenance organisation expositions and manuals</w:t>
      </w:r>
    </w:p>
    <w:p w:rsidR="00000000" w:rsidRPr="00C056F6" w:rsidP="00C056F6">
      <w:pPr>
        <w:pStyle w:val="ListBullet2"/>
      </w:pPr>
      <w:r w:rsidRPr="00C056F6">
        <w:t>continuing airworthiness management organisation expositions</w:t>
      </w:r>
    </w:p>
    <w:p w:rsidR="00000000" w:rsidRPr="00C056F6" w:rsidP="00C056F6">
      <w:pPr>
        <w:pStyle w:val="ListBullet2"/>
      </w:pPr>
      <w:r w:rsidRPr="00C056F6">
        <w:t>aviation maintenance organisation manuals</w:t>
      </w:r>
    </w:p>
    <w:p w:rsidR="00000000" w:rsidRPr="00C056F6" w:rsidP="00C056F6">
      <w:pPr>
        <w:pStyle w:val="ListBullet2"/>
      </w:pPr>
      <w:r w:rsidRPr="00C056F6">
        <w:t>work health and safety (WHS) legislatio</w:t>
      </w:r>
      <w:r w:rsidRPr="00C056F6">
        <w:t>n</w:t>
      </w:r>
    </w:p>
    <w:p w:rsidR="00000000" w:rsidRPr="00C056F6" w:rsidP="00C056F6">
      <w:pPr>
        <w:pStyle w:val="ListBullet2"/>
      </w:pPr>
      <w:r w:rsidRPr="00C056F6">
        <w:t>organisational policy and safety manuals</w:t>
      </w:r>
    </w:p>
    <w:p w:rsidR="00000000" w:rsidRPr="00C056F6" w:rsidP="00C056F6">
      <w:pPr>
        <w:pStyle w:val="ListBullet"/>
      </w:pPr>
      <w:r w:rsidRPr="00C056F6">
        <w:t>organisational policy and procedures relating to developing aviation maintenance personnel, including those relating to:</w:t>
      </w:r>
    </w:p>
    <w:p w:rsidR="00000000" w:rsidRPr="00C056F6" w:rsidP="00C056F6">
      <w:pPr>
        <w:pStyle w:val="ListBullet2"/>
      </w:pPr>
      <w:r w:rsidRPr="00C056F6">
        <w:t>standing instructions</w:t>
      </w:r>
    </w:p>
    <w:p w:rsidR="00000000" w:rsidRPr="00C056F6" w:rsidP="00C056F6">
      <w:pPr>
        <w:pStyle w:val="ListBullet2"/>
      </w:pPr>
      <w:r w:rsidRPr="00C056F6">
        <w:t>grievance procedures</w:t>
      </w:r>
    </w:p>
    <w:p w:rsidR="00000000" w:rsidRPr="00C056F6" w:rsidP="00C056F6">
      <w:pPr>
        <w:pStyle w:val="ListBullet2"/>
      </w:pPr>
      <w:r w:rsidRPr="00C056F6">
        <w:t>escalating matters that are outside the scope o</w:t>
      </w:r>
      <w:r w:rsidRPr="00C056F6">
        <w:t>f own responsibilities</w:t>
      </w:r>
    </w:p>
    <w:p w:rsidR="00000000" w:rsidRPr="00C056F6" w:rsidP="00C056F6">
      <w:pPr>
        <w:pStyle w:val="ListBullet2"/>
      </w:pPr>
      <w:r w:rsidRPr="00C056F6">
        <w:t>performance appraisal reporting requirements</w:t>
      </w:r>
    </w:p>
    <w:p w:rsidR="00000000" w:rsidRPr="00C056F6" w:rsidP="00C056F6">
      <w:pPr>
        <w:pStyle w:val="ListBullet2"/>
      </w:pPr>
      <w:r w:rsidRPr="00C056F6">
        <w:t>maintenance management plans</w:t>
      </w:r>
    </w:p>
    <w:p w:rsidR="00000000" w:rsidRPr="00C056F6" w:rsidP="00C056F6">
      <w:pPr>
        <w:pStyle w:val="ListBullet2"/>
      </w:pPr>
      <w:r w:rsidRPr="00C056F6">
        <w:t>work instructions</w:t>
      </w:r>
    </w:p>
    <w:p w:rsidR="00000000" w:rsidRPr="00C056F6" w:rsidP="00C056F6">
      <w:pPr>
        <w:pStyle w:val="ListBullet2"/>
      </w:pPr>
      <w:r w:rsidRPr="00C056F6">
        <w:t>equity and diversity</w:t>
      </w:r>
    </w:p>
    <w:p w:rsidR="00000000" w:rsidRPr="00C056F6" w:rsidP="00C056F6">
      <w:pPr>
        <w:pStyle w:val="ListBullet2"/>
      </w:pPr>
      <w:r w:rsidRPr="00C056F6">
        <w:t>fraud and ethics</w:t>
      </w:r>
    </w:p>
    <w:p w:rsidR="00000000" w:rsidRPr="00C056F6" w:rsidP="00C056F6">
      <w:pPr>
        <w:pStyle w:val="ListBullet"/>
      </w:pPr>
      <w:r w:rsidRPr="00C056F6">
        <w:t>personnel development principles and practices.</w:t>
      </w:r>
    </w:p>
    <w:p w:rsidR="00000000" w:rsidRPr="00C056F6" w:rsidP="00C056F6">
      <w:pPr>
        <w:pStyle w:val="AllowPageBreak"/>
      </w:pPr>
    </w:p>
    <w:p w:rsidR="00000000" w:rsidRPr="00C056F6" w:rsidP="00C056F6">
      <w:pPr>
        <w:pStyle w:val="Heading1"/>
      </w:pPr>
      <w:bookmarkStart w:id="4" w:name="O_1250017"/>
      <w:bookmarkEnd w:id="4"/>
      <w:r w:rsidRPr="00C056F6">
        <w:t>Assessment Conditions</w:t>
      </w:r>
    </w:p>
    <w:p w:rsidR="00000000" w:rsidRPr="00C056F6" w:rsidP="00BE1536">
      <w:pPr>
        <w:pStyle w:val="BodyText"/>
      </w:pPr>
      <w:r w:rsidRPr="00C056F6">
        <w:t>The following conditions of assessment represent the requirements of the regulators (DASA) and (CASA) and maintenance stakeholders and must be rigorously observed.</w:t>
      </w:r>
    </w:p>
    <w:p w:rsidR="00000000" w:rsidRPr="00C056F6" w:rsidP="00BE1536">
      <w:pPr>
        <w:pStyle w:val="BodyText"/>
      </w:pPr>
      <w:r w:rsidRPr="00C056F6">
        <w:t>Skills must have been demonstrated under routine supervision in the workplace or in a simula</w:t>
      </w:r>
      <w:r w:rsidRPr="00C056F6">
        <w:t>ted environment that reflects workplace conditions and contingencies encountered in developing aviation maintenance personnel. The following conditions must be met for this unit:</w:t>
      </w:r>
    </w:p>
    <w:p w:rsidR="00000000" w:rsidRPr="00C056F6" w:rsidP="00C056F6">
      <w:pPr>
        <w:pStyle w:val="ListBullet"/>
      </w:pPr>
      <w:r w:rsidRPr="00C056F6">
        <w:t>use of suitable facilities, equipment and resources, including:</w:t>
      </w:r>
    </w:p>
    <w:p w:rsidR="00000000" w:rsidRPr="00C056F6" w:rsidP="00C056F6">
      <w:pPr>
        <w:pStyle w:val="ListBullet2"/>
      </w:pPr>
      <w:r w:rsidRPr="00C056F6">
        <w:t>workplace p</w:t>
      </w:r>
      <w:r w:rsidRPr="00C056F6">
        <w:t>rocedures, product and manufacturing specifications, codes, standards, manuals, and reference materials relevant to developing aviation maintenance personnel</w:t>
      </w:r>
    </w:p>
    <w:p w:rsidR="00000000" w:rsidRPr="00C056F6" w:rsidP="00C056F6">
      <w:pPr>
        <w:pStyle w:val="ListBullet2"/>
      </w:pPr>
      <w:r w:rsidRPr="00C056F6">
        <w:t>tools, equipment, materials, and documentation required to develop aviation maintenance personnel.</w:t>
      </w:r>
    </w:p>
    <w:p w:rsidR="00000000" w:rsidRPr="00C056F6" w:rsidP="00BE1536">
      <w:pPr>
        <w:pStyle w:val="BodyText"/>
      </w:pPr>
      <w:r w:rsidRPr="00C056F6">
        <w:t xml:space="preserve">Evidence of tasks demonstrating competency must be recorded in a log of industrial experience and achievement.  </w:t>
      </w:r>
    </w:p>
    <w:p w:rsidR="00000000" w:rsidRPr="00C056F6" w:rsidP="00BE1536">
      <w:pPr>
        <w:pStyle w:val="BodyText"/>
      </w:pPr>
      <w:r w:rsidRPr="00C056F6">
        <w:t>Assessors must satisfy the NVR/AQTF mandatory competency requirements for assessors.</w:t>
      </w:r>
    </w:p>
    <w:p w:rsidR="00000000" w:rsidRPr="00C056F6" w:rsidP="00C056F6">
      <w:pPr>
        <w:pStyle w:val="Heading1"/>
      </w:pPr>
      <w:bookmarkStart w:id="5" w:name="O_1250020"/>
      <w:bookmarkEnd w:id="5"/>
      <w:r w:rsidRPr="00C056F6">
        <w:t>Links</w:t>
      </w:r>
    </w:p>
    <w:p w:rsidR="00000000" w:rsidRPr="00C056F6" w:rsidP="00BE1536">
      <w:pPr>
        <w:pStyle w:val="BodyText"/>
      </w:pPr>
      <w:r w:rsidRPr="00C05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B6CF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056F6" w:rsidP="00C056F6"/>
    <w:sectPr w:rsidSect="00C05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F6" w:rsidRPr="00BE1536" w:rsidP="00BE1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36" w:rsidP="00C05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536" w:rsidP="00C05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1536" w:rsidP="00C05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6F6" w:rsidRPr="00BE1536" w:rsidP="00BE1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36" w:rsidRPr="002D2AF8" w:rsidP="00C05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MEACOM0013 Develop aviation maintenance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E1536" w:rsidP="00C05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81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80C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C8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6F6"/>
  </w:style>
  <w:style w:type="character" w:customStyle="1" w:styleId="Heading1Char">
    <w:name w:val="Heading 1 Char"/>
    <w:basedOn w:val="DefaultParagraphFont"/>
    <w:link w:val="Heading1"/>
    <w:rsid w:val="00C05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6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5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5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6F6"/>
    <w:rPr>
      <w:b/>
      <w:spacing w:val="0"/>
    </w:rPr>
  </w:style>
  <w:style w:type="paragraph" w:customStyle="1" w:styleId="SuperTitle">
    <w:name w:val="SuperTitle"/>
    <w:basedOn w:val="Title"/>
    <w:rsid w:val="00C05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6F6"/>
    <w:rPr>
      <w:i/>
    </w:rPr>
  </w:style>
  <w:style w:type="paragraph" w:styleId="Caption">
    <w:name w:val="caption"/>
    <w:basedOn w:val="BodyText"/>
    <w:next w:val="Normal"/>
    <w:qFormat/>
    <w:rsid w:val="00C05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6F6"/>
  </w:style>
  <w:style w:type="paragraph" w:styleId="TableofFigures">
    <w:name w:val="table of figures"/>
    <w:basedOn w:val="Normal"/>
    <w:next w:val="Normal"/>
    <w:semiHidden/>
    <w:rsid w:val="00C05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6F6"/>
    <w:rPr>
      <w:rFonts w:ascii="Wingdings" w:hAnsi="Wingdings"/>
    </w:rPr>
  </w:style>
  <w:style w:type="paragraph" w:customStyle="1" w:styleId="TableHeading">
    <w:name w:val="Table Heading"/>
    <w:basedOn w:val="HeadingBase"/>
    <w:rsid w:val="00C05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6F6"/>
    <w:rPr>
      <w:color w:val="0033CC"/>
      <w:u w:val="none"/>
    </w:rPr>
  </w:style>
  <w:style w:type="paragraph" w:customStyle="1" w:styleId="BodyTextRight">
    <w:name w:val="Body Text Right"/>
    <w:basedOn w:val="BodyText"/>
    <w:rsid w:val="00C05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6F6"/>
    <w:rPr>
      <w:sz w:val="32"/>
    </w:rPr>
  </w:style>
  <w:style w:type="paragraph" w:customStyle="1" w:styleId="HeadingProcedure">
    <w:name w:val="Heading Procedure"/>
    <w:basedOn w:val="HeadingBase"/>
    <w:next w:val="Normal"/>
    <w:rsid w:val="00C05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6F6"/>
    <w:pPr>
      <w:spacing w:before="60" w:after="60"/>
    </w:pPr>
  </w:style>
  <w:style w:type="paragraph" w:styleId="ListContinue">
    <w:name w:val="List Continue"/>
    <w:basedOn w:val="List"/>
    <w:rsid w:val="00C056F6"/>
    <w:pPr>
      <w:ind w:firstLine="0"/>
    </w:pPr>
  </w:style>
  <w:style w:type="paragraph" w:customStyle="1" w:styleId="ListNote">
    <w:name w:val="List Note"/>
    <w:basedOn w:val="List"/>
    <w:rsid w:val="00C05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6F6"/>
    <w:rPr>
      <w:rFonts w:ascii="Courier New" w:hAnsi="Courier New"/>
    </w:rPr>
  </w:style>
  <w:style w:type="paragraph" w:customStyle="1" w:styleId="NoteBullet">
    <w:name w:val="Note Bullet"/>
    <w:basedOn w:val="Note"/>
    <w:rsid w:val="00C05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6F6"/>
    <w:rPr>
      <w:b/>
      <w:smallCaps/>
    </w:rPr>
  </w:style>
  <w:style w:type="paragraph" w:customStyle="1" w:styleId="TableListNumber">
    <w:name w:val="Table List Number"/>
    <w:basedOn w:val="ListNumber"/>
    <w:rsid w:val="00C05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6F6"/>
    <w:pPr>
      <w:numPr>
        <w:numId w:val="9"/>
      </w:numPr>
    </w:pPr>
  </w:style>
  <w:style w:type="paragraph" w:customStyle="1" w:styleId="ListAlpha2">
    <w:name w:val="List Alpha 2"/>
    <w:basedOn w:val="List2"/>
    <w:rsid w:val="00C056F6"/>
    <w:pPr>
      <w:numPr>
        <w:numId w:val="8"/>
      </w:numPr>
    </w:pPr>
  </w:style>
  <w:style w:type="paragraph" w:styleId="List2">
    <w:name w:val="List 2"/>
    <w:basedOn w:val="BodyText"/>
    <w:rsid w:val="00C05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6F6"/>
    <w:pPr>
      <w:numPr>
        <w:numId w:val="4"/>
      </w:numPr>
    </w:pPr>
  </w:style>
  <w:style w:type="paragraph" w:styleId="ListContinue2">
    <w:name w:val="List Continue 2"/>
    <w:basedOn w:val="List2"/>
    <w:rsid w:val="00C056F6"/>
    <w:pPr>
      <w:ind w:firstLine="0"/>
    </w:pPr>
  </w:style>
  <w:style w:type="paragraph" w:styleId="ListContinue3">
    <w:name w:val="List Continue 3"/>
    <w:basedOn w:val="List3"/>
    <w:rsid w:val="00C056F6"/>
    <w:pPr>
      <w:ind w:left="1021" w:firstLine="0"/>
    </w:pPr>
  </w:style>
  <w:style w:type="paragraph" w:styleId="ListContinue4">
    <w:name w:val="List Continue 4"/>
    <w:basedOn w:val="List4"/>
    <w:rsid w:val="00C056F6"/>
    <w:pPr>
      <w:ind w:firstLine="0"/>
    </w:pPr>
  </w:style>
  <w:style w:type="paragraph" w:styleId="ListContinue5">
    <w:name w:val="List Continue 5"/>
    <w:basedOn w:val="List5"/>
    <w:rsid w:val="00C056F6"/>
    <w:pPr>
      <w:ind w:firstLine="0"/>
    </w:pPr>
  </w:style>
  <w:style w:type="paragraph" w:styleId="ListNumber3">
    <w:name w:val="List Number 3"/>
    <w:basedOn w:val="List3"/>
    <w:rsid w:val="00C056F6"/>
    <w:pPr>
      <w:numPr>
        <w:numId w:val="5"/>
      </w:numPr>
    </w:pPr>
  </w:style>
  <w:style w:type="paragraph" w:styleId="ListNumber4">
    <w:name w:val="List Number 4"/>
    <w:basedOn w:val="List4"/>
    <w:rsid w:val="00C056F6"/>
    <w:pPr>
      <w:numPr>
        <w:numId w:val="6"/>
      </w:numPr>
    </w:pPr>
  </w:style>
  <w:style w:type="paragraph" w:styleId="ListNumber5">
    <w:name w:val="List Number 5"/>
    <w:basedOn w:val="List5"/>
    <w:rsid w:val="00C056F6"/>
    <w:pPr>
      <w:numPr>
        <w:numId w:val="7"/>
      </w:numPr>
    </w:pPr>
  </w:style>
  <w:style w:type="paragraph" w:styleId="BlockText">
    <w:name w:val="Block Text"/>
    <w:basedOn w:val="Normal"/>
    <w:rsid w:val="00C05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6F6"/>
    <w:rPr>
      <w:sz w:val="16"/>
      <w:vertAlign w:val="superscript"/>
    </w:rPr>
  </w:style>
  <w:style w:type="character" w:customStyle="1" w:styleId="Symbols">
    <w:name w:val="Symbols"/>
    <w:basedOn w:val="DefaultParagraphFont"/>
    <w:rsid w:val="00C056F6"/>
    <w:rPr>
      <w:rFonts w:ascii="Symbol" w:hAnsi="Symbol"/>
    </w:rPr>
  </w:style>
  <w:style w:type="character" w:customStyle="1" w:styleId="MenuOptions">
    <w:name w:val="Menu Options"/>
    <w:basedOn w:val="DefaultParagraphFont"/>
    <w:rsid w:val="00C05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6F6"/>
    <w:rPr>
      <w:b/>
    </w:rPr>
  </w:style>
  <w:style w:type="character" w:customStyle="1" w:styleId="Underlined">
    <w:name w:val="Underlined"/>
    <w:basedOn w:val="DefaultParagraphFont"/>
    <w:rsid w:val="00C056F6"/>
    <w:rPr>
      <w:u w:val="single"/>
    </w:rPr>
  </w:style>
  <w:style w:type="paragraph" w:customStyle="1" w:styleId="TableBodyTextRight">
    <w:name w:val="Table Body Text Right"/>
    <w:basedOn w:val="TableBodyText"/>
    <w:rsid w:val="00C05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6F6"/>
    <w:rPr>
      <w:sz w:val="18"/>
    </w:rPr>
  </w:style>
  <w:style w:type="paragraph" w:customStyle="1" w:styleId="BodySmallRight">
    <w:name w:val="Body Small Right"/>
    <w:basedOn w:val="BodyTextRight"/>
    <w:rsid w:val="00C056F6"/>
    <w:rPr>
      <w:sz w:val="18"/>
      <w:szCs w:val="18"/>
    </w:rPr>
  </w:style>
  <w:style w:type="paragraph" w:customStyle="1" w:styleId="MarginEdition">
    <w:name w:val="Margin Edition"/>
    <w:basedOn w:val="MarginNote"/>
    <w:rsid w:val="00C05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6F6"/>
    <w:rPr>
      <w:sz w:val="2"/>
      <w:szCs w:val="2"/>
    </w:rPr>
  </w:style>
  <w:style w:type="character" w:customStyle="1" w:styleId="Small">
    <w:name w:val="Small"/>
    <w:basedOn w:val="DefaultParagraphFont"/>
    <w:rsid w:val="00C056F6"/>
    <w:rPr>
      <w:sz w:val="16"/>
    </w:rPr>
  </w:style>
  <w:style w:type="paragraph" w:customStyle="1" w:styleId="WideTable">
    <w:name w:val="Wide Table"/>
    <w:basedOn w:val="Normal"/>
    <w:rsid w:val="00C05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6F6"/>
  </w:style>
  <w:style w:type="paragraph" w:styleId="Quote">
    <w:name w:val="Quote"/>
    <w:basedOn w:val="Heading1"/>
    <w:link w:val="QuoteChar"/>
    <w:qFormat/>
    <w:rsid w:val="00C05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6F6"/>
    <w:pPr>
      <w:pageBreakBefore/>
    </w:pPr>
  </w:style>
  <w:style w:type="paragraph" w:customStyle="1" w:styleId="Border">
    <w:name w:val="Border"/>
    <w:basedOn w:val="Normal"/>
    <w:qFormat/>
    <w:rsid w:val="00C05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6F6"/>
    <w:rPr>
      <w:u w:val="single"/>
    </w:rPr>
  </w:style>
  <w:style w:type="character" w:customStyle="1" w:styleId="BoldandItalics">
    <w:name w:val="Bold and Italics"/>
    <w:qFormat/>
    <w:rsid w:val="00C056F6"/>
    <w:rPr>
      <w:b/>
      <w:i/>
      <w:u w:val="none"/>
    </w:rPr>
  </w:style>
  <w:style w:type="paragraph" w:styleId="BalloonText">
    <w:name w:val="Balloon Text"/>
    <w:basedOn w:val="Normal"/>
    <w:link w:val="BalloonTextChar"/>
    <w:rsid w:val="00C05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6F6"/>
    <w:pPr>
      <w:spacing w:before="0" w:after="0"/>
    </w:pPr>
  </w:style>
  <w:style w:type="paragraph" w:customStyle="1" w:styleId="BodyTextBold">
    <w:name w:val="Body Text Bold"/>
    <w:basedOn w:val="BodyText"/>
    <w:qFormat/>
    <w:rsid w:val="00C056F6"/>
    <w:rPr>
      <w:b/>
    </w:rPr>
  </w:style>
  <w:style w:type="character" w:styleId="Hyperlink">
    <w:name w:val="Hyperlink"/>
    <w:basedOn w:val="DefaultParagraphFont"/>
    <w:uiPriority w:val="99"/>
    <w:unhideWhenUsed/>
    <w:rsid w:val="00BE1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3923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MEACOM0013 Develop aviation maintenance personnel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2022-11-22T01:30:00Z</dcterms:created>
  <dcterms:modified xsi:type="dcterms:W3CDTF">2022-11-22T01:30:00Z</dcterms:modified>
</cp:coreProperties>
</file>