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D5B" w:rsidP="00646D5B">
      <w:pPr>
        <w:pStyle w:val="Title"/>
      </w:pPr>
      <w:r>
        <w:fldChar w:fldCharType="begin"/>
      </w:r>
      <w:r>
        <w:instrText xml:space="preserve"> TITLE   \* MERGEFORMAT </w:instrText>
      </w:r>
      <w:r>
        <w:fldChar w:fldCharType="separate"/>
      </w:r>
      <w:r>
        <w:t>Assessment Requirements for MEACOM0012 Manage aviation maintenance work environment policy and practices</w:t>
      </w:r>
      <w:r>
        <w:fldChar w:fldCharType="end"/>
      </w:r>
    </w:p>
    <w:p w:rsidR="00646D5B" w:rsidP="00646D5B">
      <w:pPr>
        <w:pStyle w:val="Version"/>
        <w:sectPr w:rsidSect="00E96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12C" w:rsidP="00E9612C">
      <w:pPr>
        <w:pStyle w:val="SuperHeading"/>
      </w:pPr>
      <w:r w:rsidRPr="00E9612C">
        <w:t>Assessment Requirements for MEACOM0012 Manage aviation maintenance work environment policy and practices</w:t>
      </w:r>
    </w:p>
    <w:p w:rsidR="00000000" w:rsidRPr="00E9612C" w:rsidP="00E9612C">
      <w:pPr>
        <w:pStyle w:val="Heading1"/>
      </w:pPr>
      <w:bookmarkStart w:id="1" w:name="O_1252177"/>
      <w:bookmarkEnd w:id="1"/>
      <w:r w:rsidRPr="00E9612C">
        <w:t>Modification History</w:t>
      </w:r>
    </w:p>
    <w:p w:rsidR="00000000" w:rsidRPr="00E9612C" w:rsidP="00646D5B">
      <w:pPr>
        <w:pStyle w:val="BodyText"/>
      </w:pPr>
      <w:r w:rsidRPr="00E9612C">
        <w:t>Release 1. Application changed. Elements</w:t>
      </w:r>
      <w:r w:rsidRPr="00E9612C">
        <w:t xml:space="preserve"> and Performance Criteria changed. Foundation Skills made explicit. Assessment Requirements clarified. Supersedes and is equivalent to MEA123 Manage aviation maintenance work environment policy and practices.</w:t>
      </w:r>
    </w:p>
    <w:p w:rsidR="00000000" w:rsidRPr="00E9612C" w:rsidP="00E9612C">
      <w:pPr>
        <w:pStyle w:val="Heading1"/>
      </w:pPr>
      <w:bookmarkStart w:id="2" w:name="O_1252178"/>
      <w:bookmarkEnd w:id="2"/>
      <w:r w:rsidRPr="00E9612C">
        <w:t>Performance Evidence</w:t>
      </w:r>
    </w:p>
    <w:p w:rsidR="00000000" w:rsidRPr="00E9612C" w:rsidP="00646D5B">
      <w:pPr>
        <w:pStyle w:val="BodyText"/>
      </w:pPr>
      <w:r w:rsidRPr="00E9612C">
        <w:t>There m</w:t>
      </w:r>
      <w:r w:rsidRPr="00E9612C">
        <w:t>ust be evidence the candidate has completed all the tasks outlined in the elements and performance criteria of this unit, and demonstrated the ability to:</w:t>
      </w:r>
    </w:p>
    <w:p w:rsidR="00000000" w:rsidRPr="00E9612C" w:rsidP="00E9612C">
      <w:pPr>
        <w:pStyle w:val="ListBullet"/>
      </w:pPr>
      <w:r w:rsidRPr="00E9612C">
        <w:t>on at least two occasions, analyse the work environment and develop and implement aviation maintenan</w:t>
      </w:r>
      <w:r w:rsidRPr="00E9612C">
        <w:t>ce work practices, policies and programs that support the effective performance of personnel, plant and machinery in work areas during scheduled or unscheduled maintenance in an aviation maintenance workshop, aircraft hangar or flight line.</w:t>
      </w:r>
    </w:p>
    <w:p w:rsidR="00000000" w:rsidRPr="00E9612C" w:rsidP="00646D5B">
      <w:pPr>
        <w:pStyle w:val="BodyText"/>
      </w:pPr>
      <w:r w:rsidRPr="00E9612C">
        <w:t>During the cour</w:t>
      </w:r>
      <w:r w:rsidRPr="00E9612C">
        <w:t>se of the above work, the candidate must:</w:t>
      </w:r>
    </w:p>
    <w:p w:rsidR="00000000" w:rsidRPr="00E9612C" w:rsidP="00E9612C">
      <w:pPr>
        <w:pStyle w:val="ListBullet"/>
      </w:pPr>
      <w:r w:rsidRPr="00E9612C">
        <w:t>demonstrate effective communication and problem-solving skills</w:t>
      </w:r>
    </w:p>
    <w:p w:rsidR="00000000" w:rsidRPr="00E9612C" w:rsidP="00E9612C">
      <w:pPr>
        <w:pStyle w:val="ListBullet"/>
      </w:pPr>
      <w:r w:rsidRPr="00E9612C">
        <w:t>comply with required legislation, rules and regulations, including work health and safety (WHS) requirements</w:t>
      </w:r>
    </w:p>
    <w:p w:rsidR="00000000" w:rsidRPr="00E9612C" w:rsidP="00E9612C">
      <w:pPr>
        <w:pStyle w:val="ListBullet"/>
      </w:pPr>
      <w:r w:rsidRPr="00E9612C">
        <w:t>manage the work environment by delegating</w:t>
      </w:r>
      <w:r w:rsidRPr="00E9612C">
        <w:t xml:space="preserve"> responsibilities to designated personnel.</w:t>
      </w:r>
    </w:p>
    <w:p w:rsidR="00000000" w:rsidRPr="00E9612C" w:rsidP="00E9612C">
      <w:pPr>
        <w:pStyle w:val="AllowPageBreak"/>
      </w:pPr>
    </w:p>
    <w:p w:rsidR="00000000" w:rsidRPr="00E9612C" w:rsidP="00E9612C">
      <w:pPr>
        <w:pStyle w:val="Heading1"/>
      </w:pPr>
      <w:bookmarkStart w:id="3" w:name="O_1252179"/>
      <w:bookmarkEnd w:id="3"/>
      <w:r w:rsidRPr="00E9612C">
        <w:t>Knowledge Evidence</w:t>
      </w:r>
    </w:p>
    <w:p w:rsidR="00000000" w:rsidRPr="00E9612C" w:rsidP="00646D5B">
      <w:pPr>
        <w:pStyle w:val="BodyText"/>
      </w:pPr>
      <w:r w:rsidRPr="00E9612C">
        <w:t>There must be evidence the candidate has knowledge of:</w:t>
      </w:r>
    </w:p>
    <w:p w:rsidR="00000000" w:rsidRPr="00E9612C" w:rsidP="00E9612C">
      <w:pPr>
        <w:pStyle w:val="ListBullet"/>
      </w:pPr>
      <w:r w:rsidRPr="00E9612C">
        <w:t>federal, state or territory work health and safety (WHS) legislation relating to work activities described in the perfo</w:t>
      </w:r>
      <w:r w:rsidRPr="00E9612C">
        <w:t>rmance evidence</w:t>
      </w:r>
    </w:p>
    <w:p w:rsidR="00000000" w:rsidRPr="00E9612C" w:rsidP="00E9612C">
      <w:pPr>
        <w:pStyle w:val="ListBullet"/>
      </w:pPr>
      <w:r w:rsidRPr="00E9612C">
        <w:t>organisational WHS policies, rules and procedures relating to personnel, plant and machinery</w:t>
      </w:r>
    </w:p>
    <w:p w:rsidR="00000000" w:rsidRPr="00E9612C" w:rsidP="00E9612C">
      <w:pPr>
        <w:pStyle w:val="ListBullet"/>
      </w:pPr>
      <w:r w:rsidRPr="00E9612C">
        <w:t>airworthiness regulations and associated documentation relating to workplaces and work practices</w:t>
      </w:r>
    </w:p>
    <w:p w:rsidR="00000000" w:rsidRPr="00E9612C" w:rsidP="00E9612C">
      <w:pPr>
        <w:pStyle w:val="ListBullet"/>
      </w:pPr>
      <w:r w:rsidRPr="00E9612C">
        <w:t>impact of aspects of the aviation maintenance work</w:t>
      </w:r>
      <w:r w:rsidRPr="00E9612C">
        <w:t xml:space="preserve"> environment on work practices, including:</w:t>
      </w:r>
    </w:p>
    <w:p w:rsidR="00000000" w:rsidRPr="00E9612C" w:rsidP="00E9612C">
      <w:pPr>
        <w:pStyle w:val="ListBullet2"/>
      </w:pPr>
      <w:r w:rsidRPr="00E9612C">
        <w:t>lighting</w:t>
      </w:r>
    </w:p>
    <w:p w:rsidR="00000000" w:rsidRPr="00E9612C" w:rsidP="00E9612C">
      <w:pPr>
        <w:pStyle w:val="ListBullet2"/>
      </w:pPr>
      <w:r w:rsidRPr="00E9612C">
        <w:t>noise</w:t>
      </w:r>
    </w:p>
    <w:p w:rsidR="00000000" w:rsidRPr="00E9612C" w:rsidP="00E9612C">
      <w:pPr>
        <w:pStyle w:val="ListBullet2"/>
      </w:pPr>
      <w:r w:rsidRPr="00E9612C">
        <w:t>atmospheric contamination</w:t>
      </w:r>
    </w:p>
    <w:p w:rsidR="00000000" w:rsidRPr="00E9612C" w:rsidP="00E9612C">
      <w:pPr>
        <w:pStyle w:val="ListBullet2"/>
      </w:pPr>
      <w:r w:rsidRPr="00E9612C">
        <w:t>physical hazards</w:t>
      </w:r>
    </w:p>
    <w:p w:rsidR="00000000" w:rsidRPr="00E9612C" w:rsidP="00E9612C">
      <w:pPr>
        <w:pStyle w:val="ListBullet2"/>
      </w:pPr>
      <w:r w:rsidRPr="00E9612C">
        <w:t>chemical materials</w:t>
      </w:r>
    </w:p>
    <w:p w:rsidR="00000000" w:rsidRPr="00E9612C" w:rsidP="00E9612C">
      <w:pPr>
        <w:pStyle w:val="ListBullet2"/>
      </w:pPr>
      <w:r w:rsidRPr="00E9612C">
        <w:t>enclosed spaces.</w:t>
      </w:r>
    </w:p>
    <w:p w:rsidR="00000000" w:rsidRPr="00E9612C" w:rsidP="00E9612C">
      <w:pPr>
        <w:pStyle w:val="AllowPageBreak"/>
      </w:pPr>
    </w:p>
    <w:p w:rsidR="00000000" w:rsidRPr="00E9612C" w:rsidP="00E9612C">
      <w:pPr>
        <w:pStyle w:val="Heading1"/>
      </w:pPr>
      <w:bookmarkStart w:id="4" w:name="O_1252180"/>
      <w:bookmarkEnd w:id="4"/>
      <w:r w:rsidRPr="00E9612C">
        <w:t>Assessment Conditions</w:t>
      </w:r>
    </w:p>
    <w:p w:rsidR="00000000" w:rsidRPr="00E9612C" w:rsidP="00646D5B">
      <w:pPr>
        <w:pStyle w:val="BodyText"/>
      </w:pPr>
      <w:r w:rsidRPr="00E9612C">
        <w:t>The following conditions of assessment represent the requirements of the regulators (DASA and CASA) and maintenance stakeholders and must be rigorously observed.</w:t>
      </w:r>
    </w:p>
    <w:p w:rsidR="00000000" w:rsidRPr="00E9612C" w:rsidP="00646D5B">
      <w:pPr>
        <w:pStyle w:val="BodyText"/>
      </w:pPr>
      <w:r w:rsidRPr="00E9612C">
        <w:t>Skills must have been demonstrated under routine supervision in the workplace or in a simulate</w:t>
      </w:r>
      <w:r w:rsidRPr="00E9612C">
        <w:t>d environment that reflects workplace conditions and contingencies encountered in managing aviation maintenance work environment policy and practices, or a combination of on- and off-the-job assessment. The following conditions must be met for this unit:</w:t>
      </w:r>
    </w:p>
    <w:p w:rsidR="00000000" w:rsidRPr="00E9612C" w:rsidP="00E9612C">
      <w:pPr>
        <w:pStyle w:val="ListBullet"/>
      </w:pPr>
      <w:r w:rsidRPr="00E9612C">
        <w:t>use of suitable facilities, equipment and resources, including:</w:t>
      </w:r>
    </w:p>
    <w:p w:rsidR="00000000" w:rsidRPr="00E9612C" w:rsidP="00E9612C">
      <w:pPr>
        <w:pStyle w:val="ListBullet2"/>
      </w:pPr>
      <w:r w:rsidRPr="00E9612C">
        <w:t>workplace procedures, product and manufacturing specifications, codes, standards, manuals, and reference materials relevant to managing aviation maintenance work environment policy and practi</w:t>
      </w:r>
      <w:r w:rsidRPr="00E9612C">
        <w:t>ces</w:t>
      </w:r>
    </w:p>
    <w:p w:rsidR="00000000" w:rsidRPr="00E9612C" w:rsidP="00E9612C">
      <w:pPr>
        <w:pStyle w:val="ListBullet2"/>
      </w:pPr>
      <w:r w:rsidRPr="00E9612C">
        <w:t>tools, equipment, and materials required to manage aviation maintenance work environment policy and practice</w:t>
      </w:r>
    </w:p>
    <w:p w:rsidR="00000000" w:rsidRPr="00E9612C" w:rsidP="00E9612C">
      <w:pPr>
        <w:pStyle w:val="ListBullet"/>
      </w:pPr>
      <w:r w:rsidRPr="00E9612C">
        <w:t>personnel, plant, and machinery required to manage aviation maintenance work environment policy and practice.</w:t>
      </w:r>
    </w:p>
    <w:p w:rsidR="00000000" w:rsidRPr="00E9612C" w:rsidP="00646D5B">
      <w:pPr>
        <w:pStyle w:val="BodyText"/>
      </w:pPr>
      <w:r w:rsidRPr="00E9612C">
        <w:t xml:space="preserve">Evidence of tasks demonstrating </w:t>
      </w:r>
      <w:r w:rsidRPr="00E9612C">
        <w:t xml:space="preserve">competency must be recorded in a log of industrial experience and achievement. </w:t>
      </w:r>
    </w:p>
    <w:p w:rsidR="00000000" w:rsidRPr="00E9612C" w:rsidP="00646D5B">
      <w:pPr>
        <w:pStyle w:val="BodyText"/>
      </w:pPr>
      <w:r w:rsidRPr="00E9612C">
        <w:t>Assessors must satisfy the NVR/AQTF mandatory competency requirements for assessors.</w:t>
      </w:r>
    </w:p>
    <w:p w:rsidR="00000000" w:rsidRPr="00E9612C" w:rsidP="00E9612C">
      <w:pPr>
        <w:pStyle w:val="Heading1"/>
      </w:pPr>
      <w:bookmarkStart w:id="5" w:name="O_1252183"/>
      <w:bookmarkEnd w:id="5"/>
      <w:r w:rsidRPr="00E9612C">
        <w:t>Links</w:t>
      </w:r>
    </w:p>
    <w:p w:rsidR="00000000" w:rsidRPr="00E9612C" w:rsidP="00646D5B">
      <w:pPr>
        <w:pStyle w:val="BodyText"/>
      </w:pPr>
      <w:r w:rsidRPr="00E9612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E1C94">
        <w:rPr>
          <w:rStyle w:val="Hyperlink"/>
        </w:rPr>
        <w:t>https://vetnet.gov.au/Pages/TrainingDocs.aspx?q=ce216c9c-04d5-4b3b-9bcf-4e81d0950371</w:t>
      </w:r>
      <w:r>
        <w:fldChar w:fldCharType="end"/>
      </w:r>
    </w:p>
    <w:p w:rsidR="00000000" w:rsidRPr="00E9612C" w:rsidP="00E9612C"/>
    <w:sectPr w:rsidSect="00E961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2C" w:rsidRPr="00646D5B" w:rsidP="00646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5B" w:rsidP="00E96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6D5B" w:rsidP="00E961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D5B" w:rsidP="00E96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12C" w:rsidRPr="00646D5B" w:rsidP="00646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5B" w:rsidRPr="002D2AF8" w:rsidP="00E9612C">
    <w:pPr>
      <w:pStyle w:val="Header"/>
      <w:framePr w:wrap="around"/>
    </w:pPr>
    <w:r>
      <w:fldChar w:fldCharType="begin"/>
    </w:r>
    <w:r>
      <w:instrText xml:space="preserve"> TITLE   \* MERGEFORMAT </w:instrText>
    </w:r>
    <w:r>
      <w:fldChar w:fldCharType="separate"/>
    </w:r>
    <w:r>
      <w:t>Assessment Requirements for MEACOM0012 Manage aviation maintenance work environment policy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46D5B" w:rsidP="00E96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D0A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A40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20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12C"/>
    <w:pPr>
      <w:spacing w:before="360" w:after="60"/>
      <w:outlineLvl w:val="0"/>
    </w:pPr>
    <w:rPr>
      <w:sz w:val="32"/>
    </w:rPr>
  </w:style>
  <w:style w:type="paragraph" w:styleId="Heading2">
    <w:name w:val="heading 2"/>
    <w:basedOn w:val="HeadingBase"/>
    <w:next w:val="BodyText"/>
    <w:link w:val="Heading2Char"/>
    <w:qFormat/>
    <w:rsid w:val="00E9612C"/>
    <w:pPr>
      <w:keepLines/>
      <w:spacing w:before="240" w:after="120"/>
      <w:outlineLvl w:val="1"/>
    </w:pPr>
    <w:rPr>
      <w:sz w:val="28"/>
      <w:szCs w:val="40"/>
    </w:rPr>
  </w:style>
  <w:style w:type="paragraph" w:styleId="Heading3">
    <w:name w:val="heading 3"/>
    <w:basedOn w:val="HeadingBase"/>
    <w:next w:val="BodyText"/>
    <w:link w:val="Heading3Char"/>
    <w:qFormat/>
    <w:rsid w:val="00E9612C"/>
    <w:pPr>
      <w:spacing w:before="180" w:after="120"/>
      <w:outlineLvl w:val="2"/>
    </w:pPr>
    <w:rPr>
      <w:spacing w:val="-10"/>
      <w:kern w:val="32"/>
    </w:rPr>
  </w:style>
  <w:style w:type="paragraph" w:styleId="Heading4">
    <w:name w:val="heading 4"/>
    <w:basedOn w:val="HeadingBase"/>
    <w:next w:val="BodyText"/>
    <w:link w:val="Heading4Char"/>
    <w:qFormat/>
    <w:rsid w:val="00E9612C"/>
    <w:pPr>
      <w:spacing w:before="160" w:after="120"/>
      <w:outlineLvl w:val="3"/>
    </w:pPr>
    <w:rPr>
      <w:sz w:val="22"/>
    </w:rPr>
  </w:style>
  <w:style w:type="paragraph" w:styleId="Heading5">
    <w:name w:val="heading 5"/>
    <w:basedOn w:val="HeadingBase"/>
    <w:next w:val="Normal"/>
    <w:link w:val="Heading5Char"/>
    <w:qFormat/>
    <w:rsid w:val="00E9612C"/>
    <w:pPr>
      <w:spacing w:before="80"/>
      <w:outlineLvl w:val="4"/>
    </w:pPr>
    <w:rPr>
      <w:color w:val="918585"/>
      <w:sz w:val="20"/>
    </w:rPr>
  </w:style>
  <w:style w:type="paragraph" w:styleId="Heading6">
    <w:name w:val="heading 6"/>
    <w:basedOn w:val="HeadingBase"/>
    <w:next w:val="Normal"/>
    <w:link w:val="Heading6Char"/>
    <w:qFormat/>
    <w:rsid w:val="00E9612C"/>
    <w:pPr>
      <w:spacing w:before="60"/>
      <w:outlineLvl w:val="5"/>
    </w:pPr>
    <w:rPr>
      <w:color w:val="918585"/>
      <w:sz w:val="20"/>
    </w:rPr>
  </w:style>
  <w:style w:type="paragraph" w:styleId="Heading7">
    <w:name w:val="heading 7"/>
    <w:basedOn w:val="Normal"/>
    <w:next w:val="Normal"/>
    <w:link w:val="Heading7Char"/>
    <w:qFormat/>
    <w:rsid w:val="00E9612C"/>
    <w:pPr>
      <w:ind w:left="720"/>
      <w:outlineLvl w:val="6"/>
    </w:pPr>
    <w:rPr>
      <w:i/>
    </w:rPr>
  </w:style>
  <w:style w:type="paragraph" w:styleId="Heading8">
    <w:name w:val="heading 8"/>
    <w:basedOn w:val="Normal"/>
    <w:next w:val="Normal"/>
    <w:link w:val="Heading8Char"/>
    <w:qFormat/>
    <w:rsid w:val="00E9612C"/>
    <w:pPr>
      <w:ind w:left="720"/>
      <w:outlineLvl w:val="7"/>
    </w:pPr>
    <w:rPr>
      <w:i/>
    </w:rPr>
  </w:style>
  <w:style w:type="paragraph" w:styleId="Heading9">
    <w:name w:val="heading 9"/>
    <w:basedOn w:val="Normal"/>
    <w:next w:val="Normal"/>
    <w:link w:val="Heading9Char"/>
    <w:qFormat/>
    <w:rsid w:val="00E9612C"/>
    <w:pPr>
      <w:ind w:left="720"/>
      <w:outlineLvl w:val="8"/>
    </w:pPr>
    <w:rPr>
      <w:i/>
    </w:rPr>
  </w:style>
  <w:style w:type="character" w:default="1" w:styleId="DefaultParagraphFont">
    <w:name w:val="Default Paragraph Font"/>
    <w:uiPriority w:val="1"/>
    <w:unhideWhenUsed/>
    <w:rsid w:val="00E96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12C"/>
  </w:style>
  <w:style w:type="character" w:customStyle="1" w:styleId="Heading1Char">
    <w:name w:val="Heading 1 Char"/>
    <w:basedOn w:val="DefaultParagraphFont"/>
    <w:link w:val="Heading1"/>
    <w:rsid w:val="00E9612C"/>
    <w:rPr>
      <w:rFonts w:ascii="Times New Roman" w:eastAsia="Times New Roman" w:hAnsi="Times New Roman" w:cs="Times New Roman"/>
      <w:b/>
      <w:sz w:val="32"/>
      <w:szCs w:val="20"/>
      <w:lang w:eastAsia="en-US"/>
    </w:rPr>
  </w:style>
  <w:style w:type="paragraph" w:styleId="BodyText">
    <w:name w:val="Body Text"/>
    <w:basedOn w:val="Normal"/>
    <w:link w:val="BodyTextChar"/>
    <w:rsid w:val="00E96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12C"/>
    <w:rPr>
      <w:rFonts w:ascii="Times New Roman" w:eastAsia="Times New Roman" w:hAnsi="Times New Roman" w:cs="Times New Roman"/>
      <w:sz w:val="24"/>
      <w:lang w:eastAsia="en-US"/>
    </w:rPr>
  </w:style>
  <w:style w:type="paragraph" w:styleId="ListBullet">
    <w:name w:val="List Bullet"/>
    <w:basedOn w:val="List"/>
    <w:rsid w:val="00E9612C"/>
    <w:pPr>
      <w:numPr>
        <w:numId w:val="12"/>
      </w:numPr>
      <w:tabs>
        <w:tab w:val="clear" w:pos="340"/>
      </w:tabs>
      <w:spacing w:before="40" w:after="40"/>
    </w:pPr>
  </w:style>
  <w:style w:type="paragraph" w:styleId="ListBullet2">
    <w:name w:val="List Bullet 2"/>
    <w:basedOn w:val="List2"/>
    <w:rsid w:val="00E9612C"/>
    <w:pPr>
      <w:numPr>
        <w:numId w:val="13"/>
      </w:numPr>
      <w:tabs>
        <w:tab w:val="clear" w:pos="680"/>
      </w:tabs>
    </w:pPr>
  </w:style>
  <w:style w:type="paragraph" w:customStyle="1" w:styleId="SuperHeading">
    <w:name w:val="SuperHeading"/>
    <w:basedOn w:val="Normal"/>
    <w:rsid w:val="00E9612C"/>
    <w:pPr>
      <w:spacing w:before="240" w:after="120"/>
      <w:outlineLvl w:val="0"/>
    </w:pPr>
    <w:rPr>
      <w:rFonts w:ascii="Times New Roman" w:hAnsi="Times New Roman"/>
      <w:b/>
      <w:sz w:val="32"/>
    </w:rPr>
  </w:style>
  <w:style w:type="paragraph" w:customStyle="1" w:styleId="AllowPageBreak">
    <w:name w:val="AllowPageBreak"/>
    <w:rsid w:val="00E96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12C"/>
    <w:rPr>
      <w:rFonts w:ascii="Courier New" w:eastAsia="Times New Roman" w:hAnsi="Courier New" w:cs="Times New Roman"/>
      <w:i/>
      <w:szCs w:val="20"/>
      <w:lang w:eastAsia="en-US"/>
    </w:rPr>
  </w:style>
  <w:style w:type="paragraph" w:customStyle="1" w:styleId="HeadingBase">
    <w:name w:val="Heading Base"/>
    <w:rsid w:val="00E96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12C"/>
    <w:pPr>
      <w:tabs>
        <w:tab w:val="right" w:leader="dot" w:pos="9072"/>
      </w:tabs>
      <w:ind w:left="567"/>
    </w:pPr>
    <w:rPr>
      <w:szCs w:val="22"/>
    </w:rPr>
  </w:style>
  <w:style w:type="paragraph" w:customStyle="1" w:styleId="TOCBase">
    <w:name w:val="TOC Base"/>
    <w:rsid w:val="00E96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12C"/>
    <w:pPr>
      <w:tabs>
        <w:tab w:val="right" w:leader="dot" w:pos="9072"/>
      </w:tabs>
      <w:spacing w:before="40" w:after="40"/>
      <w:ind w:left="284"/>
    </w:pPr>
    <w:rPr>
      <w:rFonts w:ascii="Times New Roman" w:hAnsi="Times New Roman"/>
    </w:rPr>
  </w:style>
  <w:style w:type="paragraph" w:styleId="TOC1">
    <w:name w:val="toc 1"/>
    <w:basedOn w:val="TOCBase"/>
    <w:next w:val="Normal"/>
    <w:rsid w:val="00E96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12C"/>
    <w:rPr>
      <w:rFonts w:ascii="Times New Roman" w:eastAsia="Times New Roman" w:hAnsi="Times New Roman" w:cs="Times New Roman"/>
      <w:sz w:val="16"/>
      <w:lang w:eastAsia="en-US"/>
    </w:rPr>
  </w:style>
  <w:style w:type="paragraph" w:styleId="Title">
    <w:name w:val="Title"/>
    <w:basedOn w:val="HeadingBase"/>
    <w:link w:val="TitleChar"/>
    <w:qFormat/>
    <w:rsid w:val="00E9612C"/>
    <w:pPr>
      <w:spacing w:before="5040"/>
      <w:jc w:val="center"/>
    </w:pPr>
    <w:rPr>
      <w:sz w:val="48"/>
      <w:szCs w:val="72"/>
      <w:lang w:val="en-US"/>
    </w:rPr>
  </w:style>
  <w:style w:type="character" w:customStyle="1" w:styleId="TitleChar">
    <w:name w:val="Title Char"/>
    <w:basedOn w:val="DefaultParagraphFont"/>
    <w:link w:val="Title"/>
    <w:rsid w:val="00E96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12C"/>
    <w:pPr>
      <w:tabs>
        <w:tab w:val="left" w:pos="3600"/>
        <w:tab w:val="left" w:pos="3958"/>
      </w:tabs>
    </w:pPr>
  </w:style>
  <w:style w:type="paragraph" w:styleId="List">
    <w:name w:val="List"/>
    <w:basedOn w:val="BodyText"/>
    <w:next w:val="BodyText"/>
    <w:rsid w:val="00E9612C"/>
    <w:pPr>
      <w:tabs>
        <w:tab w:val="left" w:pos="340"/>
      </w:tabs>
      <w:spacing w:before="60" w:after="60"/>
      <w:ind w:left="340" w:hanging="340"/>
    </w:pPr>
  </w:style>
  <w:style w:type="paragraph" w:customStyle="1" w:styleId="Note">
    <w:name w:val="Note"/>
    <w:basedOn w:val="BodyText"/>
    <w:rsid w:val="00E961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612C"/>
    <w:rPr>
      <w:b/>
      <w:spacing w:val="0"/>
    </w:rPr>
  </w:style>
  <w:style w:type="paragraph" w:customStyle="1" w:styleId="SuperTitle">
    <w:name w:val="SuperTitle"/>
    <w:basedOn w:val="Title"/>
    <w:rsid w:val="00E9612C"/>
    <w:pPr>
      <w:framePr w:wrap="auto" w:hAnchor="text" w:y="6049"/>
    </w:pPr>
    <w:rPr>
      <w:color w:val="000000"/>
      <w:sz w:val="40"/>
    </w:rPr>
  </w:style>
  <w:style w:type="paragraph" w:customStyle="1" w:styleId="TOCTitle">
    <w:name w:val="TOCTitle"/>
    <w:basedOn w:val="Heading1"/>
    <w:rsid w:val="00E9612C"/>
    <w:pPr>
      <w:spacing w:after="240"/>
      <w:jc w:val="center"/>
      <w:outlineLvl w:val="9"/>
    </w:pPr>
    <w:rPr>
      <w:caps/>
    </w:rPr>
  </w:style>
  <w:style w:type="paragraph" w:customStyle="1" w:styleId="Version">
    <w:name w:val="Version"/>
    <w:rsid w:val="00E96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12C"/>
    <w:pPr>
      <w:keepNext w:val="0"/>
      <w:tabs>
        <w:tab w:val="right" w:pos="4176"/>
      </w:tabs>
      <w:ind w:left="198" w:hanging="198"/>
    </w:pPr>
    <w:rPr>
      <w:rFonts w:ascii="Garamond" w:hAnsi="Garamond"/>
    </w:rPr>
  </w:style>
  <w:style w:type="paragraph" w:styleId="IndexHeading">
    <w:name w:val="index heading"/>
    <w:basedOn w:val="Normal"/>
    <w:next w:val="Index1"/>
    <w:semiHidden/>
    <w:rsid w:val="00E9612C"/>
    <w:pPr>
      <w:spacing w:before="120" w:after="120"/>
    </w:pPr>
    <w:rPr>
      <w:rFonts w:ascii="Arial" w:hAnsi="Arial"/>
      <w:b/>
      <w:color w:val="918585"/>
      <w:sz w:val="24"/>
    </w:rPr>
  </w:style>
  <w:style w:type="paragraph" w:styleId="Header">
    <w:name w:val="header"/>
    <w:basedOn w:val="Normal"/>
    <w:link w:val="HeaderChar"/>
    <w:rsid w:val="00E96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12C"/>
    <w:rPr>
      <w:rFonts w:ascii="Times New Roman" w:eastAsia="Times New Roman" w:hAnsi="Times New Roman" w:cs="Times New Roman"/>
      <w:sz w:val="16"/>
      <w:szCs w:val="20"/>
      <w:lang w:val="en-GB" w:eastAsia="en-US"/>
    </w:rPr>
  </w:style>
  <w:style w:type="paragraph" w:customStyle="1" w:styleId="Chapter">
    <w:name w:val="Chapter"/>
    <w:basedOn w:val="Normal"/>
    <w:rsid w:val="00E9612C"/>
    <w:pPr>
      <w:spacing w:before="240"/>
    </w:pPr>
    <w:rPr>
      <w:rFonts w:ascii="Times New Roman" w:hAnsi="Times New Roman"/>
      <w:smallCaps/>
      <w:spacing w:val="80"/>
      <w:sz w:val="28"/>
    </w:rPr>
  </w:style>
  <w:style w:type="paragraph" w:customStyle="1" w:styleId="InChapter">
    <w:name w:val="InChapter"/>
    <w:basedOn w:val="Heading3"/>
    <w:rsid w:val="00E9612C"/>
    <w:pPr>
      <w:spacing w:after="240"/>
      <w:outlineLvl w:val="9"/>
    </w:pPr>
    <w:rPr>
      <w:noProof/>
    </w:rPr>
  </w:style>
  <w:style w:type="paragraph" w:styleId="Index2">
    <w:name w:val="index 2"/>
    <w:basedOn w:val="Normal"/>
    <w:next w:val="Normal"/>
    <w:semiHidden/>
    <w:rsid w:val="00E9612C"/>
    <w:pPr>
      <w:tabs>
        <w:tab w:val="right" w:pos="4176"/>
      </w:tabs>
      <w:ind w:left="568" w:hanging="284"/>
    </w:pPr>
    <w:rPr>
      <w:rFonts w:ascii="Garamond" w:hAnsi="Garamond"/>
    </w:rPr>
  </w:style>
  <w:style w:type="paragraph" w:customStyle="1" w:styleId="Byline">
    <w:name w:val="Byline"/>
    <w:rsid w:val="00E96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12C"/>
    <w:pPr>
      <w:tabs>
        <w:tab w:val="clear" w:pos="3600"/>
        <w:tab w:val="clear" w:pos="3958"/>
      </w:tabs>
      <w:jc w:val="right"/>
    </w:pPr>
  </w:style>
  <w:style w:type="character" w:styleId="Emphasis">
    <w:name w:val="Emphasis"/>
    <w:basedOn w:val="DefaultParagraphFont"/>
    <w:qFormat/>
    <w:rsid w:val="00E9612C"/>
    <w:rPr>
      <w:i/>
    </w:rPr>
  </w:style>
  <w:style w:type="paragraph" w:styleId="Caption">
    <w:name w:val="caption"/>
    <w:basedOn w:val="BodyText"/>
    <w:next w:val="Normal"/>
    <w:qFormat/>
    <w:rsid w:val="00E9612C"/>
    <w:pPr>
      <w:framePr w:w="2268" w:hSpace="181" w:vSpace="181" w:wrap="around" w:vAnchor="text" w:hAnchor="page" w:x="1135" w:y="285" w:anchorLock="1"/>
    </w:pPr>
    <w:rPr>
      <w:i/>
    </w:rPr>
  </w:style>
  <w:style w:type="paragraph" w:customStyle="1" w:styleId="MiniTOCTitle">
    <w:name w:val="MiniTOCTitle"/>
    <w:basedOn w:val="Heading4"/>
    <w:rsid w:val="00E9612C"/>
    <w:pPr>
      <w:spacing w:before="240"/>
      <w:outlineLvl w:val="9"/>
    </w:pPr>
    <w:rPr>
      <w:noProof/>
      <w:sz w:val="24"/>
    </w:rPr>
  </w:style>
  <w:style w:type="paragraph" w:customStyle="1" w:styleId="MiniTOCItem">
    <w:name w:val="MiniTOCItem"/>
    <w:basedOn w:val="ListBullet"/>
    <w:rsid w:val="00E9612C"/>
    <w:pPr>
      <w:numPr>
        <w:numId w:val="0"/>
      </w:numPr>
      <w:tabs>
        <w:tab w:val="right" w:leader="dot" w:pos="6521"/>
      </w:tabs>
      <w:spacing w:before="0" w:after="0"/>
    </w:pPr>
  </w:style>
  <w:style w:type="paragraph" w:customStyle="1" w:styleId="TOFTitle">
    <w:name w:val="TOFTitle"/>
    <w:basedOn w:val="TOCTitle"/>
    <w:rsid w:val="00E9612C"/>
  </w:style>
  <w:style w:type="paragraph" w:styleId="TableofFigures">
    <w:name w:val="table of figures"/>
    <w:basedOn w:val="Normal"/>
    <w:next w:val="Normal"/>
    <w:semiHidden/>
    <w:rsid w:val="00E9612C"/>
    <w:pPr>
      <w:tabs>
        <w:tab w:val="right" w:leader="dot" w:pos="9072"/>
      </w:tabs>
      <w:ind w:left="970" w:hanging="403"/>
    </w:pPr>
    <w:rPr>
      <w:rFonts w:ascii="Times New Roman" w:hAnsi="Times New Roman"/>
      <w:b/>
    </w:rPr>
  </w:style>
  <w:style w:type="paragraph" w:styleId="ListNumber">
    <w:name w:val="List Number"/>
    <w:basedOn w:val="List"/>
    <w:rsid w:val="00E9612C"/>
    <w:pPr>
      <w:numPr>
        <w:numId w:val="15"/>
      </w:numPr>
      <w:tabs>
        <w:tab w:val="clear" w:pos="340"/>
      </w:tabs>
    </w:pPr>
  </w:style>
  <w:style w:type="character" w:customStyle="1" w:styleId="WingdingSymbols">
    <w:name w:val="Wingding Symbols"/>
    <w:rsid w:val="00E9612C"/>
    <w:rPr>
      <w:rFonts w:ascii="Wingdings" w:hAnsi="Wingdings"/>
    </w:rPr>
  </w:style>
  <w:style w:type="paragraph" w:customStyle="1" w:styleId="TableHeading">
    <w:name w:val="Table Heading"/>
    <w:basedOn w:val="HeadingBase"/>
    <w:rsid w:val="00E9612C"/>
    <w:pPr>
      <w:keepLines/>
      <w:pBdr>
        <w:bottom w:val="single" w:sz="6" w:space="1" w:color="918585"/>
      </w:pBdr>
      <w:spacing w:before="240"/>
    </w:pPr>
  </w:style>
  <w:style w:type="character" w:customStyle="1" w:styleId="HotSpot">
    <w:name w:val="HotSpot"/>
    <w:rsid w:val="00E9612C"/>
    <w:rPr>
      <w:color w:val="0033CC"/>
      <w:u w:val="none"/>
    </w:rPr>
  </w:style>
  <w:style w:type="paragraph" w:customStyle="1" w:styleId="BodyTextRight">
    <w:name w:val="Body Text Right"/>
    <w:basedOn w:val="BodyText"/>
    <w:rsid w:val="00E9612C"/>
    <w:pPr>
      <w:spacing w:before="0" w:after="0"/>
      <w:jc w:val="right"/>
    </w:pPr>
  </w:style>
  <w:style w:type="paragraph" w:styleId="Index3">
    <w:name w:val="index 3"/>
    <w:basedOn w:val="ListNumber2"/>
    <w:next w:val="Normal"/>
    <w:semiHidden/>
    <w:rsid w:val="00E9612C"/>
    <w:pPr>
      <w:numPr>
        <w:numId w:val="0"/>
      </w:numPr>
      <w:tabs>
        <w:tab w:val="right" w:leader="dot" w:pos="4176"/>
      </w:tabs>
    </w:pPr>
  </w:style>
  <w:style w:type="paragraph" w:styleId="ListNumber2">
    <w:name w:val="List Number 2"/>
    <w:basedOn w:val="List2"/>
    <w:rsid w:val="00E9612C"/>
    <w:pPr>
      <w:numPr>
        <w:numId w:val="10"/>
      </w:numPr>
      <w:tabs>
        <w:tab w:val="clear" w:pos="1060"/>
      </w:tabs>
    </w:pPr>
  </w:style>
  <w:style w:type="paragraph" w:customStyle="1" w:styleId="MarginNote">
    <w:name w:val="Margin Note"/>
    <w:basedOn w:val="BodyText"/>
    <w:rsid w:val="00E96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12C"/>
    <w:rPr>
      <w:sz w:val="32"/>
    </w:rPr>
  </w:style>
  <w:style w:type="paragraph" w:customStyle="1" w:styleId="HeadingProcedure">
    <w:name w:val="Heading Procedure"/>
    <w:basedOn w:val="HeadingBase"/>
    <w:next w:val="Normal"/>
    <w:rsid w:val="00E9612C"/>
    <w:pPr>
      <w:tabs>
        <w:tab w:val="left" w:pos="0"/>
      </w:tabs>
      <w:spacing w:before="120" w:after="60"/>
    </w:pPr>
    <w:rPr>
      <w:i/>
      <w:color w:val="918585"/>
      <w:sz w:val="22"/>
    </w:rPr>
  </w:style>
  <w:style w:type="paragraph" w:customStyle="1" w:styleId="TableBodyText">
    <w:name w:val="Table Body Text"/>
    <w:basedOn w:val="BodyText"/>
    <w:rsid w:val="00E9612C"/>
    <w:pPr>
      <w:spacing w:before="60" w:after="60"/>
    </w:pPr>
  </w:style>
  <w:style w:type="paragraph" w:styleId="ListContinue">
    <w:name w:val="List Continue"/>
    <w:basedOn w:val="List"/>
    <w:rsid w:val="00E9612C"/>
    <w:pPr>
      <w:ind w:firstLine="0"/>
    </w:pPr>
  </w:style>
  <w:style w:type="paragraph" w:customStyle="1" w:styleId="ListNote">
    <w:name w:val="List Note"/>
    <w:basedOn w:val="List"/>
    <w:rsid w:val="00E9612C"/>
    <w:pPr>
      <w:pBdr>
        <w:top w:val="single" w:sz="6" w:space="2" w:color="918585"/>
        <w:bottom w:val="single" w:sz="6" w:space="2" w:color="918585"/>
      </w:pBdr>
      <w:tabs>
        <w:tab w:val="left" w:pos="1021"/>
      </w:tabs>
      <w:ind w:firstLine="0"/>
    </w:pPr>
  </w:style>
  <w:style w:type="paragraph" w:customStyle="1" w:styleId="Warning">
    <w:name w:val="Warning"/>
    <w:basedOn w:val="BodyText"/>
    <w:rsid w:val="00E9612C"/>
    <w:pPr>
      <w:shd w:val="clear" w:color="auto" w:fill="D9D9D9"/>
      <w:tabs>
        <w:tab w:val="left" w:pos="992"/>
      </w:tabs>
      <w:ind w:left="119" w:right="119"/>
    </w:pPr>
    <w:rPr>
      <w:sz w:val="20"/>
    </w:rPr>
  </w:style>
  <w:style w:type="paragraph" w:customStyle="1" w:styleId="MarginIcons">
    <w:name w:val="Margin Icons"/>
    <w:basedOn w:val="BodyText"/>
    <w:rsid w:val="00E96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12C"/>
    <w:rPr>
      <w:rFonts w:ascii="Courier New" w:hAnsi="Courier New"/>
    </w:rPr>
  </w:style>
  <w:style w:type="paragraph" w:customStyle="1" w:styleId="NoteBullet">
    <w:name w:val="Note Bullet"/>
    <w:basedOn w:val="Note"/>
    <w:rsid w:val="00E9612C"/>
    <w:pPr>
      <w:tabs>
        <w:tab w:val="clear" w:pos="680"/>
      </w:tabs>
      <w:spacing w:before="60" w:after="60"/>
    </w:pPr>
  </w:style>
  <w:style w:type="paragraph" w:customStyle="1" w:styleId="SubHeading2">
    <w:name w:val="SubHeading2"/>
    <w:basedOn w:val="HeadingBase"/>
    <w:rsid w:val="00E9612C"/>
    <w:pPr>
      <w:spacing w:before="240" w:after="60"/>
    </w:pPr>
    <w:rPr>
      <w:sz w:val="20"/>
    </w:rPr>
  </w:style>
  <w:style w:type="paragraph" w:customStyle="1" w:styleId="SubHeading1">
    <w:name w:val="SubHeading1"/>
    <w:basedOn w:val="HeadingBase"/>
    <w:rsid w:val="00E9612C"/>
    <w:pPr>
      <w:spacing w:before="240" w:after="60"/>
    </w:pPr>
    <w:rPr>
      <w:color w:val="918585"/>
      <w:sz w:val="22"/>
    </w:rPr>
  </w:style>
  <w:style w:type="paragraph" w:customStyle="1" w:styleId="SideHeading">
    <w:name w:val="Side Heading"/>
    <w:basedOn w:val="HeadingBase"/>
    <w:rsid w:val="00E96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12C"/>
    <w:pPr>
      <w:tabs>
        <w:tab w:val="num" w:pos="360"/>
      </w:tabs>
    </w:pPr>
  </w:style>
  <w:style w:type="paragraph" w:styleId="PlainText">
    <w:name w:val="Plain Text"/>
    <w:basedOn w:val="Normal"/>
    <w:link w:val="PlainTextChar"/>
    <w:rsid w:val="00E9612C"/>
    <w:rPr>
      <w:sz w:val="20"/>
    </w:rPr>
  </w:style>
  <w:style w:type="character" w:customStyle="1" w:styleId="PlainTextChar">
    <w:name w:val="Plain Text Char"/>
    <w:basedOn w:val="DefaultParagraphFont"/>
    <w:link w:val="PlainText"/>
    <w:rsid w:val="00E9612C"/>
    <w:rPr>
      <w:rFonts w:ascii="Courier New" w:eastAsia="Times New Roman" w:hAnsi="Courier New" w:cs="Times New Roman"/>
      <w:sz w:val="20"/>
      <w:szCs w:val="20"/>
      <w:lang w:eastAsia="en-US"/>
    </w:rPr>
  </w:style>
  <w:style w:type="character" w:customStyle="1" w:styleId="MenuOption">
    <w:name w:val="Menu Option"/>
    <w:basedOn w:val="DefaultParagraphFont"/>
    <w:rsid w:val="00E9612C"/>
    <w:rPr>
      <w:b/>
      <w:smallCaps/>
    </w:rPr>
  </w:style>
  <w:style w:type="paragraph" w:customStyle="1" w:styleId="TableListNumber">
    <w:name w:val="Table List Number"/>
    <w:basedOn w:val="ListNumber"/>
    <w:rsid w:val="00E9612C"/>
    <w:pPr>
      <w:numPr>
        <w:numId w:val="0"/>
      </w:numPr>
    </w:pPr>
  </w:style>
  <w:style w:type="paragraph" w:styleId="TOC4">
    <w:name w:val="toc 4"/>
    <w:basedOn w:val="TOCBase"/>
    <w:next w:val="Normal"/>
    <w:semiHidden/>
    <w:rsid w:val="00E9612C"/>
    <w:pPr>
      <w:tabs>
        <w:tab w:val="right" w:leader="dot" w:pos="9071"/>
      </w:tabs>
      <w:ind w:left="1701"/>
    </w:pPr>
  </w:style>
  <w:style w:type="paragraph" w:customStyle="1" w:styleId="ListAlpha">
    <w:name w:val="List Alpha"/>
    <w:basedOn w:val="List"/>
    <w:rsid w:val="00E9612C"/>
    <w:pPr>
      <w:numPr>
        <w:numId w:val="9"/>
      </w:numPr>
    </w:pPr>
  </w:style>
  <w:style w:type="paragraph" w:customStyle="1" w:styleId="ListAlpha2">
    <w:name w:val="List Alpha 2"/>
    <w:basedOn w:val="List2"/>
    <w:rsid w:val="00E9612C"/>
    <w:pPr>
      <w:numPr>
        <w:numId w:val="8"/>
      </w:numPr>
    </w:pPr>
  </w:style>
  <w:style w:type="paragraph" w:styleId="List2">
    <w:name w:val="List 2"/>
    <w:basedOn w:val="BodyText"/>
    <w:rsid w:val="00E9612C"/>
    <w:pPr>
      <w:tabs>
        <w:tab w:val="left" w:pos="680"/>
      </w:tabs>
      <w:spacing w:before="60" w:after="60"/>
      <w:ind w:left="680" w:hanging="340"/>
    </w:pPr>
  </w:style>
  <w:style w:type="paragraph" w:styleId="List3">
    <w:name w:val="List 3"/>
    <w:basedOn w:val="BodyText"/>
    <w:rsid w:val="00E9612C"/>
    <w:pPr>
      <w:tabs>
        <w:tab w:val="left" w:pos="1021"/>
      </w:tabs>
      <w:spacing w:before="60" w:after="60"/>
      <w:ind w:left="1020" w:hanging="340"/>
    </w:pPr>
  </w:style>
  <w:style w:type="paragraph" w:styleId="List4">
    <w:name w:val="List 4"/>
    <w:basedOn w:val="BodyText"/>
    <w:rsid w:val="00E9612C"/>
    <w:pPr>
      <w:tabs>
        <w:tab w:val="left" w:pos="1361"/>
      </w:tabs>
      <w:spacing w:before="60" w:after="60"/>
      <w:ind w:left="1361" w:hanging="340"/>
    </w:pPr>
  </w:style>
  <w:style w:type="paragraph" w:styleId="List5">
    <w:name w:val="List 5"/>
    <w:basedOn w:val="BodyText"/>
    <w:rsid w:val="00E9612C"/>
    <w:pPr>
      <w:tabs>
        <w:tab w:val="left" w:pos="1701"/>
      </w:tabs>
      <w:spacing w:before="60" w:after="60"/>
      <w:ind w:left="1701" w:hanging="340"/>
    </w:pPr>
  </w:style>
  <w:style w:type="paragraph" w:styleId="ListBullet3">
    <w:name w:val="List Bullet 3"/>
    <w:basedOn w:val="List3"/>
    <w:rsid w:val="00E9612C"/>
    <w:pPr>
      <w:numPr>
        <w:numId w:val="14"/>
      </w:numPr>
      <w:tabs>
        <w:tab w:val="clear" w:pos="1021"/>
      </w:tabs>
      <w:ind w:left="1037" w:hanging="357"/>
    </w:pPr>
  </w:style>
  <w:style w:type="paragraph" w:styleId="ListBullet4">
    <w:name w:val="List Bullet 4"/>
    <w:basedOn w:val="List4"/>
    <w:rsid w:val="00E9612C"/>
    <w:pPr>
      <w:numPr>
        <w:numId w:val="3"/>
      </w:numPr>
      <w:tabs>
        <w:tab w:val="clear" w:pos="1361"/>
      </w:tabs>
    </w:pPr>
  </w:style>
  <w:style w:type="paragraph" w:styleId="ListBullet5">
    <w:name w:val="List Bullet 5"/>
    <w:basedOn w:val="List5"/>
    <w:rsid w:val="00E9612C"/>
    <w:pPr>
      <w:numPr>
        <w:numId w:val="4"/>
      </w:numPr>
    </w:pPr>
  </w:style>
  <w:style w:type="paragraph" w:styleId="ListContinue2">
    <w:name w:val="List Continue 2"/>
    <w:basedOn w:val="List2"/>
    <w:rsid w:val="00E9612C"/>
    <w:pPr>
      <w:ind w:firstLine="0"/>
    </w:pPr>
  </w:style>
  <w:style w:type="paragraph" w:styleId="ListContinue3">
    <w:name w:val="List Continue 3"/>
    <w:basedOn w:val="List3"/>
    <w:rsid w:val="00E9612C"/>
    <w:pPr>
      <w:ind w:left="1021" w:firstLine="0"/>
    </w:pPr>
  </w:style>
  <w:style w:type="paragraph" w:styleId="ListContinue4">
    <w:name w:val="List Continue 4"/>
    <w:basedOn w:val="List4"/>
    <w:rsid w:val="00E9612C"/>
    <w:pPr>
      <w:ind w:firstLine="0"/>
    </w:pPr>
  </w:style>
  <w:style w:type="paragraph" w:styleId="ListContinue5">
    <w:name w:val="List Continue 5"/>
    <w:basedOn w:val="List5"/>
    <w:rsid w:val="00E9612C"/>
    <w:pPr>
      <w:ind w:firstLine="0"/>
    </w:pPr>
  </w:style>
  <w:style w:type="paragraph" w:styleId="ListNumber3">
    <w:name w:val="List Number 3"/>
    <w:basedOn w:val="List3"/>
    <w:rsid w:val="00E9612C"/>
    <w:pPr>
      <w:numPr>
        <w:numId w:val="5"/>
      </w:numPr>
    </w:pPr>
  </w:style>
  <w:style w:type="paragraph" w:styleId="ListNumber4">
    <w:name w:val="List Number 4"/>
    <w:basedOn w:val="List4"/>
    <w:rsid w:val="00E9612C"/>
    <w:pPr>
      <w:numPr>
        <w:numId w:val="6"/>
      </w:numPr>
    </w:pPr>
  </w:style>
  <w:style w:type="paragraph" w:styleId="ListNumber5">
    <w:name w:val="List Number 5"/>
    <w:basedOn w:val="List5"/>
    <w:rsid w:val="00E9612C"/>
    <w:pPr>
      <w:numPr>
        <w:numId w:val="7"/>
      </w:numPr>
    </w:pPr>
  </w:style>
  <w:style w:type="paragraph" w:styleId="BlockText">
    <w:name w:val="Block Text"/>
    <w:basedOn w:val="Normal"/>
    <w:rsid w:val="00E9612C"/>
    <w:pPr>
      <w:spacing w:after="120"/>
      <w:ind w:left="1440" w:right="1440"/>
    </w:pPr>
  </w:style>
  <w:style w:type="character" w:customStyle="1" w:styleId="Subscript">
    <w:name w:val="Subscript"/>
    <w:basedOn w:val="DefaultParagraphFont"/>
    <w:rsid w:val="00E9612C"/>
    <w:rPr>
      <w:sz w:val="16"/>
      <w:vertAlign w:val="subscript"/>
    </w:rPr>
  </w:style>
  <w:style w:type="character" w:customStyle="1" w:styleId="Superscript">
    <w:name w:val="Superscript"/>
    <w:basedOn w:val="DefaultParagraphFont"/>
    <w:rsid w:val="00E9612C"/>
    <w:rPr>
      <w:sz w:val="16"/>
      <w:vertAlign w:val="superscript"/>
    </w:rPr>
  </w:style>
  <w:style w:type="character" w:customStyle="1" w:styleId="Symbols">
    <w:name w:val="Symbols"/>
    <w:basedOn w:val="DefaultParagraphFont"/>
    <w:rsid w:val="00E9612C"/>
    <w:rPr>
      <w:rFonts w:ascii="Symbol" w:hAnsi="Symbol"/>
    </w:rPr>
  </w:style>
  <w:style w:type="character" w:customStyle="1" w:styleId="MenuOptions">
    <w:name w:val="Menu Options"/>
    <w:basedOn w:val="DefaultParagraphFont"/>
    <w:rsid w:val="00E9612C"/>
    <w:rPr>
      <w:rFonts w:ascii="Arial Narrow" w:hAnsi="Arial Narrow"/>
      <w:smallCaps/>
    </w:rPr>
  </w:style>
  <w:style w:type="character" w:customStyle="1" w:styleId="Buttons">
    <w:name w:val="Buttons"/>
    <w:basedOn w:val="DefaultParagraphFont"/>
    <w:rsid w:val="00E9612C"/>
    <w:rPr>
      <w:b/>
    </w:rPr>
  </w:style>
  <w:style w:type="character" w:customStyle="1" w:styleId="Underlined">
    <w:name w:val="Underlined"/>
    <w:basedOn w:val="DefaultParagraphFont"/>
    <w:rsid w:val="00E9612C"/>
    <w:rPr>
      <w:u w:val="single"/>
    </w:rPr>
  </w:style>
  <w:style w:type="paragraph" w:customStyle="1" w:styleId="TableBodyTextRight">
    <w:name w:val="Table Body Text Right"/>
    <w:basedOn w:val="TableBodyText"/>
    <w:rsid w:val="00E9612C"/>
    <w:pPr>
      <w:widowControl w:val="0"/>
      <w:autoSpaceDE w:val="0"/>
      <w:autoSpaceDN w:val="0"/>
      <w:adjustRightInd w:val="0"/>
      <w:jc w:val="right"/>
    </w:pPr>
    <w:rPr>
      <w:rFonts w:cs="Arial"/>
      <w:szCs w:val="18"/>
    </w:rPr>
  </w:style>
  <w:style w:type="paragraph" w:customStyle="1" w:styleId="CopyrightText">
    <w:name w:val="Copyright Text"/>
    <w:basedOn w:val="BodyText"/>
    <w:rsid w:val="00E9612C"/>
    <w:rPr>
      <w:sz w:val="18"/>
    </w:rPr>
  </w:style>
  <w:style w:type="paragraph" w:customStyle="1" w:styleId="BodySmallRight">
    <w:name w:val="Body Small Right"/>
    <w:basedOn w:val="BodyTextRight"/>
    <w:rsid w:val="00E9612C"/>
    <w:rPr>
      <w:sz w:val="18"/>
      <w:szCs w:val="18"/>
    </w:rPr>
  </w:style>
  <w:style w:type="paragraph" w:customStyle="1" w:styleId="MarginEdition">
    <w:name w:val="Margin Edition"/>
    <w:basedOn w:val="MarginNote"/>
    <w:rsid w:val="00E9612C"/>
    <w:pPr>
      <w:spacing w:before="0" w:after="0"/>
    </w:pPr>
    <w:rPr>
      <w:rFonts w:ascii="Times New Roman" w:hAnsi="Times New Roman"/>
      <w:color w:val="999999"/>
    </w:rPr>
  </w:style>
  <w:style w:type="paragraph" w:customStyle="1" w:styleId="Spacer">
    <w:name w:val="Spacer"/>
    <w:basedOn w:val="Normal"/>
    <w:rsid w:val="00E9612C"/>
    <w:rPr>
      <w:sz w:val="2"/>
      <w:szCs w:val="2"/>
    </w:rPr>
  </w:style>
  <w:style w:type="character" w:customStyle="1" w:styleId="Small">
    <w:name w:val="Small"/>
    <w:basedOn w:val="DefaultParagraphFont"/>
    <w:rsid w:val="00E9612C"/>
    <w:rPr>
      <w:sz w:val="16"/>
    </w:rPr>
  </w:style>
  <w:style w:type="paragraph" w:customStyle="1" w:styleId="WideTable">
    <w:name w:val="Wide Table"/>
    <w:basedOn w:val="Normal"/>
    <w:rsid w:val="00E9612C"/>
    <w:pPr>
      <w:ind w:left="-1418"/>
    </w:pPr>
    <w:rPr>
      <w:sz w:val="2"/>
      <w:szCs w:val="2"/>
    </w:rPr>
  </w:style>
  <w:style w:type="character" w:styleId="PageNumber">
    <w:name w:val="page number"/>
    <w:basedOn w:val="DefaultParagraphFont"/>
    <w:rsid w:val="00E9612C"/>
  </w:style>
  <w:style w:type="paragraph" w:styleId="Quote">
    <w:name w:val="Quote"/>
    <w:basedOn w:val="Heading1"/>
    <w:link w:val="QuoteChar"/>
    <w:qFormat/>
    <w:rsid w:val="00E9612C"/>
    <w:rPr>
      <w:b w:val="0"/>
      <w:sz w:val="72"/>
      <w:szCs w:val="72"/>
      <w:lang w:val="en-NZ"/>
    </w:rPr>
  </w:style>
  <w:style w:type="character" w:customStyle="1" w:styleId="QuoteChar">
    <w:name w:val="Quote Char"/>
    <w:basedOn w:val="DefaultParagraphFont"/>
    <w:link w:val="Quote"/>
    <w:rsid w:val="00E96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12C"/>
    <w:pPr>
      <w:pageBreakBefore/>
    </w:pPr>
  </w:style>
  <w:style w:type="paragraph" w:customStyle="1" w:styleId="Border">
    <w:name w:val="Border"/>
    <w:basedOn w:val="Normal"/>
    <w:qFormat/>
    <w:rsid w:val="00E96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12C"/>
    <w:rPr>
      <w:b/>
      <w:bCs/>
      <w:i/>
      <w:iCs/>
      <w:color w:val="auto"/>
    </w:rPr>
  </w:style>
  <w:style w:type="paragraph" w:styleId="IntenseQuote">
    <w:name w:val="Intense Quote"/>
    <w:basedOn w:val="Normal"/>
    <w:next w:val="Normal"/>
    <w:link w:val="IntenseQuoteChar"/>
    <w:uiPriority w:val="30"/>
    <w:qFormat/>
    <w:rsid w:val="00E96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12C"/>
    <w:rPr>
      <w:smallCaps/>
      <w:color w:val="auto"/>
      <w:u w:val="single"/>
    </w:rPr>
  </w:style>
  <w:style w:type="character" w:styleId="IntenseReference">
    <w:name w:val="Intense Reference"/>
    <w:basedOn w:val="DefaultParagraphFont"/>
    <w:uiPriority w:val="32"/>
    <w:qFormat/>
    <w:rsid w:val="00E9612C"/>
    <w:rPr>
      <w:b/>
      <w:bCs/>
      <w:smallCaps/>
      <w:color w:val="auto"/>
      <w:spacing w:val="5"/>
      <w:u w:val="single"/>
    </w:rPr>
  </w:style>
  <w:style w:type="paragraph" w:customStyle="1" w:styleId="2ColumnHeading">
    <w:name w:val="2Column Heading"/>
    <w:basedOn w:val="BodyText"/>
    <w:qFormat/>
    <w:rsid w:val="00E9612C"/>
    <w:pPr>
      <w:spacing w:after="60"/>
      <w:ind w:left="-2268"/>
    </w:pPr>
    <w:rPr>
      <w:b/>
    </w:rPr>
  </w:style>
  <w:style w:type="paragraph" w:customStyle="1" w:styleId="Heading1TOC">
    <w:name w:val="Heading1 TOC"/>
    <w:basedOn w:val="Normal"/>
    <w:qFormat/>
    <w:rsid w:val="00E9612C"/>
    <w:pPr>
      <w:spacing w:before="240" w:after="120"/>
    </w:pPr>
    <w:rPr>
      <w:rFonts w:ascii="Times New Roman" w:hAnsi="Times New Roman"/>
      <w:b/>
      <w:sz w:val="32"/>
    </w:rPr>
  </w:style>
  <w:style w:type="paragraph" w:customStyle="1" w:styleId="Heading2TOC">
    <w:name w:val="Heading2 TOC"/>
    <w:basedOn w:val="Normal"/>
    <w:qFormat/>
    <w:rsid w:val="00E9612C"/>
    <w:pPr>
      <w:spacing w:before="240" w:after="60"/>
    </w:pPr>
    <w:rPr>
      <w:rFonts w:ascii="Times New Roman" w:hAnsi="Times New Roman"/>
      <w:b/>
      <w:sz w:val="28"/>
    </w:rPr>
  </w:style>
  <w:style w:type="character" w:customStyle="1" w:styleId="Underline">
    <w:name w:val="Underline"/>
    <w:basedOn w:val="DefaultParagraphFont"/>
    <w:qFormat/>
    <w:rsid w:val="00E9612C"/>
    <w:rPr>
      <w:u w:val="single"/>
    </w:rPr>
  </w:style>
  <w:style w:type="character" w:customStyle="1" w:styleId="BoldandItalics">
    <w:name w:val="Bold and Italics"/>
    <w:qFormat/>
    <w:rsid w:val="00E9612C"/>
    <w:rPr>
      <w:b/>
      <w:i/>
      <w:u w:val="none"/>
    </w:rPr>
  </w:style>
  <w:style w:type="paragraph" w:styleId="BalloonText">
    <w:name w:val="Balloon Text"/>
    <w:basedOn w:val="Normal"/>
    <w:link w:val="BalloonTextChar"/>
    <w:rsid w:val="00E9612C"/>
    <w:rPr>
      <w:rFonts w:ascii="Tahoma" w:hAnsi="Tahoma" w:cs="Tahoma"/>
      <w:sz w:val="16"/>
      <w:szCs w:val="16"/>
    </w:rPr>
  </w:style>
  <w:style w:type="character" w:customStyle="1" w:styleId="BalloonTextChar">
    <w:name w:val="Balloon Text Char"/>
    <w:basedOn w:val="DefaultParagraphFont"/>
    <w:link w:val="BalloonText"/>
    <w:rsid w:val="00E96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12C"/>
    <w:rPr>
      <w:b/>
      <w:color w:val="660033"/>
      <w:spacing w:val="0"/>
    </w:rPr>
  </w:style>
  <w:style w:type="paragraph" w:customStyle="1" w:styleId="Nameditemlist">
    <w:name w:val="Named item list"/>
    <w:basedOn w:val="BodyText"/>
    <w:qFormat/>
    <w:rsid w:val="00E9612C"/>
    <w:pPr>
      <w:tabs>
        <w:tab w:val="left" w:pos="2835"/>
      </w:tabs>
      <w:ind w:left="2835" w:hanging="2835"/>
    </w:pPr>
  </w:style>
  <w:style w:type="paragraph" w:customStyle="1" w:styleId="BodyTextnopadding">
    <w:name w:val="Body Text no padding"/>
    <w:basedOn w:val="BodyText"/>
    <w:qFormat/>
    <w:rsid w:val="00E9612C"/>
    <w:pPr>
      <w:spacing w:before="0" w:after="0"/>
    </w:pPr>
  </w:style>
  <w:style w:type="paragraph" w:customStyle="1" w:styleId="BodyTextBold">
    <w:name w:val="Body Text Bold"/>
    <w:basedOn w:val="BodyText"/>
    <w:qFormat/>
    <w:rsid w:val="00E9612C"/>
    <w:rPr>
      <w:b/>
    </w:rPr>
  </w:style>
  <w:style w:type="character" w:styleId="Hyperlink">
    <w:name w:val="Hyperlink"/>
    <w:basedOn w:val="DefaultParagraphFont"/>
    <w:uiPriority w:val="99"/>
    <w:unhideWhenUsed/>
    <w:rsid w:val="00646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3010</Characters>
  <Application>Microsoft Office Word</Application>
  <DocSecurity>0</DocSecurity>
  <Lines>70</Lines>
  <Paragraphs>41</Paragraphs>
  <ScaleCrop>false</ScaleCrop>
  <Company>Author-it Software Corporation Ltd.</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MEACOM0012 Manage aviation maintenance work environment policy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