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E3C" w:rsidP="00AB4E3C">
      <w:pPr>
        <w:pStyle w:val="Title"/>
      </w:pPr>
      <w:r>
        <w:fldChar w:fldCharType="begin"/>
      </w:r>
      <w:r>
        <w:instrText xml:space="preserve"> TITLE   \* MERGEFORMAT </w:instrText>
      </w:r>
      <w:r>
        <w:fldChar w:fldCharType="separate"/>
      </w:r>
      <w:r>
        <w:t>MEAAVI0058 Repair and overhaul aircraft audio and visual systems and reproducers</w:t>
      </w:r>
      <w:r>
        <w:fldChar w:fldCharType="end"/>
      </w:r>
    </w:p>
    <w:p w:rsidR="00AB4E3C" w:rsidP="00AB4E3C">
      <w:pPr>
        <w:pStyle w:val="Version"/>
        <w:sectPr w:rsidSect="002401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1F4" w:rsidP="002401F4">
      <w:pPr>
        <w:pStyle w:val="SuperHeading"/>
      </w:pPr>
      <w:r w:rsidRPr="002401F4">
        <w:t>MEAAVI0058 Repair and overhaul aircraft audio and visual systems and reproducers</w:t>
      </w:r>
    </w:p>
    <w:p w:rsidR="00000000" w:rsidRPr="002401F4" w:rsidP="002401F4">
      <w:pPr>
        <w:pStyle w:val="Heading1"/>
      </w:pPr>
      <w:bookmarkStart w:id="1" w:name="O_1251682"/>
      <w:bookmarkEnd w:id="1"/>
      <w:r w:rsidRPr="002401F4">
        <w:t>Modification History</w:t>
      </w:r>
    </w:p>
    <w:p w:rsidR="00000000" w:rsidRPr="002401F4" w:rsidP="00AB4E3C">
      <w:pPr>
        <w:pStyle w:val="BodyText"/>
      </w:pPr>
      <w:r w:rsidRPr="002401F4">
        <w:t>Releas</w:t>
      </w:r>
      <w:r w:rsidRPr="002401F4">
        <w:t>e 1. Application changed. Elements and Performance Criteria changed. Foundation Skills made explicit. Range of Conditions removed, and relevant information moved to Assessment Requirements. Assessment Requirements clarified. Supersedes and is equivalent to</w:t>
      </w:r>
      <w:r w:rsidRPr="002401F4">
        <w:t xml:space="preserve"> MEA288 Repair or overhaul aircraft audio and visual systems and reproducers.</w:t>
      </w:r>
    </w:p>
    <w:p w:rsidR="00000000" w:rsidRPr="002401F4" w:rsidP="002401F4">
      <w:pPr>
        <w:pStyle w:val="Heading1"/>
      </w:pPr>
      <w:bookmarkStart w:id="2" w:name="O_1251683"/>
      <w:bookmarkEnd w:id="2"/>
      <w:r w:rsidRPr="002401F4">
        <w:t>Application</w:t>
      </w:r>
    </w:p>
    <w:p w:rsidR="00000000" w:rsidRPr="002401F4" w:rsidP="00AB4E3C">
      <w:pPr>
        <w:pStyle w:val="BodyText"/>
      </w:pPr>
      <w:r w:rsidRPr="002401F4">
        <w:t>This unit describes the skills and knowledge required to apply hand skills and use knowledge of component repair and overhaul procedures relating t</w:t>
      </w:r>
      <w:r w:rsidRPr="002401F4">
        <w:t>o aircraft analogue and digital passenger entertainment electronic equipment components that are repaired or overhauled in aviation maintenance workshops during scheduled or unscheduled maintenance. Work may be performed individually or as part of a team.</w:t>
      </w:r>
    </w:p>
    <w:p w:rsidR="00000000" w:rsidRPr="002401F4" w:rsidP="00AB4E3C">
      <w:pPr>
        <w:pStyle w:val="BodyText"/>
      </w:pPr>
      <w:r w:rsidRPr="002401F4">
        <w:t>The unit is used in workplaces that operate under the airworthiness regulatory systems of the Civil Aviation Safety Authority (CASA) and the Defence Aviation Safety Authority (DASA).</w:t>
      </w:r>
    </w:p>
    <w:p w:rsidR="00000000" w:rsidRPr="002401F4" w:rsidP="00AB4E3C">
      <w:pPr>
        <w:pStyle w:val="BodyText"/>
      </w:pPr>
      <w:r w:rsidRPr="002401F4">
        <w:t xml:space="preserve">Any other relevant legislation, industry standards and codes of practice </w:t>
      </w:r>
      <w:r w:rsidRPr="002401F4">
        <w:t>within Australia must be applied.</w:t>
      </w:r>
    </w:p>
    <w:p w:rsidR="00000000" w:rsidRPr="002401F4" w:rsidP="002401F4">
      <w:pPr>
        <w:pStyle w:val="Heading1"/>
      </w:pPr>
      <w:bookmarkStart w:id="3" w:name="O_1251684"/>
      <w:bookmarkEnd w:id="3"/>
      <w:r w:rsidRPr="002401F4">
        <w:t>Pre-requisite Unit</w:t>
      </w:r>
    </w:p>
    <w:p w:rsidR="00000000" w:rsidRPr="002401F4" w:rsidP="00AB4E3C">
      <w:pPr>
        <w:pStyle w:val="BodyText"/>
      </w:pPr>
      <w:r w:rsidRPr="002401F4">
        <w:t>MEAAVI0038 Use electronic test equipment</w:t>
      </w:r>
    </w:p>
    <w:p w:rsidR="00000000" w:rsidRPr="002401F4" w:rsidP="00AB4E3C">
      <w:pPr>
        <w:pStyle w:val="BodyText"/>
      </w:pPr>
      <w:r w:rsidRPr="002401F4">
        <w:t>MEA296 Use electrical test equipment in aviation maintenance activities</w:t>
      </w:r>
    </w:p>
    <w:p w:rsidR="00000000" w:rsidRPr="002401F4" w:rsidP="002401F4">
      <w:pPr>
        <w:pStyle w:val="Heading1"/>
      </w:pPr>
      <w:bookmarkStart w:id="4" w:name="O_1251685"/>
      <w:bookmarkEnd w:id="4"/>
      <w:r w:rsidRPr="002401F4">
        <w:t>Competency Field</w:t>
      </w:r>
    </w:p>
    <w:p w:rsidR="00000000" w:rsidRPr="002401F4" w:rsidP="00AB4E3C">
      <w:pPr>
        <w:pStyle w:val="BodyText"/>
      </w:pPr>
      <w:r w:rsidRPr="002401F4">
        <w:t>Aviation maintenance</w:t>
      </w:r>
    </w:p>
    <w:p w:rsidR="00000000" w:rsidRPr="002401F4" w:rsidP="002401F4">
      <w:pPr>
        <w:pStyle w:val="Heading1"/>
      </w:pPr>
      <w:bookmarkStart w:id="5" w:name="O_1251687"/>
      <w:bookmarkEnd w:id="5"/>
      <w:r w:rsidRPr="002401F4">
        <w:t>Elements and Performance Criteria</w:t>
      </w:r>
    </w:p>
    <w:tbl>
      <w:tblPr>
        <w:tblW w:w="9639" w:type="dxa"/>
        <w:tblLayout w:type="fixed"/>
        <w:tblCellMar>
          <w:left w:w="62" w:type="dxa"/>
          <w:right w:w="62" w:type="dxa"/>
        </w:tblCellMar>
        <w:tblLook w:val="0000"/>
      </w:tblPr>
      <w:tblGrid>
        <w:gridCol w:w="2502"/>
        <w:gridCol w:w="7137"/>
      </w:tblGrid>
      <w:tr w:rsidTr="00AB4E3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01F4" w:rsidP="002401F4">
            <w:pPr>
              <w:pStyle w:val="BodyText"/>
            </w:pPr>
            <w:r w:rsidRPr="002401F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01F4">
            <w:pPr>
              <w:pStyle w:val="BodyText"/>
              <w:rPr>
                <w:lang w:val="en-NZ"/>
              </w:rPr>
            </w:pPr>
            <w:r w:rsidRPr="002401F4">
              <w:rPr>
                <w:rStyle w:val="SpecialBold"/>
              </w:rPr>
              <w:t>Performance Criteria</w:t>
            </w:r>
          </w:p>
        </w:tc>
      </w:tr>
      <w:tr w:rsidTr="00AB4E3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01F4">
            <w:pPr>
              <w:pStyle w:val="BodyText"/>
              <w:rPr>
                <w:lang w:val="en-NZ"/>
              </w:rPr>
            </w:pPr>
            <w:r w:rsidRPr="002401F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01F4">
            <w:pPr>
              <w:pStyle w:val="BodyText"/>
              <w:rPr>
                <w:lang w:val="en-NZ"/>
              </w:rPr>
            </w:pPr>
            <w:r w:rsidRPr="002401F4">
              <w:t>Performance criteria describe the performance needed to demonstrate achievement of the element.</w:t>
            </w:r>
          </w:p>
        </w:tc>
      </w:tr>
      <w:tr w:rsidTr="00AB4E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B4E3C" w:rsidP="002401F4">
            <w:pPr>
              <w:pStyle w:val="BodyText"/>
            </w:pPr>
            <w:r w:rsidRPr="002401F4">
              <w:t>1. Determine requirements</w:t>
            </w:r>
          </w:p>
          <w:p w:rsidR="00AB4E3C" w:rsidP="002401F4">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F4" w:rsidP="002401F4">
            <w:pPr>
              <w:pStyle w:val="BodyText"/>
            </w:pPr>
            <w:r w:rsidRPr="002401F4">
              <w:t>1.1 Interpret audio and video system and reproducer component defect reports (removal tags) or customer orders and match by part and serial numbers to identify requirements</w:t>
            </w:r>
          </w:p>
          <w:p w:rsidR="00000000" w:rsidRPr="002401F4" w:rsidP="002401F4">
            <w:pPr>
              <w:pStyle w:val="BodyText"/>
            </w:pPr>
            <w:r w:rsidRPr="002401F4">
              <w:t>1.2 Prepare circuitry, connect to the applicable test equipment and perform functio</w:t>
            </w:r>
            <w:r w:rsidRPr="002401F4">
              <w:t>nal testing or cycled through prescribed test procedures for evidence of serviceability or malfunction in accordance with the maintenance documentation</w:t>
            </w:r>
          </w:p>
          <w:p w:rsidR="00000000" w:rsidRPr="002401F4" w:rsidP="002401F4">
            <w:pPr>
              <w:pStyle w:val="BodyText"/>
            </w:pPr>
            <w:r w:rsidRPr="002401F4">
              <w:t>1.3 Establish modification status to assist in determining the overhaul requirements for the components</w:t>
            </w:r>
          </w:p>
          <w:p w:rsidR="00000000" w:rsidP="002401F4">
            <w:pPr>
              <w:pStyle w:val="BodyText"/>
              <w:rPr>
                <w:lang w:val="en-NZ"/>
              </w:rPr>
            </w:pPr>
            <w:r w:rsidRPr="002401F4">
              <w:t>1.4 Identify and document extent of overhaul or repair in accordance with standard enterprise procedures</w:t>
            </w:r>
          </w:p>
        </w:tc>
      </w:tr>
      <w:tr w:rsidTr="00AB4E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B4E3C" w:rsidP="002401F4">
            <w:pPr>
              <w:pStyle w:val="BodyText"/>
            </w:pPr>
            <w:r w:rsidRPr="002401F4">
              <w:t>2. Dismantle and inspect audio and video system and reproducer components</w:t>
            </w:r>
          </w:p>
          <w:p w:rsidR="00AB4E3C" w:rsidP="002401F4">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F4" w:rsidP="002401F4">
            <w:pPr>
              <w:pStyle w:val="BodyText"/>
            </w:pPr>
            <w:r w:rsidRPr="002401F4">
              <w:t>2.1 Dismantle component parts in accordance with maintenance manuals while observing all relevant work health and safety (WHS) requirements</w:t>
            </w:r>
          </w:p>
          <w:p w:rsidR="00000000" w:rsidRPr="002401F4" w:rsidP="002401F4">
            <w:pPr>
              <w:pStyle w:val="BodyText"/>
            </w:pPr>
            <w:r w:rsidRPr="002401F4">
              <w:t>2.2 Assess component parts for serviceability in accordance with the relevant maintenance documentation</w:t>
            </w:r>
          </w:p>
          <w:p w:rsidR="00000000" w:rsidRPr="002401F4" w:rsidP="002401F4">
            <w:pPr>
              <w:pStyle w:val="BodyText"/>
            </w:pPr>
            <w:r w:rsidRPr="002401F4">
              <w:t xml:space="preserve">2.3 Tag and </w:t>
            </w:r>
            <w:r w:rsidRPr="002401F4">
              <w:t>repair parts requiring specialist repair and specify repair instructions</w:t>
            </w:r>
          </w:p>
          <w:p w:rsidR="00000000" w:rsidP="002401F4">
            <w:pPr>
              <w:pStyle w:val="BodyText"/>
              <w:rPr>
                <w:lang w:val="en-NZ"/>
              </w:rPr>
            </w:pPr>
            <w:r w:rsidRPr="002401F4">
              <w:t>2.4 Compile and process parts lists in accordance with standard enterprise procedures</w:t>
            </w:r>
          </w:p>
        </w:tc>
      </w:tr>
      <w:tr w:rsidTr="00AB4E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F4" w:rsidP="002401F4">
            <w:pPr>
              <w:pStyle w:val="BodyText"/>
            </w:pPr>
            <w:r w:rsidRPr="002401F4">
              <w:t>3. Repair, replace or modify audio and video system and reproducer</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F4" w:rsidP="002401F4">
            <w:pPr>
              <w:pStyle w:val="BodyText"/>
            </w:pPr>
            <w:r w:rsidRPr="002401F4">
              <w:t>3.1 Repair or replace compon</w:t>
            </w:r>
            <w:r w:rsidRPr="002401F4">
              <w:t>ent parts in accordance with maintenance documentation</w:t>
            </w:r>
          </w:p>
          <w:p w:rsidR="00000000" w:rsidP="002401F4">
            <w:pPr>
              <w:pStyle w:val="BodyText"/>
              <w:rPr>
                <w:lang w:val="en-NZ"/>
              </w:rPr>
            </w:pPr>
            <w:r w:rsidRPr="002401F4">
              <w:t>3.2 Make required modifications of components or parts in accordance with relevant manufacturers’ bulletins or procedures</w:t>
            </w:r>
          </w:p>
        </w:tc>
      </w:tr>
      <w:tr w:rsidTr="00AB4E3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01F4">
            <w:pPr>
              <w:pStyle w:val="BodyText"/>
              <w:rPr>
                <w:lang w:val="en-NZ"/>
              </w:rPr>
            </w:pPr>
            <w:r w:rsidRPr="002401F4">
              <w:t>4. Assemble, test and adjust audio and video system and reproducer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01F4" w:rsidP="002401F4">
            <w:pPr>
              <w:pStyle w:val="BodyText"/>
            </w:pPr>
            <w:r w:rsidRPr="002401F4">
              <w:t>4.1 Assemble component parts in accordance with specified tolerances and maintenance documents</w:t>
            </w:r>
          </w:p>
          <w:p w:rsidR="00000000" w:rsidRPr="002401F4" w:rsidP="002401F4">
            <w:pPr>
              <w:pStyle w:val="BodyText"/>
            </w:pPr>
            <w:r w:rsidRPr="002401F4">
              <w:t>4.2 Test and adjust assembled components in accordance with maintenance documentation and using the appropriate test equipment</w:t>
            </w:r>
          </w:p>
          <w:p w:rsidR="00000000" w:rsidRPr="002401F4" w:rsidP="002401F4">
            <w:pPr>
              <w:pStyle w:val="BodyText"/>
            </w:pPr>
            <w:r w:rsidRPr="002401F4">
              <w:t xml:space="preserve">4.3 Complete and process required </w:t>
            </w:r>
            <w:r w:rsidRPr="002401F4">
              <w:t>maintenance documentation and modification records in accordance with standard enterprise procedures</w:t>
            </w:r>
          </w:p>
        </w:tc>
      </w:tr>
    </w:tbl>
    <w:p w:rsidR="00000000" w:rsidRPr="002401F4" w:rsidP="002401F4">
      <w:pPr>
        <w:pStyle w:val="BodyText"/>
      </w:pPr>
    </w:p>
    <w:p w:rsidR="00000000" w:rsidRPr="002401F4" w:rsidP="002401F4">
      <w:pPr>
        <w:pStyle w:val="AllowPageBreak"/>
      </w:pPr>
    </w:p>
    <w:p w:rsidR="00000000" w:rsidRPr="002401F4" w:rsidP="002401F4">
      <w:pPr>
        <w:pStyle w:val="Heading1"/>
      </w:pPr>
      <w:bookmarkStart w:id="6" w:name="O_1251688"/>
      <w:bookmarkEnd w:id="6"/>
      <w:r w:rsidRPr="002401F4">
        <w:t>Foundation Skills</w:t>
      </w:r>
    </w:p>
    <w:p w:rsidR="00000000" w:rsidRPr="002401F4" w:rsidP="00AB4E3C">
      <w:pPr>
        <w:pStyle w:val="BodyText"/>
      </w:pPr>
      <w:r w:rsidRPr="002401F4">
        <w:t>This section describes those language, literacy, numeracy and employment skills that are essential to performance but not explicit in the performance criteria.</w:t>
      </w:r>
    </w:p>
    <w:p w:rsidR="00000000" w:rsidRPr="002401F4" w:rsidP="002401F4">
      <w:pPr>
        <w:pStyle w:val="ListBullet"/>
      </w:pPr>
      <w:r w:rsidRPr="002401F4">
        <w:t>Reading skills to interpret maintenance manuals, inspection procedures and specifications (allo</w:t>
      </w:r>
      <w:r w:rsidRPr="002401F4">
        <w:t>wable limits).</w:t>
      </w:r>
    </w:p>
    <w:p w:rsidR="00000000" w:rsidRPr="002401F4" w:rsidP="002401F4">
      <w:pPr>
        <w:pStyle w:val="ListBullet"/>
      </w:pPr>
      <w:r w:rsidRPr="002401F4">
        <w:t>Writing skills to record and report on defects and faults and their causes.</w:t>
      </w:r>
    </w:p>
    <w:p w:rsidR="00000000" w:rsidRPr="002401F4" w:rsidP="002401F4">
      <w:pPr>
        <w:pStyle w:val="ListBullet"/>
      </w:pPr>
      <w:r w:rsidRPr="002401F4">
        <w:t>Numeracy skills to interpret and communicate technical information and perform and interpret technical testing.</w:t>
      </w:r>
    </w:p>
    <w:p w:rsidR="00000000" w:rsidRPr="002401F4" w:rsidP="00AB4E3C">
      <w:pPr>
        <w:pStyle w:val="BodyText"/>
      </w:pPr>
      <w:r w:rsidRPr="002401F4">
        <w:t xml:space="preserve">Other foundation skills essential to performance are </w:t>
      </w:r>
      <w:r w:rsidRPr="002401F4">
        <w:t>explicit in the performance criteria of this unit.</w:t>
      </w:r>
    </w:p>
    <w:p w:rsidR="00000000" w:rsidRPr="002401F4" w:rsidP="002401F4">
      <w:pPr>
        <w:pStyle w:val="Heading1"/>
      </w:pPr>
      <w:bookmarkStart w:id="7" w:name="O_1251690"/>
      <w:bookmarkEnd w:id="7"/>
      <w:r w:rsidRPr="002401F4">
        <w:t>Unit Mapping Information</w:t>
      </w:r>
    </w:p>
    <w:p w:rsidR="00000000" w:rsidRPr="002401F4" w:rsidP="00AB4E3C">
      <w:pPr>
        <w:pStyle w:val="BodyText"/>
      </w:pPr>
      <w:r w:rsidRPr="002401F4">
        <w:t>Release 1. Supersedes and is equivalent to MEA288 Repair or overhaul aircraft audio and visual systems and reproducers.</w:t>
      </w:r>
    </w:p>
    <w:p w:rsidR="00000000" w:rsidRPr="002401F4" w:rsidP="002401F4">
      <w:pPr>
        <w:pStyle w:val="Heading1"/>
      </w:pPr>
      <w:bookmarkStart w:id="8" w:name="O_1251697"/>
      <w:bookmarkEnd w:id="8"/>
      <w:r w:rsidRPr="002401F4">
        <w:t>Links</w:t>
      </w:r>
    </w:p>
    <w:p w:rsidR="00000000" w:rsidRPr="002401F4" w:rsidP="00AB4E3C">
      <w:pPr>
        <w:pStyle w:val="BodyText"/>
      </w:pPr>
      <w:r w:rsidRPr="002401F4">
        <w:t>Companion Volume</w:t>
      </w:r>
      <w:r w:rsidRPr="002401F4">
        <w:t xml:space="preserve"> implementation guides are found in VETNet - </w:t>
      </w:r>
      <w:r>
        <w:fldChar w:fldCharType="begin"/>
      </w:r>
      <w:r>
        <w:instrText xml:space="preserve"> HYPERLINK "https://vetnet.gov.au/Pages/TrainingDocs.aspx?q=ce216c9c-04d5-4b3b-9bcf-4e81d0950371" </w:instrText>
      </w:r>
      <w:r>
        <w:fldChar w:fldCharType="separate"/>
      </w:r>
      <w:r w:rsidRPr="0058221A">
        <w:rPr>
          <w:rStyle w:val="Hyperlink"/>
        </w:rPr>
        <w:t>https://vetnet.gov.au/Pages/TrainingDocs.aspx?q=ce216c9c-04d5-4b3b-9bcf-4e81d0950371</w:t>
      </w:r>
      <w:r>
        <w:fldChar w:fldCharType="end"/>
      </w:r>
    </w:p>
    <w:p w:rsidR="00000000" w:rsidRPr="002401F4" w:rsidP="00AB4E3C">
      <w:pPr>
        <w:pStyle w:val="BodyText"/>
        <w:sectPr w:rsidSect="002401F4">
          <w:headerReference w:type="default" r:id="rId10"/>
          <w:footerReference w:type="default" r:id="rId11"/>
          <w:pgSz w:w="11908" w:h="16833"/>
          <w:pgMar w:top="1702" w:right="1418" w:bottom="1702" w:left="1418" w:header="992" w:footer="992" w:gutter="0"/>
          <w:cols w:space="720"/>
          <w:noEndnote/>
          <w:docGrid w:linePitch="299"/>
        </w:sectPr>
      </w:pPr>
    </w:p>
    <w:p w:rsidR="00000000" w:rsidRPr="002401F4" w:rsidP="002401F4">
      <w:pPr>
        <w:pStyle w:val="SuperHeading"/>
      </w:pPr>
      <w:r w:rsidRPr="002401F4">
        <w:t>Assessment Requirements for MEAAVI0058 Repair and overhaul aircraft audio and v</w:t>
      </w:r>
      <w:r w:rsidRPr="002401F4">
        <w:t>isual systems and reproducers</w:t>
      </w:r>
    </w:p>
    <w:p w:rsidR="00000000" w:rsidRPr="002401F4" w:rsidP="002401F4">
      <w:pPr>
        <w:pStyle w:val="Heading1"/>
      </w:pPr>
      <w:bookmarkStart w:id="9" w:name="O_1251692"/>
      <w:bookmarkEnd w:id="9"/>
      <w:r w:rsidRPr="002401F4">
        <w:t>Modification History</w:t>
      </w:r>
    </w:p>
    <w:p w:rsidR="00000000" w:rsidRPr="002401F4" w:rsidP="00AB4E3C">
      <w:pPr>
        <w:pStyle w:val="BodyText"/>
      </w:pPr>
      <w:r w:rsidRPr="002401F4">
        <w:t>Release 1. Application changed. Elements and Performance Criteria changed. Foundation Skills made explicit. Range of Conditions removed, and relevant information moved to Assessment Requi</w:t>
      </w:r>
      <w:r w:rsidRPr="002401F4">
        <w:t>rements. Assessment Requirements clarified. Supersedes and is equivalent to MEA288 Repair or overhaul aircraft audio and visual systems and reproducers.</w:t>
      </w:r>
    </w:p>
    <w:p w:rsidR="00000000" w:rsidRPr="002401F4" w:rsidP="002401F4">
      <w:pPr>
        <w:pStyle w:val="Heading1"/>
      </w:pPr>
      <w:bookmarkStart w:id="10" w:name="O_1251693"/>
      <w:bookmarkEnd w:id="10"/>
      <w:r w:rsidRPr="002401F4">
        <w:t>Performance Evidence</w:t>
      </w:r>
    </w:p>
    <w:p w:rsidR="00000000" w:rsidRPr="002401F4" w:rsidP="00AB4E3C">
      <w:pPr>
        <w:pStyle w:val="BodyText"/>
      </w:pPr>
      <w:r w:rsidRPr="002401F4">
        <w:t>There must be evidence the candidate has completed all the tasks outlined in the elements and performance criteria of this unit, and demonstrated the ability to:</w:t>
      </w:r>
    </w:p>
    <w:p w:rsidR="00000000" w:rsidRPr="002401F4" w:rsidP="002401F4">
      <w:pPr>
        <w:pStyle w:val="ListBullet"/>
      </w:pPr>
      <w:r w:rsidRPr="002401F4">
        <w:t>repair and overhaul aircraft audio and visual systems and reproducers during scheduled and un</w:t>
      </w:r>
      <w:r w:rsidRPr="002401F4">
        <w:t>scheduled maintenance on an item from each of the following groups:</w:t>
      </w:r>
    </w:p>
    <w:p w:rsidR="00000000" w:rsidRPr="002401F4" w:rsidP="002401F4">
      <w:pPr>
        <w:pStyle w:val="ListBullet2"/>
      </w:pPr>
      <w:r w:rsidRPr="002401F4">
        <w:t>video cassette recorders (VCRs)</w:t>
      </w:r>
    </w:p>
    <w:p w:rsidR="00000000" w:rsidRPr="002401F4" w:rsidP="002401F4">
      <w:pPr>
        <w:pStyle w:val="ListBullet2"/>
      </w:pPr>
      <w:r w:rsidRPr="002401F4">
        <w:t>video display systems</w:t>
      </w:r>
    </w:p>
    <w:p w:rsidR="00000000" w:rsidRPr="002401F4" w:rsidP="002401F4">
      <w:pPr>
        <w:pStyle w:val="ListBullet2"/>
      </w:pPr>
      <w:r w:rsidRPr="002401F4">
        <w:t>cathode ray tube (CRT) display systems</w:t>
      </w:r>
    </w:p>
    <w:p w:rsidR="00000000" w:rsidRPr="002401F4" w:rsidP="002401F4">
      <w:pPr>
        <w:pStyle w:val="ListBullet2"/>
      </w:pPr>
      <w:r w:rsidRPr="002401F4">
        <w:t>symbol generators</w:t>
      </w:r>
    </w:p>
    <w:p w:rsidR="00000000" w:rsidRPr="002401F4" w:rsidP="002401F4">
      <w:pPr>
        <w:pStyle w:val="ListBullet2"/>
      </w:pPr>
      <w:r w:rsidRPr="002401F4">
        <w:t>audio amplifiers</w:t>
      </w:r>
    </w:p>
    <w:p w:rsidR="00000000" w:rsidRPr="002401F4" w:rsidP="002401F4">
      <w:pPr>
        <w:pStyle w:val="ListBullet2"/>
      </w:pPr>
      <w:r w:rsidRPr="002401F4">
        <w:t>audio and video selectors</w:t>
      </w:r>
    </w:p>
    <w:p w:rsidR="00000000" w:rsidRPr="002401F4" w:rsidP="002401F4">
      <w:pPr>
        <w:pStyle w:val="ListBullet2"/>
      </w:pPr>
      <w:r w:rsidRPr="002401F4">
        <w:t>voice recorders</w:t>
      </w:r>
    </w:p>
    <w:p w:rsidR="00000000" w:rsidRPr="002401F4" w:rsidP="002401F4">
      <w:pPr>
        <w:pStyle w:val="ListBullet2"/>
      </w:pPr>
      <w:r w:rsidRPr="002401F4">
        <w:t>microphones</w:t>
      </w:r>
    </w:p>
    <w:p w:rsidR="00000000" w:rsidRPr="002401F4" w:rsidP="002401F4">
      <w:pPr>
        <w:pStyle w:val="ListBullet2"/>
      </w:pPr>
      <w:r w:rsidRPr="002401F4">
        <w:t>heads</w:t>
      </w:r>
      <w:r w:rsidRPr="002401F4">
        <w:t>ets</w:t>
      </w:r>
    </w:p>
    <w:p w:rsidR="00000000" w:rsidRPr="002401F4" w:rsidP="002401F4">
      <w:pPr>
        <w:pStyle w:val="ListBullet2"/>
      </w:pPr>
      <w:r w:rsidRPr="002401F4">
        <w:t>passenger control units (PCUs)</w:t>
      </w:r>
    </w:p>
    <w:p w:rsidR="00000000" w:rsidRPr="002401F4" w:rsidP="002401F4">
      <w:pPr>
        <w:pStyle w:val="ListBullet2"/>
      </w:pPr>
      <w:r w:rsidRPr="002401F4">
        <w:t>tape reproducers (and tape reproduction)</w:t>
      </w:r>
    </w:p>
    <w:p w:rsidR="00000000" w:rsidRPr="002401F4" w:rsidP="002401F4">
      <w:pPr>
        <w:pStyle w:val="ListBullet"/>
      </w:pPr>
      <w:r w:rsidRPr="002401F4">
        <w:t>recognise the serviceability state and repair or overhaul requirements for digital electronic interface systems, including:</w:t>
      </w:r>
    </w:p>
    <w:p w:rsidR="00000000" w:rsidRPr="002401F4" w:rsidP="002401F4">
      <w:pPr>
        <w:pStyle w:val="ListBullet2"/>
      </w:pPr>
      <w:r w:rsidRPr="002401F4">
        <w:t>VCRs</w:t>
      </w:r>
    </w:p>
    <w:p w:rsidR="00000000" w:rsidRPr="002401F4" w:rsidP="002401F4">
      <w:pPr>
        <w:pStyle w:val="ListBullet2"/>
      </w:pPr>
      <w:r w:rsidRPr="002401F4">
        <w:t>video display systems</w:t>
      </w:r>
    </w:p>
    <w:p w:rsidR="00000000" w:rsidRPr="002401F4" w:rsidP="002401F4">
      <w:pPr>
        <w:pStyle w:val="ListBullet2"/>
      </w:pPr>
      <w:r w:rsidRPr="002401F4">
        <w:t>CRT display systems</w:t>
      </w:r>
    </w:p>
    <w:p w:rsidR="00000000" w:rsidRPr="002401F4" w:rsidP="002401F4">
      <w:pPr>
        <w:pStyle w:val="ListBullet2"/>
      </w:pPr>
      <w:r w:rsidRPr="002401F4">
        <w:t>symbol generators</w:t>
      </w:r>
    </w:p>
    <w:p w:rsidR="00000000" w:rsidRPr="002401F4" w:rsidP="002401F4">
      <w:pPr>
        <w:pStyle w:val="ListBullet2"/>
      </w:pPr>
      <w:r w:rsidRPr="002401F4">
        <w:t>audio amplifiers</w:t>
      </w:r>
    </w:p>
    <w:p w:rsidR="00000000" w:rsidRPr="002401F4" w:rsidP="002401F4">
      <w:pPr>
        <w:pStyle w:val="ListBullet2"/>
      </w:pPr>
      <w:r w:rsidRPr="002401F4">
        <w:t>audio selectors</w:t>
      </w:r>
    </w:p>
    <w:p w:rsidR="00000000" w:rsidRPr="002401F4" w:rsidP="002401F4">
      <w:pPr>
        <w:pStyle w:val="ListBullet2"/>
      </w:pPr>
      <w:r w:rsidRPr="002401F4">
        <w:t>voice recorders</w:t>
      </w:r>
    </w:p>
    <w:p w:rsidR="00000000" w:rsidRPr="002401F4" w:rsidP="002401F4">
      <w:pPr>
        <w:pStyle w:val="ListBullet2"/>
      </w:pPr>
      <w:r w:rsidRPr="002401F4">
        <w:t>microphones</w:t>
      </w:r>
    </w:p>
    <w:p w:rsidR="00000000" w:rsidRPr="002401F4" w:rsidP="002401F4">
      <w:pPr>
        <w:pStyle w:val="ListBullet2"/>
      </w:pPr>
      <w:r w:rsidRPr="002401F4">
        <w:t>headsets</w:t>
      </w:r>
    </w:p>
    <w:p w:rsidR="00000000" w:rsidRPr="002401F4" w:rsidP="002401F4">
      <w:pPr>
        <w:pStyle w:val="ListBullet2"/>
      </w:pPr>
      <w:r w:rsidRPr="002401F4">
        <w:t>PCUs</w:t>
      </w:r>
    </w:p>
    <w:p w:rsidR="00000000" w:rsidRPr="002401F4" w:rsidP="002401F4">
      <w:pPr>
        <w:pStyle w:val="ListBullet2"/>
      </w:pPr>
      <w:r w:rsidRPr="002401F4">
        <w:t>tape reproducers (and tape reproduction)</w:t>
      </w:r>
    </w:p>
    <w:p w:rsidR="00000000" w:rsidRPr="002401F4" w:rsidP="002401F4">
      <w:pPr>
        <w:pStyle w:val="ListBullet"/>
      </w:pPr>
      <w:r w:rsidRPr="002401F4">
        <w:t xml:space="preserve">perform functional testing by applying logic processes, and using test equipment and appropriate wiring </w:t>
      </w:r>
      <w:r w:rsidRPr="002401F4">
        <w:t>diagrams and manuals to isolate component faults use high-precision, high-reliability soldering techniques and demonstrate correct handling of components, including application of anti-static equipment, during repair and modification work</w:t>
      </w:r>
    </w:p>
    <w:p w:rsidR="00000000" w:rsidRPr="002401F4" w:rsidP="002401F4">
      <w:pPr>
        <w:pStyle w:val="ListBullet"/>
      </w:pPr>
      <w:r w:rsidRPr="002401F4">
        <w:t>and assess post-r</w:t>
      </w:r>
      <w:r w:rsidRPr="002401F4">
        <w:t>epair or overhaul serviceability</w:t>
      </w:r>
    </w:p>
    <w:p w:rsidR="00000000" w:rsidRPr="002401F4" w:rsidP="002401F4">
      <w:pPr>
        <w:pStyle w:val="ListBullet"/>
      </w:pPr>
      <w:r w:rsidRPr="002401F4">
        <w:t>apply testing procedures, cleanliness requirements and safety precautions at all times and as relevant to the systems or components being maintained.</w:t>
      </w:r>
    </w:p>
    <w:p w:rsidR="00000000" w:rsidRPr="002401F4" w:rsidP="002401F4">
      <w:pPr>
        <w:pStyle w:val="AllowPageBreak"/>
      </w:pPr>
    </w:p>
    <w:p w:rsidR="00000000" w:rsidRPr="002401F4" w:rsidP="002401F4">
      <w:pPr>
        <w:pStyle w:val="Heading1"/>
      </w:pPr>
      <w:bookmarkStart w:id="11" w:name="O_1251694"/>
      <w:bookmarkEnd w:id="11"/>
      <w:r w:rsidRPr="002401F4">
        <w:t>Knowledge Evidence</w:t>
      </w:r>
    </w:p>
    <w:p w:rsidR="00000000" w:rsidRPr="002401F4" w:rsidP="00AB4E3C">
      <w:pPr>
        <w:pStyle w:val="BodyText"/>
      </w:pPr>
      <w:r w:rsidRPr="002401F4">
        <w:t>There must be evidence the candidat</w:t>
      </w:r>
      <w:r w:rsidRPr="002401F4">
        <w:t>e has knowledge of:</w:t>
      </w:r>
    </w:p>
    <w:p w:rsidR="00000000" w:rsidRPr="002401F4" w:rsidP="002401F4">
      <w:pPr>
        <w:pStyle w:val="ListBullet"/>
      </w:pPr>
      <w:r w:rsidRPr="002401F4">
        <w:t>component and system operation</w:t>
      </w:r>
    </w:p>
    <w:p w:rsidR="00000000" w:rsidRPr="002401F4" w:rsidP="002401F4">
      <w:pPr>
        <w:pStyle w:val="ListBullet"/>
      </w:pPr>
      <w:r w:rsidRPr="002401F4">
        <w:t>the basic function and operation of audio and visual and reproducer components to enable testing for fault isolation or confirmation to determine repair or overhaul requirements, and serviceability status</w:t>
      </w:r>
      <w:r w:rsidRPr="002401F4">
        <w:t xml:space="preserve"> post-repair or overhaul</w:t>
      </w:r>
    </w:p>
    <w:p w:rsidR="00000000" w:rsidRPr="002401F4" w:rsidP="002401F4">
      <w:pPr>
        <w:pStyle w:val="ListBullet"/>
      </w:pPr>
      <w:r w:rsidRPr="002401F4">
        <w:t>basic principles/functions relating to audio and visual and reproducer components and associated with the following:</w:t>
      </w:r>
    </w:p>
    <w:p w:rsidR="00000000" w:rsidRPr="002401F4" w:rsidP="002401F4">
      <w:pPr>
        <w:pStyle w:val="ListBullet2"/>
      </w:pPr>
      <w:r w:rsidRPr="002401F4">
        <w:t>advanced analogue fundamentals</w:t>
      </w:r>
    </w:p>
    <w:p w:rsidR="00000000" w:rsidRPr="002401F4" w:rsidP="002401F4">
      <w:pPr>
        <w:pStyle w:val="ListBullet2"/>
      </w:pPr>
      <w:r w:rsidRPr="002401F4">
        <w:t>basic logic and semiconductor theory</w:t>
      </w:r>
    </w:p>
    <w:p w:rsidR="00000000" w:rsidRPr="002401F4" w:rsidP="002401F4">
      <w:pPr>
        <w:pStyle w:val="ListBullet2"/>
      </w:pPr>
      <w:r w:rsidRPr="002401F4">
        <w:t>digital fundamentals</w:t>
      </w:r>
    </w:p>
    <w:p w:rsidR="00000000" w:rsidRPr="002401F4" w:rsidP="002401F4">
      <w:pPr>
        <w:pStyle w:val="ListBullet2"/>
      </w:pPr>
      <w:r w:rsidRPr="002401F4">
        <w:t>electrostatic discharge (ESD) precautions</w:t>
      </w:r>
    </w:p>
    <w:p w:rsidR="00000000" w:rsidRPr="002401F4" w:rsidP="002401F4">
      <w:pPr>
        <w:pStyle w:val="ListBullet2"/>
      </w:pPr>
      <w:r w:rsidRPr="002401F4">
        <w:t>alternating current (AC) and direct current (DC) electrical systems</w:t>
      </w:r>
    </w:p>
    <w:p w:rsidR="00000000" w:rsidRPr="002401F4" w:rsidP="002401F4">
      <w:pPr>
        <w:pStyle w:val="ListBullet2"/>
      </w:pPr>
      <w:r w:rsidRPr="002401F4">
        <w:t>video display theory</w:t>
      </w:r>
    </w:p>
    <w:p w:rsidR="00000000" w:rsidRPr="002401F4" w:rsidP="002401F4">
      <w:pPr>
        <w:pStyle w:val="ListBullet2"/>
      </w:pPr>
      <w:r w:rsidRPr="002401F4">
        <w:t>video recorder theory</w:t>
      </w:r>
    </w:p>
    <w:p w:rsidR="00000000" w:rsidRPr="002401F4" w:rsidP="002401F4">
      <w:pPr>
        <w:pStyle w:val="ListBullet2"/>
      </w:pPr>
      <w:r w:rsidRPr="002401F4">
        <w:t>cleaning and maintenance techniques for video and recorder heads</w:t>
      </w:r>
    </w:p>
    <w:p w:rsidR="00000000" w:rsidRPr="002401F4" w:rsidP="002401F4">
      <w:pPr>
        <w:pStyle w:val="ListBullet2"/>
      </w:pPr>
      <w:r w:rsidRPr="002401F4">
        <w:t>aircraft display systems</w:t>
      </w:r>
    </w:p>
    <w:p w:rsidR="00000000" w:rsidRPr="002401F4" w:rsidP="002401F4">
      <w:pPr>
        <w:pStyle w:val="ListBullet2"/>
      </w:pPr>
      <w:r w:rsidRPr="002401F4">
        <w:t>symbol genera</w:t>
      </w:r>
      <w:r w:rsidRPr="002401F4">
        <w:t>tion</w:t>
      </w:r>
    </w:p>
    <w:p w:rsidR="00000000" w:rsidRPr="002401F4" w:rsidP="002401F4">
      <w:pPr>
        <w:pStyle w:val="ListBullet2"/>
      </w:pPr>
      <w:r w:rsidRPr="002401F4">
        <w:t>vector and raster graphics</w:t>
      </w:r>
    </w:p>
    <w:p w:rsidR="00000000" w:rsidRPr="002401F4" w:rsidP="002401F4">
      <w:pPr>
        <w:pStyle w:val="ListBullet2"/>
      </w:pPr>
      <w:r w:rsidRPr="002401F4">
        <w:t>audio circuit theory</w:t>
      </w:r>
    </w:p>
    <w:p w:rsidR="00000000" w:rsidRPr="002401F4" w:rsidP="002401F4">
      <w:pPr>
        <w:pStyle w:val="ListBullet2"/>
      </w:pPr>
      <w:r w:rsidRPr="002401F4">
        <w:t>sound measurement</w:t>
      </w:r>
    </w:p>
    <w:p w:rsidR="00000000" w:rsidRPr="002401F4" w:rsidP="002401F4">
      <w:pPr>
        <w:pStyle w:val="ListBullet2"/>
      </w:pPr>
      <w:r w:rsidRPr="002401F4">
        <w:t>decibel (dB) level standards</w:t>
      </w:r>
    </w:p>
    <w:p w:rsidR="00000000" w:rsidRPr="002401F4" w:rsidP="002401F4">
      <w:pPr>
        <w:pStyle w:val="ListBullet2"/>
      </w:pPr>
      <w:r w:rsidRPr="002401F4">
        <w:t>audio tape control signals and recording techniques</w:t>
      </w:r>
    </w:p>
    <w:p w:rsidR="00000000" w:rsidRPr="002401F4" w:rsidP="002401F4">
      <w:pPr>
        <w:pStyle w:val="ListBullet2"/>
      </w:pPr>
      <w:r w:rsidRPr="002401F4">
        <w:t>basic logic and semiconductor theory</w:t>
      </w:r>
    </w:p>
    <w:p w:rsidR="00000000" w:rsidRPr="002401F4" w:rsidP="002401F4">
      <w:pPr>
        <w:pStyle w:val="ListBullet"/>
      </w:pPr>
      <w:r w:rsidRPr="002401F4">
        <w:t>cleaning and maintenance techniques for audio recorder heads</w:t>
      </w:r>
    </w:p>
    <w:p w:rsidR="00000000" w:rsidRPr="002401F4" w:rsidP="002401F4">
      <w:pPr>
        <w:pStyle w:val="ListBullet"/>
      </w:pPr>
      <w:r w:rsidRPr="002401F4">
        <w:t>work health and safety (WHS) requirements for repairing or overhauling aircraft audio and visual systems and reproducers</w:t>
      </w:r>
    </w:p>
    <w:p w:rsidR="00000000" w:rsidRPr="002401F4" w:rsidP="002401F4">
      <w:pPr>
        <w:pStyle w:val="ListBullet"/>
      </w:pPr>
      <w:r w:rsidRPr="002401F4">
        <w:t>maintenance publications for repairing or overhauling aircraft audio and visual systems and reproducers.</w:t>
      </w:r>
    </w:p>
    <w:p w:rsidR="00000000" w:rsidRPr="002401F4" w:rsidP="002401F4">
      <w:pPr>
        <w:pStyle w:val="AllowPageBreak"/>
      </w:pPr>
    </w:p>
    <w:p w:rsidR="00000000" w:rsidRPr="002401F4" w:rsidP="002401F4">
      <w:pPr>
        <w:pStyle w:val="Heading1"/>
      </w:pPr>
      <w:bookmarkStart w:id="12" w:name="O_1251695"/>
      <w:bookmarkEnd w:id="12"/>
      <w:r w:rsidRPr="002401F4">
        <w:t xml:space="preserve">Assessment </w:t>
      </w:r>
      <w:r w:rsidRPr="002401F4">
        <w:t>Conditions</w:t>
      </w:r>
    </w:p>
    <w:p w:rsidR="00000000" w:rsidRPr="002401F4" w:rsidP="00AB4E3C">
      <w:pPr>
        <w:pStyle w:val="BodyText"/>
      </w:pPr>
      <w:r w:rsidRPr="002401F4">
        <w:t>The following conditions of assessment represent the requirements of the regulators (DASA and CASA) and maintenance stakeholders and must be rigorously observed.</w:t>
      </w:r>
    </w:p>
    <w:p w:rsidR="00000000" w:rsidRPr="002401F4" w:rsidP="00AB4E3C">
      <w:pPr>
        <w:pStyle w:val="BodyText"/>
      </w:pPr>
      <w:r w:rsidRPr="002401F4">
        <w:t>Skills must have been demonstrated under routine supervision in the workplace or in</w:t>
      </w:r>
      <w:r w:rsidRPr="002401F4">
        <w:t xml:space="preserve"> a simulated environment that reflects workplace conditions and contingencies encountered in repairing or overhauling aircraft audio and visual systems and reproducers. The following conditions must be met for this unit: </w:t>
      </w:r>
    </w:p>
    <w:p w:rsidR="00000000" w:rsidRPr="002401F4" w:rsidP="002401F4">
      <w:pPr>
        <w:pStyle w:val="ListBullet"/>
      </w:pPr>
      <w:r w:rsidRPr="002401F4">
        <w:t>use of suitable facilities, equip</w:t>
      </w:r>
      <w:r w:rsidRPr="002401F4">
        <w:t xml:space="preserve">ment and resources, including: </w:t>
      </w:r>
    </w:p>
    <w:p w:rsidR="00000000" w:rsidRPr="002401F4" w:rsidP="002401F4">
      <w:pPr>
        <w:pStyle w:val="ListBullet2"/>
      </w:pPr>
      <w:r w:rsidRPr="002401F4">
        <w:t>required workplace procedures, manufacturing specifications, codes, standards, manuals, and reference materials relevant to repairing or overhauling aircraft audio and visual systems and reproducers</w:t>
      </w:r>
    </w:p>
    <w:p w:rsidR="00000000" w:rsidRPr="002401F4" w:rsidP="002401F4">
      <w:pPr>
        <w:pStyle w:val="ListBullet2"/>
      </w:pPr>
      <w:r w:rsidRPr="002401F4">
        <w:t>tools and equipment spec</w:t>
      </w:r>
      <w:r w:rsidRPr="002401F4">
        <w:t>ified in maintenance documentation</w:t>
      </w:r>
    </w:p>
    <w:p w:rsidR="00000000" w:rsidRPr="002401F4" w:rsidP="002401F4">
      <w:pPr>
        <w:pStyle w:val="ListBullet2"/>
      </w:pPr>
      <w:r w:rsidRPr="002401F4">
        <w:t>general and special-purpose tools and test equipment.</w:t>
      </w:r>
    </w:p>
    <w:p w:rsidR="00000000" w:rsidRPr="002401F4" w:rsidP="00AB4E3C">
      <w:pPr>
        <w:pStyle w:val="BodyText"/>
      </w:pPr>
      <w:r w:rsidRPr="002401F4">
        <w:t xml:space="preserve">Evidence of tasks demonstrating competency must be recorded in a log of industrial experience and achievement. </w:t>
      </w:r>
    </w:p>
    <w:p w:rsidR="00AB4E3C" w:rsidP="00AB4E3C">
      <w:pPr>
        <w:pStyle w:val="BodyText"/>
      </w:pPr>
      <w:r w:rsidRPr="002401F4">
        <w:t>Assessors must satisfy the NVR/AQTF mandatory competenc</w:t>
      </w:r>
      <w:r w:rsidRPr="002401F4">
        <w:t>y requirements for assessors.</w:t>
      </w:r>
    </w:p>
    <w:p w:rsidR="00000000" w:rsidRPr="002401F4" w:rsidP="002401F4">
      <w:pPr>
        <w:pStyle w:val="Heading1"/>
      </w:pPr>
      <w:bookmarkStart w:id="13" w:name="O_1251698"/>
      <w:bookmarkEnd w:id="13"/>
      <w:r w:rsidRPr="002401F4">
        <w:t>Links</w:t>
      </w:r>
    </w:p>
    <w:p w:rsidR="00000000" w:rsidRPr="002401F4" w:rsidP="00AB4E3C">
      <w:pPr>
        <w:pStyle w:val="BodyText"/>
      </w:pPr>
      <w:r w:rsidRPr="002401F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8221A">
        <w:rPr>
          <w:rStyle w:val="Hyperlink"/>
        </w:rPr>
        <w:t>https://vetnet.gov.au/Pages/TrainingDocs.aspx?q=ce216c9c-04d5-4b3b-9bcf-4e81d0950371</w:t>
      </w:r>
      <w:r>
        <w:fldChar w:fldCharType="end"/>
      </w:r>
    </w:p>
    <w:p w:rsidR="00000000" w:rsidRPr="002401F4" w:rsidP="002401F4"/>
    <w:sectPr w:rsidSect="002401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F4" w:rsidRPr="00AB4E3C" w:rsidP="00AB4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E3C" w:rsidP="00240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4E3C" w:rsidP="002401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4E3C" w:rsidP="002401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F4" w:rsidP="002401F4">
    <w:pPr>
      <w:pStyle w:val="Footer"/>
      <w:framePr w:wrap="around"/>
    </w:pPr>
    <w:r>
      <w:fldChar w:fldCharType="begin"/>
    </w:r>
    <w:r>
      <w:instrText xml:space="preserve"> DOCPROPERTY  Subject  \* MERGEFORMAT </w:instrText>
    </w:r>
    <w:r>
      <w:fldChar w:fldCharType="separate"/>
    </w:r>
    <w:r w:rsidR="00AB4E3C">
      <w:t>Approved</w:t>
    </w:r>
    <w:r w:rsidR="00AB4E3C">
      <w:fldChar w:fldCharType="end"/>
    </w:r>
    <w:r>
      <w:tab/>
      <w:t xml:space="preserve">Page </w:t>
    </w:r>
    <w:r>
      <w:fldChar w:fldCharType="begin"/>
    </w:r>
    <w:r>
      <w:instrText xml:space="preserve"> PAGE  \* Arabic  \* MERGEFORMAT </w:instrText>
    </w:r>
    <w:r>
      <w:fldChar w:fldCharType="separate"/>
    </w:r>
    <w:r w:rsidR="00AB4E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4E3C">
      <w:rPr>
        <w:noProof/>
      </w:rPr>
      <w:t>4</w:t>
    </w:r>
    <w:r>
      <w:rPr>
        <w:noProof/>
      </w:rPr>
      <w:fldChar w:fldCharType="end"/>
    </w:r>
  </w:p>
  <w:p w:rsidR="002401F4" w:rsidP="002401F4">
    <w:pPr>
      <w:pStyle w:val="Footer"/>
      <w:framePr w:wrap="around"/>
    </w:pPr>
    <w:r>
      <w:t xml:space="preserve">© Commonwealth of Australia, </w:t>
    </w:r>
    <w:r>
      <w:fldChar w:fldCharType="begin"/>
    </w:r>
    <w:r>
      <w:instrText xml:space="preserve"> DATE  \@ "yyyy"  \* MERGEFORMAT </w:instrText>
    </w:r>
    <w:r>
      <w:fldChar w:fldCharType="separate"/>
    </w:r>
    <w:r w:rsidR="00AB4E3C">
      <w:rPr>
        <w:noProof/>
      </w:rPr>
      <w:t>2025</w:t>
    </w:r>
    <w:r>
      <w:fldChar w:fldCharType="end"/>
    </w:r>
    <w:r>
      <w:tab/>
    </w:r>
    <w:r>
      <w:fldChar w:fldCharType="begin"/>
    </w:r>
    <w:r>
      <w:instrText xml:space="preserve"> DOCPROPERTY  Author  \* MERGEFORMAT </w:instrText>
    </w:r>
    <w:r>
      <w:fldChar w:fldCharType="separate"/>
    </w:r>
    <w:r w:rsidR="00AB4E3C">
      <w:t>Manufacturing Industry Skills Alliance</w:t>
    </w:r>
    <w:r w:rsidR="00AB4E3C">
      <w:fldChar w:fldCharType="end"/>
    </w:r>
  </w:p>
  <w:p w:rsidR="002401F4" w:rsidP="00240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E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1F4" w:rsidRPr="00AB4E3C" w:rsidP="00AB4E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E3C" w:rsidRPr="002D2AF8" w:rsidP="002401F4">
    <w:pPr>
      <w:pStyle w:val="Header"/>
      <w:framePr w:wrap="around"/>
    </w:pPr>
    <w:r>
      <w:fldChar w:fldCharType="begin"/>
    </w:r>
    <w:r>
      <w:instrText xml:space="preserve"> TITLE   \* MERGEFORMAT </w:instrText>
    </w:r>
    <w:r>
      <w:fldChar w:fldCharType="separate"/>
    </w:r>
    <w:r>
      <w:t>MEAAVI0058 Repair and overhaul aircraft audio and visual systems and reproducers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4E3C" w:rsidP="002401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1F4" w:rsidRPr="002D2AF8" w:rsidP="002401F4">
    <w:pPr>
      <w:pStyle w:val="Header"/>
      <w:framePr w:wrap="around"/>
    </w:pPr>
    <w:r>
      <w:fldChar w:fldCharType="begin"/>
    </w:r>
    <w:r>
      <w:instrText xml:space="preserve"> TITLE   \* MERGEFORMAT </w:instrText>
    </w:r>
    <w:r>
      <w:fldChar w:fldCharType="separate"/>
    </w:r>
    <w:r w:rsidR="00AB4E3C">
      <w:t>MEAAVI0058 Repair and overhaul aircraft audio and visual systems and reproducers</w:t>
    </w:r>
    <w:r w:rsidR="00AB4E3C">
      <w:fldChar w:fldCharType="end"/>
    </w:r>
    <w:r>
      <w:tab/>
      <w:t xml:space="preserve">Date this document was generated: </w:t>
    </w:r>
    <w:r>
      <w:fldChar w:fldCharType="begin"/>
    </w:r>
    <w:r>
      <w:instrText xml:space="preserve"> CREATEDATE  \@ "d MMMM yyyy"  \* MERGEFORMAT </w:instrText>
    </w:r>
    <w:r>
      <w:fldChar w:fldCharType="separate"/>
    </w:r>
    <w:r w:rsidR="00AB4E3C">
      <w:rPr>
        <w:noProof/>
      </w:rPr>
      <w:t>2 March 2025</w:t>
    </w:r>
    <w:r>
      <w:fldChar w:fldCharType="end"/>
    </w:r>
  </w:p>
  <w:p w:rsidR="002401F4" w:rsidP="00240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A6DA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589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A9F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1F4"/>
    <w:pPr>
      <w:spacing w:before="360" w:after="60"/>
      <w:outlineLvl w:val="0"/>
    </w:pPr>
    <w:rPr>
      <w:sz w:val="32"/>
    </w:rPr>
  </w:style>
  <w:style w:type="paragraph" w:styleId="Heading2">
    <w:name w:val="heading 2"/>
    <w:basedOn w:val="HeadingBase"/>
    <w:next w:val="BodyText"/>
    <w:link w:val="Heading2Char"/>
    <w:qFormat/>
    <w:rsid w:val="002401F4"/>
    <w:pPr>
      <w:keepLines/>
      <w:spacing w:before="240" w:after="120"/>
      <w:outlineLvl w:val="1"/>
    </w:pPr>
    <w:rPr>
      <w:sz w:val="28"/>
      <w:szCs w:val="40"/>
    </w:rPr>
  </w:style>
  <w:style w:type="paragraph" w:styleId="Heading3">
    <w:name w:val="heading 3"/>
    <w:basedOn w:val="HeadingBase"/>
    <w:next w:val="BodyText"/>
    <w:link w:val="Heading3Char"/>
    <w:qFormat/>
    <w:rsid w:val="002401F4"/>
    <w:pPr>
      <w:spacing w:before="180" w:after="120"/>
      <w:outlineLvl w:val="2"/>
    </w:pPr>
    <w:rPr>
      <w:spacing w:val="-10"/>
      <w:kern w:val="32"/>
    </w:rPr>
  </w:style>
  <w:style w:type="paragraph" w:styleId="Heading4">
    <w:name w:val="heading 4"/>
    <w:basedOn w:val="HeadingBase"/>
    <w:next w:val="BodyText"/>
    <w:link w:val="Heading4Char"/>
    <w:qFormat/>
    <w:rsid w:val="002401F4"/>
    <w:pPr>
      <w:spacing w:before="160" w:after="120"/>
      <w:outlineLvl w:val="3"/>
    </w:pPr>
    <w:rPr>
      <w:sz w:val="22"/>
    </w:rPr>
  </w:style>
  <w:style w:type="paragraph" w:styleId="Heading5">
    <w:name w:val="heading 5"/>
    <w:basedOn w:val="HeadingBase"/>
    <w:next w:val="Normal"/>
    <w:link w:val="Heading5Char"/>
    <w:qFormat/>
    <w:rsid w:val="002401F4"/>
    <w:pPr>
      <w:spacing w:before="80"/>
      <w:outlineLvl w:val="4"/>
    </w:pPr>
    <w:rPr>
      <w:color w:val="918585"/>
      <w:sz w:val="20"/>
    </w:rPr>
  </w:style>
  <w:style w:type="paragraph" w:styleId="Heading6">
    <w:name w:val="heading 6"/>
    <w:basedOn w:val="HeadingBase"/>
    <w:next w:val="Normal"/>
    <w:link w:val="Heading6Char"/>
    <w:qFormat/>
    <w:rsid w:val="002401F4"/>
    <w:pPr>
      <w:spacing w:before="60"/>
      <w:outlineLvl w:val="5"/>
    </w:pPr>
    <w:rPr>
      <w:color w:val="918585"/>
      <w:sz w:val="20"/>
    </w:rPr>
  </w:style>
  <w:style w:type="paragraph" w:styleId="Heading7">
    <w:name w:val="heading 7"/>
    <w:basedOn w:val="Normal"/>
    <w:next w:val="Normal"/>
    <w:link w:val="Heading7Char"/>
    <w:qFormat/>
    <w:rsid w:val="002401F4"/>
    <w:pPr>
      <w:ind w:left="720"/>
      <w:outlineLvl w:val="6"/>
    </w:pPr>
    <w:rPr>
      <w:i/>
    </w:rPr>
  </w:style>
  <w:style w:type="paragraph" w:styleId="Heading8">
    <w:name w:val="heading 8"/>
    <w:basedOn w:val="Normal"/>
    <w:next w:val="Normal"/>
    <w:link w:val="Heading8Char"/>
    <w:qFormat/>
    <w:rsid w:val="002401F4"/>
    <w:pPr>
      <w:ind w:left="720"/>
      <w:outlineLvl w:val="7"/>
    </w:pPr>
    <w:rPr>
      <w:i/>
    </w:rPr>
  </w:style>
  <w:style w:type="paragraph" w:styleId="Heading9">
    <w:name w:val="heading 9"/>
    <w:basedOn w:val="Normal"/>
    <w:next w:val="Normal"/>
    <w:link w:val="Heading9Char"/>
    <w:qFormat/>
    <w:rsid w:val="002401F4"/>
    <w:pPr>
      <w:ind w:left="720"/>
      <w:outlineLvl w:val="8"/>
    </w:pPr>
    <w:rPr>
      <w:i/>
    </w:rPr>
  </w:style>
  <w:style w:type="character" w:default="1" w:styleId="DefaultParagraphFont">
    <w:name w:val="Default Paragraph Font"/>
    <w:uiPriority w:val="1"/>
    <w:unhideWhenUsed/>
    <w:rsid w:val="00240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1F4"/>
  </w:style>
  <w:style w:type="character" w:customStyle="1" w:styleId="Heading1Char">
    <w:name w:val="Heading 1 Char"/>
    <w:basedOn w:val="DefaultParagraphFont"/>
    <w:link w:val="Heading1"/>
    <w:rsid w:val="002401F4"/>
    <w:rPr>
      <w:rFonts w:ascii="Times New Roman" w:eastAsia="Times New Roman" w:hAnsi="Times New Roman" w:cs="Times New Roman"/>
      <w:b/>
      <w:sz w:val="32"/>
      <w:szCs w:val="20"/>
      <w:lang w:eastAsia="en-US"/>
    </w:rPr>
  </w:style>
  <w:style w:type="paragraph" w:styleId="BodyText">
    <w:name w:val="Body Text"/>
    <w:basedOn w:val="Normal"/>
    <w:link w:val="BodyTextChar"/>
    <w:rsid w:val="00240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1F4"/>
    <w:rPr>
      <w:rFonts w:ascii="Times New Roman" w:eastAsia="Times New Roman" w:hAnsi="Times New Roman" w:cs="Times New Roman"/>
      <w:sz w:val="24"/>
      <w:lang w:eastAsia="en-US"/>
    </w:rPr>
  </w:style>
  <w:style w:type="paragraph" w:styleId="ListBullet">
    <w:name w:val="List Bullet"/>
    <w:basedOn w:val="List"/>
    <w:rsid w:val="002401F4"/>
    <w:pPr>
      <w:numPr>
        <w:numId w:val="12"/>
      </w:numPr>
      <w:tabs>
        <w:tab w:val="clear" w:pos="340"/>
      </w:tabs>
      <w:spacing w:before="40" w:after="40"/>
    </w:pPr>
  </w:style>
  <w:style w:type="character" w:customStyle="1" w:styleId="SpecialBold">
    <w:name w:val="Special Bold"/>
    <w:basedOn w:val="DefaultParagraphFont"/>
    <w:rsid w:val="002401F4"/>
    <w:rPr>
      <w:b/>
      <w:spacing w:val="0"/>
    </w:rPr>
  </w:style>
  <w:style w:type="paragraph" w:styleId="ListBullet2">
    <w:name w:val="List Bullet 2"/>
    <w:basedOn w:val="List2"/>
    <w:rsid w:val="002401F4"/>
    <w:pPr>
      <w:numPr>
        <w:numId w:val="13"/>
      </w:numPr>
      <w:tabs>
        <w:tab w:val="clear" w:pos="680"/>
      </w:tabs>
    </w:pPr>
  </w:style>
  <w:style w:type="paragraph" w:customStyle="1" w:styleId="SuperHeading">
    <w:name w:val="SuperHeading"/>
    <w:basedOn w:val="Normal"/>
    <w:rsid w:val="002401F4"/>
    <w:pPr>
      <w:spacing w:before="240" w:after="120"/>
      <w:outlineLvl w:val="0"/>
    </w:pPr>
    <w:rPr>
      <w:rFonts w:ascii="Times New Roman" w:hAnsi="Times New Roman"/>
      <w:b/>
      <w:sz w:val="32"/>
    </w:rPr>
  </w:style>
  <w:style w:type="paragraph" w:customStyle="1" w:styleId="AllowPageBreak">
    <w:name w:val="AllowPageBreak"/>
    <w:rsid w:val="002401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1F4"/>
    <w:rPr>
      <w:rFonts w:ascii="Courier New" w:eastAsia="Times New Roman" w:hAnsi="Courier New" w:cs="Times New Roman"/>
      <w:i/>
      <w:szCs w:val="20"/>
      <w:lang w:eastAsia="en-US"/>
    </w:rPr>
  </w:style>
  <w:style w:type="paragraph" w:customStyle="1" w:styleId="HeadingBase">
    <w:name w:val="Heading Base"/>
    <w:rsid w:val="00240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1F4"/>
    <w:pPr>
      <w:tabs>
        <w:tab w:val="right" w:leader="dot" w:pos="9072"/>
      </w:tabs>
      <w:ind w:left="567"/>
    </w:pPr>
    <w:rPr>
      <w:szCs w:val="22"/>
    </w:rPr>
  </w:style>
  <w:style w:type="paragraph" w:customStyle="1" w:styleId="TOCBase">
    <w:name w:val="TOC Base"/>
    <w:rsid w:val="00240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1F4"/>
    <w:pPr>
      <w:tabs>
        <w:tab w:val="right" w:leader="dot" w:pos="9072"/>
      </w:tabs>
      <w:spacing w:before="40" w:after="40"/>
      <w:ind w:left="284"/>
    </w:pPr>
    <w:rPr>
      <w:rFonts w:ascii="Times New Roman" w:hAnsi="Times New Roman"/>
    </w:rPr>
  </w:style>
  <w:style w:type="paragraph" w:styleId="TOC1">
    <w:name w:val="toc 1"/>
    <w:basedOn w:val="TOCBase"/>
    <w:next w:val="Normal"/>
    <w:rsid w:val="00240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1F4"/>
    <w:rPr>
      <w:rFonts w:ascii="Times New Roman" w:eastAsia="Times New Roman" w:hAnsi="Times New Roman" w:cs="Times New Roman"/>
      <w:sz w:val="16"/>
      <w:lang w:eastAsia="en-US"/>
    </w:rPr>
  </w:style>
  <w:style w:type="paragraph" w:styleId="Title">
    <w:name w:val="Title"/>
    <w:basedOn w:val="HeadingBase"/>
    <w:link w:val="TitleChar"/>
    <w:qFormat/>
    <w:rsid w:val="002401F4"/>
    <w:pPr>
      <w:spacing w:before="5040"/>
      <w:jc w:val="center"/>
    </w:pPr>
    <w:rPr>
      <w:sz w:val="48"/>
      <w:szCs w:val="72"/>
      <w:lang w:val="en-US"/>
    </w:rPr>
  </w:style>
  <w:style w:type="character" w:customStyle="1" w:styleId="TitleChar">
    <w:name w:val="Title Char"/>
    <w:basedOn w:val="DefaultParagraphFont"/>
    <w:link w:val="Title"/>
    <w:rsid w:val="00240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1F4"/>
    <w:pPr>
      <w:tabs>
        <w:tab w:val="left" w:pos="3600"/>
        <w:tab w:val="left" w:pos="3958"/>
      </w:tabs>
    </w:pPr>
  </w:style>
  <w:style w:type="paragraph" w:styleId="List">
    <w:name w:val="List"/>
    <w:basedOn w:val="BodyText"/>
    <w:next w:val="BodyText"/>
    <w:rsid w:val="002401F4"/>
    <w:pPr>
      <w:tabs>
        <w:tab w:val="left" w:pos="340"/>
      </w:tabs>
      <w:spacing w:before="60" w:after="60"/>
      <w:ind w:left="340" w:hanging="340"/>
    </w:pPr>
  </w:style>
  <w:style w:type="paragraph" w:customStyle="1" w:styleId="Note">
    <w:name w:val="Note"/>
    <w:basedOn w:val="BodyText"/>
    <w:rsid w:val="002401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1F4"/>
    <w:pPr>
      <w:framePr w:wrap="auto" w:hAnchor="text" w:y="6049"/>
    </w:pPr>
    <w:rPr>
      <w:color w:val="000000"/>
      <w:sz w:val="40"/>
    </w:rPr>
  </w:style>
  <w:style w:type="paragraph" w:customStyle="1" w:styleId="TOCTitle">
    <w:name w:val="TOCTitle"/>
    <w:basedOn w:val="Heading1"/>
    <w:rsid w:val="002401F4"/>
    <w:pPr>
      <w:spacing w:after="240"/>
      <w:jc w:val="center"/>
      <w:outlineLvl w:val="9"/>
    </w:pPr>
    <w:rPr>
      <w:caps/>
    </w:rPr>
  </w:style>
  <w:style w:type="paragraph" w:customStyle="1" w:styleId="Version">
    <w:name w:val="Version"/>
    <w:rsid w:val="002401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1F4"/>
    <w:pPr>
      <w:keepNext w:val="0"/>
      <w:tabs>
        <w:tab w:val="right" w:pos="4176"/>
      </w:tabs>
      <w:ind w:left="198" w:hanging="198"/>
    </w:pPr>
    <w:rPr>
      <w:rFonts w:ascii="Garamond" w:hAnsi="Garamond"/>
    </w:rPr>
  </w:style>
  <w:style w:type="paragraph" w:styleId="IndexHeading">
    <w:name w:val="index heading"/>
    <w:basedOn w:val="Normal"/>
    <w:next w:val="Index1"/>
    <w:semiHidden/>
    <w:rsid w:val="002401F4"/>
    <w:pPr>
      <w:spacing w:before="120" w:after="120"/>
    </w:pPr>
    <w:rPr>
      <w:rFonts w:ascii="Arial" w:hAnsi="Arial"/>
      <w:b/>
      <w:color w:val="918585"/>
      <w:sz w:val="24"/>
    </w:rPr>
  </w:style>
  <w:style w:type="paragraph" w:styleId="Header">
    <w:name w:val="header"/>
    <w:basedOn w:val="Normal"/>
    <w:link w:val="HeaderChar"/>
    <w:rsid w:val="00240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1F4"/>
    <w:rPr>
      <w:rFonts w:ascii="Times New Roman" w:eastAsia="Times New Roman" w:hAnsi="Times New Roman" w:cs="Times New Roman"/>
      <w:sz w:val="16"/>
      <w:szCs w:val="20"/>
      <w:lang w:val="en-GB" w:eastAsia="en-US"/>
    </w:rPr>
  </w:style>
  <w:style w:type="paragraph" w:customStyle="1" w:styleId="Chapter">
    <w:name w:val="Chapter"/>
    <w:basedOn w:val="Normal"/>
    <w:rsid w:val="002401F4"/>
    <w:pPr>
      <w:spacing w:before="240"/>
    </w:pPr>
    <w:rPr>
      <w:rFonts w:ascii="Times New Roman" w:hAnsi="Times New Roman"/>
      <w:smallCaps/>
      <w:spacing w:val="80"/>
      <w:sz w:val="28"/>
    </w:rPr>
  </w:style>
  <w:style w:type="paragraph" w:customStyle="1" w:styleId="InChapter">
    <w:name w:val="InChapter"/>
    <w:basedOn w:val="Heading3"/>
    <w:rsid w:val="002401F4"/>
    <w:pPr>
      <w:spacing w:after="240"/>
      <w:outlineLvl w:val="9"/>
    </w:pPr>
    <w:rPr>
      <w:noProof/>
    </w:rPr>
  </w:style>
  <w:style w:type="paragraph" w:styleId="Index2">
    <w:name w:val="index 2"/>
    <w:basedOn w:val="Normal"/>
    <w:next w:val="Normal"/>
    <w:semiHidden/>
    <w:rsid w:val="002401F4"/>
    <w:pPr>
      <w:tabs>
        <w:tab w:val="right" w:pos="4176"/>
      </w:tabs>
      <w:ind w:left="568" w:hanging="284"/>
    </w:pPr>
    <w:rPr>
      <w:rFonts w:ascii="Garamond" w:hAnsi="Garamond"/>
    </w:rPr>
  </w:style>
  <w:style w:type="paragraph" w:customStyle="1" w:styleId="Byline">
    <w:name w:val="Byline"/>
    <w:rsid w:val="00240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1F4"/>
    <w:pPr>
      <w:tabs>
        <w:tab w:val="clear" w:pos="3600"/>
        <w:tab w:val="clear" w:pos="3958"/>
      </w:tabs>
      <w:jc w:val="right"/>
    </w:pPr>
  </w:style>
  <w:style w:type="character" w:styleId="Emphasis">
    <w:name w:val="Emphasis"/>
    <w:basedOn w:val="DefaultParagraphFont"/>
    <w:qFormat/>
    <w:rsid w:val="002401F4"/>
    <w:rPr>
      <w:i/>
    </w:rPr>
  </w:style>
  <w:style w:type="paragraph" w:styleId="Caption">
    <w:name w:val="caption"/>
    <w:basedOn w:val="BodyText"/>
    <w:next w:val="Normal"/>
    <w:qFormat/>
    <w:rsid w:val="002401F4"/>
    <w:pPr>
      <w:framePr w:w="2268" w:hSpace="181" w:vSpace="181" w:wrap="around" w:vAnchor="text" w:hAnchor="page" w:x="1135" w:y="285" w:anchorLock="1"/>
    </w:pPr>
    <w:rPr>
      <w:i/>
    </w:rPr>
  </w:style>
  <w:style w:type="paragraph" w:customStyle="1" w:styleId="MiniTOCTitle">
    <w:name w:val="MiniTOCTitle"/>
    <w:basedOn w:val="Heading4"/>
    <w:rsid w:val="002401F4"/>
    <w:pPr>
      <w:spacing w:before="240"/>
      <w:outlineLvl w:val="9"/>
    </w:pPr>
    <w:rPr>
      <w:noProof/>
      <w:sz w:val="24"/>
    </w:rPr>
  </w:style>
  <w:style w:type="paragraph" w:customStyle="1" w:styleId="MiniTOCItem">
    <w:name w:val="MiniTOCItem"/>
    <w:basedOn w:val="ListBullet"/>
    <w:rsid w:val="002401F4"/>
    <w:pPr>
      <w:numPr>
        <w:numId w:val="0"/>
      </w:numPr>
      <w:tabs>
        <w:tab w:val="right" w:leader="dot" w:pos="6521"/>
      </w:tabs>
      <w:spacing w:before="0" w:after="0"/>
    </w:pPr>
  </w:style>
  <w:style w:type="paragraph" w:customStyle="1" w:styleId="TOFTitle">
    <w:name w:val="TOFTitle"/>
    <w:basedOn w:val="TOCTitle"/>
    <w:rsid w:val="002401F4"/>
  </w:style>
  <w:style w:type="paragraph" w:styleId="TableofFigures">
    <w:name w:val="table of figures"/>
    <w:basedOn w:val="Normal"/>
    <w:next w:val="Normal"/>
    <w:semiHidden/>
    <w:rsid w:val="002401F4"/>
    <w:pPr>
      <w:tabs>
        <w:tab w:val="right" w:leader="dot" w:pos="9072"/>
      </w:tabs>
      <w:ind w:left="970" w:hanging="403"/>
    </w:pPr>
    <w:rPr>
      <w:rFonts w:ascii="Times New Roman" w:hAnsi="Times New Roman"/>
      <w:b/>
    </w:rPr>
  </w:style>
  <w:style w:type="paragraph" w:styleId="ListNumber">
    <w:name w:val="List Number"/>
    <w:basedOn w:val="List"/>
    <w:rsid w:val="002401F4"/>
    <w:pPr>
      <w:numPr>
        <w:numId w:val="15"/>
      </w:numPr>
      <w:tabs>
        <w:tab w:val="clear" w:pos="340"/>
      </w:tabs>
    </w:pPr>
  </w:style>
  <w:style w:type="character" w:customStyle="1" w:styleId="WingdingSymbols">
    <w:name w:val="Wingding Symbols"/>
    <w:rsid w:val="002401F4"/>
    <w:rPr>
      <w:rFonts w:ascii="Wingdings" w:hAnsi="Wingdings"/>
    </w:rPr>
  </w:style>
  <w:style w:type="paragraph" w:customStyle="1" w:styleId="TableHeading">
    <w:name w:val="Table Heading"/>
    <w:basedOn w:val="HeadingBase"/>
    <w:rsid w:val="002401F4"/>
    <w:pPr>
      <w:keepLines/>
      <w:pBdr>
        <w:bottom w:val="single" w:sz="6" w:space="1" w:color="918585"/>
      </w:pBdr>
      <w:spacing w:before="240"/>
    </w:pPr>
  </w:style>
  <w:style w:type="character" w:customStyle="1" w:styleId="HotSpot">
    <w:name w:val="HotSpot"/>
    <w:rsid w:val="002401F4"/>
    <w:rPr>
      <w:color w:val="0033CC"/>
      <w:u w:val="none"/>
    </w:rPr>
  </w:style>
  <w:style w:type="paragraph" w:customStyle="1" w:styleId="BodyTextRight">
    <w:name w:val="Body Text Right"/>
    <w:basedOn w:val="BodyText"/>
    <w:rsid w:val="002401F4"/>
    <w:pPr>
      <w:spacing w:before="0" w:after="0"/>
      <w:jc w:val="right"/>
    </w:pPr>
  </w:style>
  <w:style w:type="paragraph" w:styleId="Index3">
    <w:name w:val="index 3"/>
    <w:basedOn w:val="ListNumber2"/>
    <w:next w:val="Normal"/>
    <w:semiHidden/>
    <w:rsid w:val="002401F4"/>
    <w:pPr>
      <w:numPr>
        <w:numId w:val="0"/>
      </w:numPr>
      <w:tabs>
        <w:tab w:val="right" w:leader="dot" w:pos="4176"/>
      </w:tabs>
    </w:pPr>
  </w:style>
  <w:style w:type="paragraph" w:styleId="ListNumber2">
    <w:name w:val="List Number 2"/>
    <w:basedOn w:val="List2"/>
    <w:rsid w:val="002401F4"/>
    <w:pPr>
      <w:numPr>
        <w:numId w:val="10"/>
      </w:numPr>
      <w:tabs>
        <w:tab w:val="clear" w:pos="1060"/>
      </w:tabs>
    </w:pPr>
  </w:style>
  <w:style w:type="paragraph" w:customStyle="1" w:styleId="MarginNote">
    <w:name w:val="Margin Note"/>
    <w:basedOn w:val="BodyText"/>
    <w:rsid w:val="00240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1F4"/>
    <w:rPr>
      <w:sz w:val="32"/>
    </w:rPr>
  </w:style>
  <w:style w:type="paragraph" w:customStyle="1" w:styleId="HeadingProcedure">
    <w:name w:val="Heading Procedure"/>
    <w:basedOn w:val="HeadingBase"/>
    <w:next w:val="Normal"/>
    <w:rsid w:val="002401F4"/>
    <w:pPr>
      <w:tabs>
        <w:tab w:val="left" w:pos="0"/>
      </w:tabs>
      <w:spacing w:before="120" w:after="60"/>
    </w:pPr>
    <w:rPr>
      <w:i/>
      <w:color w:val="918585"/>
      <w:sz w:val="22"/>
    </w:rPr>
  </w:style>
  <w:style w:type="paragraph" w:customStyle="1" w:styleId="TableBodyText">
    <w:name w:val="Table Body Text"/>
    <w:basedOn w:val="BodyText"/>
    <w:rsid w:val="002401F4"/>
    <w:pPr>
      <w:spacing w:before="60" w:after="60"/>
    </w:pPr>
  </w:style>
  <w:style w:type="paragraph" w:styleId="ListContinue">
    <w:name w:val="List Continue"/>
    <w:basedOn w:val="List"/>
    <w:rsid w:val="002401F4"/>
    <w:pPr>
      <w:ind w:firstLine="0"/>
    </w:pPr>
  </w:style>
  <w:style w:type="paragraph" w:customStyle="1" w:styleId="ListNote">
    <w:name w:val="List Note"/>
    <w:basedOn w:val="List"/>
    <w:rsid w:val="002401F4"/>
    <w:pPr>
      <w:pBdr>
        <w:top w:val="single" w:sz="6" w:space="2" w:color="918585"/>
        <w:bottom w:val="single" w:sz="6" w:space="2" w:color="918585"/>
      </w:pBdr>
      <w:tabs>
        <w:tab w:val="left" w:pos="1021"/>
      </w:tabs>
      <w:ind w:firstLine="0"/>
    </w:pPr>
  </w:style>
  <w:style w:type="paragraph" w:customStyle="1" w:styleId="Warning">
    <w:name w:val="Warning"/>
    <w:basedOn w:val="BodyText"/>
    <w:rsid w:val="002401F4"/>
    <w:pPr>
      <w:shd w:val="clear" w:color="auto" w:fill="D9D9D9"/>
      <w:tabs>
        <w:tab w:val="left" w:pos="992"/>
      </w:tabs>
      <w:ind w:left="119" w:right="119"/>
    </w:pPr>
    <w:rPr>
      <w:sz w:val="20"/>
    </w:rPr>
  </w:style>
  <w:style w:type="paragraph" w:customStyle="1" w:styleId="MarginIcons">
    <w:name w:val="Margin Icons"/>
    <w:basedOn w:val="BodyText"/>
    <w:rsid w:val="00240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1F4"/>
    <w:rPr>
      <w:rFonts w:ascii="Courier New" w:hAnsi="Courier New"/>
    </w:rPr>
  </w:style>
  <w:style w:type="paragraph" w:customStyle="1" w:styleId="NoteBullet">
    <w:name w:val="Note Bullet"/>
    <w:basedOn w:val="Note"/>
    <w:rsid w:val="002401F4"/>
    <w:pPr>
      <w:tabs>
        <w:tab w:val="clear" w:pos="680"/>
      </w:tabs>
      <w:spacing w:before="60" w:after="60"/>
    </w:pPr>
  </w:style>
  <w:style w:type="paragraph" w:customStyle="1" w:styleId="SubHeading2">
    <w:name w:val="SubHeading2"/>
    <w:basedOn w:val="HeadingBase"/>
    <w:rsid w:val="002401F4"/>
    <w:pPr>
      <w:spacing w:before="240" w:after="60"/>
    </w:pPr>
    <w:rPr>
      <w:sz w:val="20"/>
    </w:rPr>
  </w:style>
  <w:style w:type="paragraph" w:customStyle="1" w:styleId="SubHeading1">
    <w:name w:val="SubHeading1"/>
    <w:basedOn w:val="HeadingBase"/>
    <w:rsid w:val="002401F4"/>
    <w:pPr>
      <w:spacing w:before="240" w:after="60"/>
    </w:pPr>
    <w:rPr>
      <w:color w:val="918585"/>
      <w:sz w:val="22"/>
    </w:rPr>
  </w:style>
  <w:style w:type="paragraph" w:customStyle="1" w:styleId="SideHeading">
    <w:name w:val="Side Heading"/>
    <w:basedOn w:val="HeadingBase"/>
    <w:rsid w:val="00240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1F4"/>
    <w:pPr>
      <w:tabs>
        <w:tab w:val="num" w:pos="360"/>
      </w:tabs>
    </w:pPr>
  </w:style>
  <w:style w:type="paragraph" w:styleId="PlainText">
    <w:name w:val="Plain Text"/>
    <w:basedOn w:val="Normal"/>
    <w:link w:val="PlainTextChar"/>
    <w:rsid w:val="002401F4"/>
    <w:rPr>
      <w:sz w:val="20"/>
    </w:rPr>
  </w:style>
  <w:style w:type="character" w:customStyle="1" w:styleId="PlainTextChar">
    <w:name w:val="Plain Text Char"/>
    <w:basedOn w:val="DefaultParagraphFont"/>
    <w:link w:val="PlainText"/>
    <w:rsid w:val="002401F4"/>
    <w:rPr>
      <w:rFonts w:ascii="Courier New" w:eastAsia="Times New Roman" w:hAnsi="Courier New" w:cs="Times New Roman"/>
      <w:sz w:val="20"/>
      <w:szCs w:val="20"/>
      <w:lang w:eastAsia="en-US"/>
    </w:rPr>
  </w:style>
  <w:style w:type="character" w:customStyle="1" w:styleId="MenuOption">
    <w:name w:val="Menu Option"/>
    <w:basedOn w:val="DefaultParagraphFont"/>
    <w:rsid w:val="002401F4"/>
    <w:rPr>
      <w:b/>
      <w:smallCaps/>
    </w:rPr>
  </w:style>
  <w:style w:type="paragraph" w:customStyle="1" w:styleId="TableListNumber">
    <w:name w:val="Table List Number"/>
    <w:basedOn w:val="ListNumber"/>
    <w:rsid w:val="002401F4"/>
    <w:pPr>
      <w:numPr>
        <w:numId w:val="0"/>
      </w:numPr>
    </w:pPr>
  </w:style>
  <w:style w:type="paragraph" w:styleId="TOC4">
    <w:name w:val="toc 4"/>
    <w:basedOn w:val="TOCBase"/>
    <w:next w:val="Normal"/>
    <w:semiHidden/>
    <w:rsid w:val="002401F4"/>
    <w:pPr>
      <w:tabs>
        <w:tab w:val="right" w:leader="dot" w:pos="9071"/>
      </w:tabs>
      <w:ind w:left="1701"/>
    </w:pPr>
  </w:style>
  <w:style w:type="paragraph" w:customStyle="1" w:styleId="ListAlpha">
    <w:name w:val="List Alpha"/>
    <w:basedOn w:val="List"/>
    <w:rsid w:val="002401F4"/>
    <w:pPr>
      <w:numPr>
        <w:numId w:val="9"/>
      </w:numPr>
    </w:pPr>
  </w:style>
  <w:style w:type="paragraph" w:customStyle="1" w:styleId="ListAlpha2">
    <w:name w:val="List Alpha 2"/>
    <w:basedOn w:val="List2"/>
    <w:rsid w:val="002401F4"/>
    <w:pPr>
      <w:numPr>
        <w:numId w:val="8"/>
      </w:numPr>
    </w:pPr>
  </w:style>
  <w:style w:type="paragraph" w:styleId="List2">
    <w:name w:val="List 2"/>
    <w:basedOn w:val="BodyText"/>
    <w:rsid w:val="002401F4"/>
    <w:pPr>
      <w:tabs>
        <w:tab w:val="left" w:pos="680"/>
      </w:tabs>
      <w:spacing w:before="60" w:after="60"/>
      <w:ind w:left="680" w:hanging="340"/>
    </w:pPr>
  </w:style>
  <w:style w:type="paragraph" w:styleId="List3">
    <w:name w:val="List 3"/>
    <w:basedOn w:val="BodyText"/>
    <w:rsid w:val="002401F4"/>
    <w:pPr>
      <w:tabs>
        <w:tab w:val="left" w:pos="1021"/>
      </w:tabs>
      <w:spacing w:before="60" w:after="60"/>
      <w:ind w:left="1020" w:hanging="340"/>
    </w:pPr>
  </w:style>
  <w:style w:type="paragraph" w:styleId="List4">
    <w:name w:val="List 4"/>
    <w:basedOn w:val="BodyText"/>
    <w:rsid w:val="002401F4"/>
    <w:pPr>
      <w:tabs>
        <w:tab w:val="left" w:pos="1361"/>
      </w:tabs>
      <w:spacing w:before="60" w:after="60"/>
      <w:ind w:left="1361" w:hanging="340"/>
    </w:pPr>
  </w:style>
  <w:style w:type="paragraph" w:styleId="List5">
    <w:name w:val="List 5"/>
    <w:basedOn w:val="BodyText"/>
    <w:rsid w:val="002401F4"/>
    <w:pPr>
      <w:tabs>
        <w:tab w:val="left" w:pos="1701"/>
      </w:tabs>
      <w:spacing w:before="60" w:after="60"/>
      <w:ind w:left="1701" w:hanging="340"/>
    </w:pPr>
  </w:style>
  <w:style w:type="paragraph" w:styleId="ListBullet3">
    <w:name w:val="List Bullet 3"/>
    <w:basedOn w:val="List3"/>
    <w:rsid w:val="002401F4"/>
    <w:pPr>
      <w:numPr>
        <w:numId w:val="14"/>
      </w:numPr>
      <w:tabs>
        <w:tab w:val="clear" w:pos="1021"/>
      </w:tabs>
      <w:ind w:left="1037" w:hanging="357"/>
    </w:pPr>
  </w:style>
  <w:style w:type="paragraph" w:styleId="ListBullet4">
    <w:name w:val="List Bullet 4"/>
    <w:basedOn w:val="List4"/>
    <w:rsid w:val="002401F4"/>
    <w:pPr>
      <w:numPr>
        <w:numId w:val="3"/>
      </w:numPr>
      <w:tabs>
        <w:tab w:val="clear" w:pos="1361"/>
      </w:tabs>
    </w:pPr>
  </w:style>
  <w:style w:type="paragraph" w:styleId="ListBullet5">
    <w:name w:val="List Bullet 5"/>
    <w:basedOn w:val="List5"/>
    <w:rsid w:val="002401F4"/>
    <w:pPr>
      <w:numPr>
        <w:numId w:val="4"/>
      </w:numPr>
    </w:pPr>
  </w:style>
  <w:style w:type="paragraph" w:styleId="ListContinue2">
    <w:name w:val="List Continue 2"/>
    <w:basedOn w:val="List2"/>
    <w:rsid w:val="002401F4"/>
    <w:pPr>
      <w:ind w:firstLine="0"/>
    </w:pPr>
  </w:style>
  <w:style w:type="paragraph" w:styleId="ListContinue3">
    <w:name w:val="List Continue 3"/>
    <w:basedOn w:val="List3"/>
    <w:rsid w:val="002401F4"/>
    <w:pPr>
      <w:ind w:left="1021" w:firstLine="0"/>
    </w:pPr>
  </w:style>
  <w:style w:type="paragraph" w:styleId="ListContinue4">
    <w:name w:val="List Continue 4"/>
    <w:basedOn w:val="List4"/>
    <w:rsid w:val="002401F4"/>
    <w:pPr>
      <w:ind w:firstLine="0"/>
    </w:pPr>
  </w:style>
  <w:style w:type="paragraph" w:styleId="ListContinue5">
    <w:name w:val="List Continue 5"/>
    <w:basedOn w:val="List5"/>
    <w:rsid w:val="002401F4"/>
    <w:pPr>
      <w:ind w:firstLine="0"/>
    </w:pPr>
  </w:style>
  <w:style w:type="paragraph" w:styleId="ListNumber3">
    <w:name w:val="List Number 3"/>
    <w:basedOn w:val="List3"/>
    <w:rsid w:val="002401F4"/>
    <w:pPr>
      <w:numPr>
        <w:numId w:val="5"/>
      </w:numPr>
    </w:pPr>
  </w:style>
  <w:style w:type="paragraph" w:styleId="ListNumber4">
    <w:name w:val="List Number 4"/>
    <w:basedOn w:val="List4"/>
    <w:rsid w:val="002401F4"/>
    <w:pPr>
      <w:numPr>
        <w:numId w:val="6"/>
      </w:numPr>
    </w:pPr>
  </w:style>
  <w:style w:type="paragraph" w:styleId="ListNumber5">
    <w:name w:val="List Number 5"/>
    <w:basedOn w:val="List5"/>
    <w:rsid w:val="002401F4"/>
    <w:pPr>
      <w:numPr>
        <w:numId w:val="7"/>
      </w:numPr>
    </w:pPr>
  </w:style>
  <w:style w:type="paragraph" w:styleId="BlockText">
    <w:name w:val="Block Text"/>
    <w:basedOn w:val="Normal"/>
    <w:rsid w:val="002401F4"/>
    <w:pPr>
      <w:spacing w:after="120"/>
      <w:ind w:left="1440" w:right="1440"/>
    </w:pPr>
  </w:style>
  <w:style w:type="character" w:customStyle="1" w:styleId="Subscript">
    <w:name w:val="Subscript"/>
    <w:basedOn w:val="DefaultParagraphFont"/>
    <w:rsid w:val="002401F4"/>
    <w:rPr>
      <w:sz w:val="16"/>
      <w:vertAlign w:val="subscript"/>
    </w:rPr>
  </w:style>
  <w:style w:type="character" w:customStyle="1" w:styleId="Superscript">
    <w:name w:val="Superscript"/>
    <w:basedOn w:val="DefaultParagraphFont"/>
    <w:rsid w:val="002401F4"/>
    <w:rPr>
      <w:sz w:val="16"/>
      <w:vertAlign w:val="superscript"/>
    </w:rPr>
  </w:style>
  <w:style w:type="character" w:customStyle="1" w:styleId="Symbols">
    <w:name w:val="Symbols"/>
    <w:basedOn w:val="DefaultParagraphFont"/>
    <w:rsid w:val="002401F4"/>
    <w:rPr>
      <w:rFonts w:ascii="Symbol" w:hAnsi="Symbol"/>
    </w:rPr>
  </w:style>
  <w:style w:type="character" w:customStyle="1" w:styleId="MenuOptions">
    <w:name w:val="Menu Options"/>
    <w:basedOn w:val="DefaultParagraphFont"/>
    <w:rsid w:val="002401F4"/>
    <w:rPr>
      <w:rFonts w:ascii="Arial Narrow" w:hAnsi="Arial Narrow"/>
      <w:smallCaps/>
    </w:rPr>
  </w:style>
  <w:style w:type="character" w:customStyle="1" w:styleId="Buttons">
    <w:name w:val="Buttons"/>
    <w:basedOn w:val="DefaultParagraphFont"/>
    <w:rsid w:val="002401F4"/>
    <w:rPr>
      <w:b/>
    </w:rPr>
  </w:style>
  <w:style w:type="character" w:customStyle="1" w:styleId="Underlined">
    <w:name w:val="Underlined"/>
    <w:basedOn w:val="DefaultParagraphFont"/>
    <w:rsid w:val="002401F4"/>
    <w:rPr>
      <w:u w:val="single"/>
    </w:rPr>
  </w:style>
  <w:style w:type="paragraph" w:customStyle="1" w:styleId="TableBodyTextRight">
    <w:name w:val="Table Body Text Right"/>
    <w:basedOn w:val="TableBodyText"/>
    <w:rsid w:val="002401F4"/>
    <w:pPr>
      <w:widowControl w:val="0"/>
      <w:autoSpaceDE w:val="0"/>
      <w:autoSpaceDN w:val="0"/>
      <w:adjustRightInd w:val="0"/>
      <w:jc w:val="right"/>
    </w:pPr>
    <w:rPr>
      <w:rFonts w:cs="Arial"/>
      <w:szCs w:val="18"/>
    </w:rPr>
  </w:style>
  <w:style w:type="paragraph" w:customStyle="1" w:styleId="CopyrightText">
    <w:name w:val="Copyright Text"/>
    <w:basedOn w:val="BodyText"/>
    <w:rsid w:val="002401F4"/>
    <w:rPr>
      <w:sz w:val="18"/>
    </w:rPr>
  </w:style>
  <w:style w:type="paragraph" w:customStyle="1" w:styleId="BodySmallRight">
    <w:name w:val="Body Small Right"/>
    <w:basedOn w:val="BodyTextRight"/>
    <w:rsid w:val="002401F4"/>
    <w:rPr>
      <w:sz w:val="18"/>
      <w:szCs w:val="18"/>
    </w:rPr>
  </w:style>
  <w:style w:type="paragraph" w:customStyle="1" w:styleId="MarginEdition">
    <w:name w:val="Margin Edition"/>
    <w:basedOn w:val="MarginNote"/>
    <w:rsid w:val="002401F4"/>
    <w:pPr>
      <w:spacing w:before="0" w:after="0"/>
    </w:pPr>
    <w:rPr>
      <w:rFonts w:ascii="Times New Roman" w:hAnsi="Times New Roman"/>
      <w:color w:val="999999"/>
    </w:rPr>
  </w:style>
  <w:style w:type="paragraph" w:customStyle="1" w:styleId="Spacer">
    <w:name w:val="Spacer"/>
    <w:basedOn w:val="Normal"/>
    <w:rsid w:val="002401F4"/>
    <w:rPr>
      <w:sz w:val="2"/>
      <w:szCs w:val="2"/>
    </w:rPr>
  </w:style>
  <w:style w:type="character" w:customStyle="1" w:styleId="Small">
    <w:name w:val="Small"/>
    <w:basedOn w:val="DefaultParagraphFont"/>
    <w:rsid w:val="002401F4"/>
    <w:rPr>
      <w:sz w:val="16"/>
    </w:rPr>
  </w:style>
  <w:style w:type="paragraph" w:customStyle="1" w:styleId="WideTable">
    <w:name w:val="Wide Table"/>
    <w:basedOn w:val="Normal"/>
    <w:rsid w:val="002401F4"/>
    <w:pPr>
      <w:ind w:left="-1418"/>
    </w:pPr>
    <w:rPr>
      <w:sz w:val="2"/>
      <w:szCs w:val="2"/>
    </w:rPr>
  </w:style>
  <w:style w:type="character" w:styleId="PageNumber">
    <w:name w:val="page number"/>
    <w:basedOn w:val="DefaultParagraphFont"/>
    <w:rsid w:val="002401F4"/>
  </w:style>
  <w:style w:type="paragraph" w:styleId="Quote">
    <w:name w:val="Quote"/>
    <w:basedOn w:val="Heading1"/>
    <w:link w:val="QuoteChar"/>
    <w:qFormat/>
    <w:rsid w:val="002401F4"/>
    <w:rPr>
      <w:b w:val="0"/>
      <w:sz w:val="72"/>
      <w:szCs w:val="72"/>
      <w:lang w:val="en-NZ"/>
    </w:rPr>
  </w:style>
  <w:style w:type="character" w:customStyle="1" w:styleId="QuoteChar">
    <w:name w:val="Quote Char"/>
    <w:basedOn w:val="DefaultParagraphFont"/>
    <w:link w:val="Quote"/>
    <w:rsid w:val="00240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1F4"/>
    <w:pPr>
      <w:pageBreakBefore/>
    </w:pPr>
  </w:style>
  <w:style w:type="paragraph" w:customStyle="1" w:styleId="Border">
    <w:name w:val="Border"/>
    <w:basedOn w:val="Normal"/>
    <w:qFormat/>
    <w:rsid w:val="00240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1F4"/>
    <w:rPr>
      <w:b/>
      <w:bCs/>
      <w:i/>
      <w:iCs/>
      <w:color w:val="auto"/>
    </w:rPr>
  </w:style>
  <w:style w:type="paragraph" w:styleId="IntenseQuote">
    <w:name w:val="Intense Quote"/>
    <w:basedOn w:val="Normal"/>
    <w:next w:val="Normal"/>
    <w:link w:val="IntenseQuoteChar"/>
    <w:uiPriority w:val="30"/>
    <w:qFormat/>
    <w:rsid w:val="00240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1F4"/>
    <w:rPr>
      <w:smallCaps/>
      <w:color w:val="auto"/>
      <w:u w:val="single"/>
    </w:rPr>
  </w:style>
  <w:style w:type="character" w:styleId="IntenseReference">
    <w:name w:val="Intense Reference"/>
    <w:basedOn w:val="DefaultParagraphFont"/>
    <w:uiPriority w:val="32"/>
    <w:qFormat/>
    <w:rsid w:val="002401F4"/>
    <w:rPr>
      <w:b/>
      <w:bCs/>
      <w:smallCaps/>
      <w:color w:val="auto"/>
      <w:spacing w:val="5"/>
      <w:u w:val="single"/>
    </w:rPr>
  </w:style>
  <w:style w:type="paragraph" w:customStyle="1" w:styleId="2ColumnHeading">
    <w:name w:val="2Column Heading"/>
    <w:basedOn w:val="BodyText"/>
    <w:qFormat/>
    <w:rsid w:val="002401F4"/>
    <w:pPr>
      <w:spacing w:after="60"/>
      <w:ind w:left="-2268"/>
    </w:pPr>
    <w:rPr>
      <w:b/>
    </w:rPr>
  </w:style>
  <w:style w:type="paragraph" w:customStyle="1" w:styleId="Heading1TOC">
    <w:name w:val="Heading1 TOC"/>
    <w:basedOn w:val="Normal"/>
    <w:qFormat/>
    <w:rsid w:val="002401F4"/>
    <w:pPr>
      <w:spacing w:before="240" w:after="120"/>
    </w:pPr>
    <w:rPr>
      <w:rFonts w:ascii="Times New Roman" w:hAnsi="Times New Roman"/>
      <w:b/>
      <w:sz w:val="32"/>
    </w:rPr>
  </w:style>
  <w:style w:type="paragraph" w:customStyle="1" w:styleId="Heading2TOC">
    <w:name w:val="Heading2 TOC"/>
    <w:basedOn w:val="Normal"/>
    <w:qFormat/>
    <w:rsid w:val="002401F4"/>
    <w:pPr>
      <w:spacing w:before="240" w:after="60"/>
    </w:pPr>
    <w:rPr>
      <w:rFonts w:ascii="Times New Roman" w:hAnsi="Times New Roman"/>
      <w:b/>
      <w:sz w:val="28"/>
    </w:rPr>
  </w:style>
  <w:style w:type="character" w:customStyle="1" w:styleId="Underline">
    <w:name w:val="Underline"/>
    <w:basedOn w:val="DefaultParagraphFont"/>
    <w:qFormat/>
    <w:rsid w:val="002401F4"/>
    <w:rPr>
      <w:u w:val="single"/>
    </w:rPr>
  </w:style>
  <w:style w:type="character" w:customStyle="1" w:styleId="BoldandItalics">
    <w:name w:val="Bold and Italics"/>
    <w:qFormat/>
    <w:rsid w:val="002401F4"/>
    <w:rPr>
      <w:b/>
      <w:i/>
      <w:u w:val="none"/>
    </w:rPr>
  </w:style>
  <w:style w:type="paragraph" w:styleId="BalloonText">
    <w:name w:val="Balloon Text"/>
    <w:basedOn w:val="Normal"/>
    <w:link w:val="BalloonTextChar"/>
    <w:rsid w:val="002401F4"/>
    <w:rPr>
      <w:rFonts w:ascii="Tahoma" w:hAnsi="Tahoma" w:cs="Tahoma"/>
      <w:sz w:val="16"/>
      <w:szCs w:val="16"/>
    </w:rPr>
  </w:style>
  <w:style w:type="character" w:customStyle="1" w:styleId="BalloonTextChar">
    <w:name w:val="Balloon Text Char"/>
    <w:basedOn w:val="DefaultParagraphFont"/>
    <w:link w:val="BalloonText"/>
    <w:rsid w:val="00240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1F4"/>
    <w:rPr>
      <w:b/>
      <w:color w:val="660033"/>
      <w:spacing w:val="0"/>
    </w:rPr>
  </w:style>
  <w:style w:type="paragraph" w:customStyle="1" w:styleId="Nameditemlist">
    <w:name w:val="Named item list"/>
    <w:basedOn w:val="BodyText"/>
    <w:qFormat/>
    <w:rsid w:val="002401F4"/>
    <w:pPr>
      <w:tabs>
        <w:tab w:val="left" w:pos="2835"/>
      </w:tabs>
      <w:ind w:left="2835" w:hanging="2835"/>
    </w:pPr>
  </w:style>
  <w:style w:type="paragraph" w:customStyle="1" w:styleId="BodyTextnopadding">
    <w:name w:val="Body Text no padding"/>
    <w:basedOn w:val="BodyText"/>
    <w:qFormat/>
    <w:rsid w:val="002401F4"/>
    <w:pPr>
      <w:spacing w:before="0" w:after="0"/>
    </w:pPr>
  </w:style>
  <w:style w:type="paragraph" w:customStyle="1" w:styleId="BodyTextBold">
    <w:name w:val="Body Text Bold"/>
    <w:basedOn w:val="BodyText"/>
    <w:qFormat/>
    <w:rsid w:val="002401F4"/>
    <w:rPr>
      <w:b/>
    </w:rPr>
  </w:style>
  <w:style w:type="character" w:styleId="Hyperlink">
    <w:name w:val="Hyperlink"/>
    <w:basedOn w:val="DefaultParagraphFont"/>
    <w:uiPriority w:val="99"/>
    <w:unhideWhenUsed/>
    <w:rsid w:val="00AB4E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Words>
  <Characters>7854</Characters>
  <Application>Microsoft Office Word</Application>
  <DocSecurity>0</DocSecurity>
  <Lines>212</Lines>
  <Paragraphs>132</Paragraphs>
  <ScaleCrop>false</ScaleCrop>
  <Company>Author-it Software Corporation Ltd.</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MEAAVI0058 Repair and overhaul aircraft audio and visual systems and reproducers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