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6C7A" w:rsidP="00646C7A">
      <w:pPr>
        <w:pStyle w:val="Title"/>
      </w:pPr>
      <w:r>
        <w:fldChar w:fldCharType="begin"/>
      </w:r>
      <w:r>
        <w:instrText xml:space="preserve"> TITLE   \* MERGEFORMAT </w:instrText>
      </w:r>
      <w:r>
        <w:fldChar w:fldCharType="separate"/>
      </w:r>
      <w:r>
        <w:t>Assessment Requirements for MEAAVI0049 Inspect, test and troubleshoot full authority digital engine control systems</w:t>
      </w:r>
      <w:r>
        <w:fldChar w:fldCharType="end"/>
      </w:r>
    </w:p>
    <w:p w:rsidR="00646C7A" w:rsidP="00646C7A">
      <w:pPr>
        <w:pStyle w:val="Version"/>
        <w:sectPr w:rsidSect="001C4F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4F3F" w:rsidP="001C4F3F">
      <w:pPr>
        <w:pStyle w:val="SuperHeading"/>
      </w:pPr>
      <w:r w:rsidRPr="001C4F3F">
        <w:t>Assessment Requirements for MEAAVI0049 Inspect, test and troubleshoot full authority digital engine control systems</w:t>
      </w:r>
    </w:p>
    <w:p w:rsidR="00000000" w:rsidRPr="001C4F3F" w:rsidP="001C4F3F">
      <w:pPr>
        <w:pStyle w:val="Heading1"/>
      </w:pPr>
      <w:bookmarkStart w:id="1" w:name="O_1250479"/>
      <w:bookmarkEnd w:id="1"/>
      <w:r w:rsidRPr="001C4F3F">
        <w:t>Modification History</w:t>
      </w:r>
    </w:p>
    <w:p w:rsidR="00000000" w:rsidRPr="001C4F3F" w:rsidP="00646C7A">
      <w:pPr>
        <w:pStyle w:val="BodyText"/>
      </w:pPr>
      <w:r w:rsidRPr="001C4F3F">
        <w:t>Release 1. Application change</w:t>
      </w:r>
      <w:r w:rsidRPr="001C4F3F">
        <w:t>d. Elements and Performance Criteria changed. Foundation Skills made explicit. Range of Conditions removed, and relevant information moved to Assessment Requirements. Assessment Requirements clarified. Supersedes and is equivalent to MEA279 Inspect, test a</w:t>
      </w:r>
      <w:r w:rsidRPr="001C4F3F">
        <w:t>nd troubleshoot full authority digital engine control systems.</w:t>
      </w:r>
    </w:p>
    <w:p w:rsidR="00000000" w:rsidRPr="001C4F3F" w:rsidP="001C4F3F">
      <w:pPr>
        <w:pStyle w:val="Heading1"/>
      </w:pPr>
      <w:bookmarkStart w:id="2" w:name="O_1250481"/>
      <w:bookmarkEnd w:id="2"/>
      <w:r w:rsidRPr="001C4F3F">
        <w:t>Performance Evidence</w:t>
      </w:r>
    </w:p>
    <w:p w:rsidR="00000000" w:rsidRPr="001C4F3F" w:rsidP="00646C7A">
      <w:pPr>
        <w:pStyle w:val="BodyText"/>
      </w:pPr>
      <w:r w:rsidRPr="001C4F3F">
        <w:t>There must be evidence the candidate has completed all the tasks outlined in the elements and performance criteria of this unit, and demonstrated the abi</w:t>
      </w:r>
      <w:r w:rsidRPr="001C4F3F">
        <w:t>lity to:</w:t>
      </w:r>
    </w:p>
    <w:p w:rsidR="00000000" w:rsidRPr="001C4F3F" w:rsidP="001C4F3F">
      <w:pPr>
        <w:pStyle w:val="ListBullet"/>
      </w:pPr>
      <w:r w:rsidRPr="001C4F3F">
        <w:t>perform inspection, testing and troubleshooting on full authority digital engine control systems during scheduled or unscheduled maintenance on the following full authority digital engine control (FADEC) systems and system components:</w:t>
      </w:r>
    </w:p>
    <w:p w:rsidR="00000000" w:rsidRPr="001C4F3F" w:rsidP="001C4F3F">
      <w:pPr>
        <w:pStyle w:val="ListBullet2"/>
      </w:pPr>
      <w:r w:rsidRPr="001C4F3F">
        <w:t>computers</w:t>
      </w:r>
    </w:p>
    <w:p w:rsidR="00000000" w:rsidRPr="001C4F3F" w:rsidP="001C4F3F">
      <w:pPr>
        <w:pStyle w:val="ListBullet2"/>
      </w:pPr>
      <w:r w:rsidRPr="001C4F3F">
        <w:t>sensors</w:t>
      </w:r>
    </w:p>
    <w:p w:rsidR="00000000" w:rsidRPr="001C4F3F" w:rsidP="001C4F3F">
      <w:pPr>
        <w:pStyle w:val="ListBullet2"/>
      </w:pPr>
      <w:r w:rsidRPr="001C4F3F">
        <w:t>interfaces</w:t>
      </w:r>
    </w:p>
    <w:p w:rsidR="00000000" w:rsidRPr="001C4F3F" w:rsidP="001C4F3F">
      <w:pPr>
        <w:pStyle w:val="ListBullet2"/>
      </w:pPr>
      <w:r w:rsidRPr="001C4F3F">
        <w:t>cockpit controls</w:t>
      </w:r>
    </w:p>
    <w:p w:rsidR="00000000" w:rsidRPr="001C4F3F" w:rsidP="001C4F3F">
      <w:pPr>
        <w:pStyle w:val="ListBullet2"/>
      </w:pPr>
      <w:r w:rsidRPr="001C4F3F">
        <w:t>data cables</w:t>
      </w:r>
    </w:p>
    <w:p w:rsidR="00000000" w:rsidRPr="001C4F3F" w:rsidP="001C4F3F">
      <w:pPr>
        <w:pStyle w:val="ListBullet2"/>
      </w:pPr>
      <w:r w:rsidRPr="001C4F3F">
        <w:t>wiring looms that comprise the electronic control system</w:t>
      </w:r>
    </w:p>
    <w:p w:rsidR="00000000" w:rsidRPr="001C4F3F" w:rsidP="001C4F3F">
      <w:pPr>
        <w:pStyle w:val="ListBullet"/>
      </w:pPr>
      <w:r w:rsidRPr="001C4F3F">
        <w:t>use test sets to download maintenance data from the FADEC system and interpret the data for the systems and components being maintained</w:t>
      </w:r>
    </w:p>
    <w:p w:rsidR="00000000" w:rsidRPr="001C4F3F" w:rsidP="001C4F3F">
      <w:pPr>
        <w:pStyle w:val="ListBullet"/>
      </w:pPr>
      <w:r w:rsidRPr="001C4F3F">
        <w:t>identify or locate airframe and engine, including propeller- or rotor-mounted FADEC system components for the systems and components being maintained</w:t>
      </w:r>
    </w:p>
    <w:p w:rsidR="00000000" w:rsidRPr="001C4F3F" w:rsidP="001C4F3F">
      <w:pPr>
        <w:pStyle w:val="ListBullet"/>
      </w:pPr>
      <w:r w:rsidRPr="001C4F3F">
        <w:t>recognise system and component defects, external damage, correct/incorrect installation, connection of plu</w:t>
      </w:r>
      <w:r w:rsidRPr="001C4F3F">
        <w:t>gs, terminations, attachment hardware (including cabling/harnesses) and security in airframe and engine-mounted FADEC system components for the systems and components being maintained</w:t>
      </w:r>
    </w:p>
    <w:p w:rsidR="00000000" w:rsidRPr="001C4F3F" w:rsidP="001C4F3F">
      <w:pPr>
        <w:pStyle w:val="ListBullet"/>
      </w:pPr>
      <w:r w:rsidRPr="001C4F3F">
        <w:t>perform function testing by applying logic processes, using test equipme</w:t>
      </w:r>
      <w:r w:rsidRPr="001C4F3F">
        <w:t>nt and appropriate wiring diagrams and manuals to isolate FADEC system malfunctions and used built-in test features to confirm post-maintenance serviceability</w:t>
      </w:r>
    </w:p>
    <w:p w:rsidR="00000000" w:rsidRPr="001C4F3F" w:rsidP="001C4F3F">
      <w:pPr>
        <w:pStyle w:val="ListBullet"/>
      </w:pPr>
      <w:r w:rsidRPr="001C4F3F">
        <w:t>apply testing procedures, cleanliness requirements and safety precautions at all times, and as re</w:t>
      </w:r>
      <w:r w:rsidRPr="001C4F3F">
        <w:t>levant to the system/s being maintained, including safe handling of electrostatic sensitive devices.</w:t>
      </w:r>
    </w:p>
    <w:p w:rsidR="00000000" w:rsidRPr="001C4F3F" w:rsidP="001C4F3F">
      <w:pPr>
        <w:pStyle w:val="AllowPageBreak"/>
      </w:pPr>
    </w:p>
    <w:p w:rsidR="00000000" w:rsidRPr="001C4F3F" w:rsidP="001C4F3F">
      <w:pPr>
        <w:pStyle w:val="Heading1"/>
      </w:pPr>
      <w:bookmarkStart w:id="3" w:name="O_1250483"/>
      <w:bookmarkEnd w:id="3"/>
      <w:r w:rsidRPr="001C4F3F">
        <w:t>Knowledge Evidence</w:t>
      </w:r>
    </w:p>
    <w:p w:rsidR="00000000" w:rsidRPr="001C4F3F" w:rsidP="00646C7A">
      <w:pPr>
        <w:pStyle w:val="BodyText"/>
      </w:pPr>
      <w:r w:rsidRPr="001C4F3F">
        <w:t>There must be evidence the candidate has knowledge of:</w:t>
      </w:r>
    </w:p>
    <w:p w:rsidR="00000000" w:rsidRPr="001C4F3F" w:rsidP="001C4F3F">
      <w:pPr>
        <w:pStyle w:val="ListBullet"/>
      </w:pPr>
      <w:r w:rsidRPr="001C4F3F">
        <w:t>component attachment methods</w:t>
      </w:r>
    </w:p>
    <w:p w:rsidR="00000000" w:rsidRPr="001C4F3F" w:rsidP="001C4F3F">
      <w:pPr>
        <w:pStyle w:val="ListBullet"/>
      </w:pPr>
      <w:r w:rsidRPr="001C4F3F">
        <w:t>connection of hardware and plugs</w:t>
      </w:r>
    </w:p>
    <w:p w:rsidR="00000000" w:rsidRPr="001C4F3F" w:rsidP="001C4F3F">
      <w:pPr>
        <w:pStyle w:val="ListBullet"/>
      </w:pPr>
      <w:r w:rsidRPr="001C4F3F">
        <w:t>digital electronic theory</w:t>
      </w:r>
    </w:p>
    <w:p w:rsidR="00000000" w:rsidRPr="001C4F3F" w:rsidP="001C4F3F">
      <w:pPr>
        <w:pStyle w:val="ListBullet"/>
      </w:pPr>
      <w:r w:rsidRPr="001C4F3F">
        <w:t>open and closed loop control</w:t>
      </w:r>
    </w:p>
    <w:p w:rsidR="00000000" w:rsidRPr="001C4F3F" w:rsidP="001C4F3F">
      <w:pPr>
        <w:pStyle w:val="ListBullet"/>
      </w:pPr>
      <w:r w:rsidRPr="001C4F3F">
        <w:t>the basic layout (block diagram level), function and operation of FADEC systems</w:t>
      </w:r>
    </w:p>
    <w:p w:rsidR="00000000" w:rsidRPr="001C4F3F" w:rsidP="001C4F3F">
      <w:pPr>
        <w:pStyle w:val="ListBullet"/>
      </w:pPr>
      <w:r w:rsidRPr="001C4F3F">
        <w:t>architecture of FADEC system computers, software and software management</w:t>
      </w:r>
    </w:p>
    <w:p w:rsidR="00000000" w:rsidRPr="001C4F3F" w:rsidP="001C4F3F">
      <w:pPr>
        <w:pStyle w:val="ListBullet"/>
      </w:pPr>
      <w:r w:rsidRPr="001C4F3F">
        <w:t>operation of sensors that input data to FADEC s</w:t>
      </w:r>
      <w:r w:rsidRPr="001C4F3F">
        <w:t>ystem computers</w:t>
      </w:r>
    </w:p>
    <w:p w:rsidR="00000000" w:rsidRPr="001C4F3F" w:rsidP="001C4F3F">
      <w:pPr>
        <w:pStyle w:val="ListBullet"/>
      </w:pPr>
      <w:r w:rsidRPr="001C4F3F">
        <w:t>built-in test system operation and downloading and interpretation of system data</w:t>
      </w:r>
    </w:p>
    <w:p w:rsidR="00000000" w:rsidRPr="001C4F3F" w:rsidP="001C4F3F">
      <w:pPr>
        <w:pStyle w:val="ListBullet"/>
      </w:pPr>
      <w:r w:rsidRPr="001C4F3F">
        <w:t>work health and safety (WHS) requirements for FADEC systems</w:t>
      </w:r>
    </w:p>
    <w:p w:rsidR="00000000" w:rsidRPr="001C4F3F" w:rsidP="001C4F3F">
      <w:pPr>
        <w:pStyle w:val="ListBullet"/>
      </w:pPr>
      <w:r w:rsidRPr="001C4F3F">
        <w:t>relevant regulatory requirements and standard procedures, including software management control</w:t>
      </w:r>
    </w:p>
    <w:p w:rsidR="00000000" w:rsidRPr="001C4F3F" w:rsidP="001C4F3F">
      <w:pPr>
        <w:pStyle w:val="ListBullet"/>
      </w:pPr>
      <w:r w:rsidRPr="001C4F3F">
        <w:t>mai</w:t>
      </w:r>
      <w:r w:rsidRPr="001C4F3F">
        <w:t>ntenance requirements and troubleshooting procedures</w:t>
      </w:r>
    </w:p>
    <w:p w:rsidR="00000000" w:rsidRPr="001C4F3F" w:rsidP="001C4F3F">
      <w:pPr>
        <w:pStyle w:val="ListBullet"/>
      </w:pPr>
      <w:r w:rsidRPr="001C4F3F">
        <w:t>maintenance manuals for FADEC systems.</w:t>
      </w:r>
    </w:p>
    <w:p w:rsidR="00000000" w:rsidRPr="001C4F3F" w:rsidP="001C4F3F">
      <w:pPr>
        <w:pStyle w:val="AllowPageBreak"/>
      </w:pPr>
    </w:p>
    <w:p w:rsidR="00000000" w:rsidRPr="001C4F3F" w:rsidP="001C4F3F">
      <w:pPr>
        <w:pStyle w:val="Heading1"/>
      </w:pPr>
      <w:bookmarkStart w:id="4" w:name="O_1250485"/>
      <w:bookmarkEnd w:id="4"/>
      <w:r w:rsidRPr="001C4F3F">
        <w:t>Assessment Conditions</w:t>
      </w:r>
    </w:p>
    <w:p w:rsidR="00000000" w:rsidRPr="001C4F3F" w:rsidP="00646C7A">
      <w:pPr>
        <w:pStyle w:val="BodyText"/>
      </w:pPr>
      <w:r w:rsidRPr="001C4F3F">
        <w:t>The following conditions of assessment represent the requirements of the regulators (DASA and CASA) and maintenance stakeholders and must be rigorously observed.</w:t>
      </w:r>
    </w:p>
    <w:p w:rsidR="00000000" w:rsidRPr="001C4F3F" w:rsidP="00646C7A">
      <w:pPr>
        <w:pStyle w:val="BodyText"/>
      </w:pPr>
      <w:r w:rsidRPr="001C4F3F">
        <w:t>Skills must have been demonstrated under routine supervision in the workplace or in a simulate</w:t>
      </w:r>
      <w:r w:rsidRPr="001C4F3F">
        <w:t xml:space="preserve">d environment that reflects workplace conditions and contingencies encountered in inspecting, testing and troubleshooting FADEC systems and components: </w:t>
      </w:r>
    </w:p>
    <w:p w:rsidR="00000000" w:rsidRPr="001C4F3F" w:rsidP="001C4F3F">
      <w:pPr>
        <w:pStyle w:val="ListBullet"/>
      </w:pPr>
      <w:r w:rsidRPr="001C4F3F">
        <w:t xml:space="preserve">use of suitable facilities, equipment and resources, including: </w:t>
      </w:r>
    </w:p>
    <w:p w:rsidR="00000000" w:rsidRPr="001C4F3F" w:rsidP="001C4F3F">
      <w:pPr>
        <w:pStyle w:val="ListBullet2"/>
      </w:pPr>
      <w:r w:rsidRPr="001C4F3F">
        <w:t xml:space="preserve">workplace procedures, manufacturing </w:t>
      </w:r>
      <w:r w:rsidRPr="001C4F3F">
        <w:t>specifications, codes, standards, manuals, and reference materials relevant to inspecting, testing and troubleshooting FADEC systems and components</w:t>
      </w:r>
    </w:p>
    <w:p w:rsidR="00000000" w:rsidRPr="001C4F3F" w:rsidP="001C4F3F">
      <w:pPr>
        <w:pStyle w:val="ListBullet2"/>
      </w:pPr>
      <w:r w:rsidRPr="001C4F3F">
        <w:t>tools and equipment specified in maintenance documentation</w:t>
      </w:r>
    </w:p>
    <w:p w:rsidR="00000000" w:rsidRPr="001C4F3F" w:rsidP="001C4F3F">
      <w:pPr>
        <w:pStyle w:val="ListBullet2"/>
      </w:pPr>
      <w:r w:rsidRPr="001C4F3F">
        <w:t>general-purpose tools and test equipment found in</w:t>
      </w:r>
      <w:r w:rsidRPr="001C4F3F">
        <w:t xml:space="preserve"> most routine.</w:t>
      </w:r>
    </w:p>
    <w:p w:rsidR="00000000" w:rsidRPr="001C4F3F" w:rsidP="00646C7A">
      <w:pPr>
        <w:pStyle w:val="BodyText"/>
      </w:pPr>
      <w:r w:rsidRPr="001C4F3F">
        <w:t xml:space="preserve">Evidence of tasks demonstrating competency must be recorded in a log of industrial experience and achievement. </w:t>
      </w:r>
    </w:p>
    <w:p w:rsidR="00646C7A" w:rsidP="00646C7A">
      <w:pPr>
        <w:pStyle w:val="BodyText"/>
      </w:pPr>
      <w:r w:rsidRPr="001C4F3F">
        <w:t>Assessors must satisfy the NVR/AQTF mandatory competency requirements for assessors.</w:t>
      </w:r>
    </w:p>
    <w:p w:rsidR="00000000" w:rsidRPr="001C4F3F" w:rsidP="001C4F3F">
      <w:pPr>
        <w:pStyle w:val="Heading1"/>
      </w:pPr>
      <w:bookmarkStart w:id="5" w:name="O_1250493"/>
      <w:bookmarkEnd w:id="5"/>
      <w:r w:rsidRPr="001C4F3F">
        <w:t>Links</w:t>
      </w:r>
    </w:p>
    <w:p w:rsidR="00000000" w:rsidRPr="001C4F3F" w:rsidP="00646C7A">
      <w:pPr>
        <w:pStyle w:val="BodyText"/>
      </w:pPr>
      <w:r w:rsidRPr="001C4F3F">
        <w:t>Companion Volume i</w:t>
      </w:r>
      <w:r w:rsidRPr="001C4F3F">
        <w:t xml:space="preserve">mplementation guides are found in VETNet - </w:t>
      </w:r>
      <w:r>
        <w:fldChar w:fldCharType="begin"/>
      </w:r>
      <w:r>
        <w:instrText xml:space="preserve"> HYPERLINK "https://vetnet.gov.au/Pages/TrainingDocs.aspx?q=ce216c9c-04d5-4b3b-9bcf-4e81d0950371" </w:instrText>
      </w:r>
      <w:r>
        <w:fldChar w:fldCharType="separate"/>
      </w:r>
      <w:r w:rsidRPr="00D35D50">
        <w:rPr>
          <w:rStyle w:val="Hyperlink"/>
        </w:rPr>
        <w:t>https://vetnet.gov.au/Pages/TrainingDocs.aspx?q=ce216c9c-04d5-4b3b-9bcf-4e81d0950371</w:t>
      </w:r>
      <w:r>
        <w:fldChar w:fldCharType="end"/>
      </w:r>
    </w:p>
    <w:p w:rsidR="00000000" w:rsidRPr="001C4F3F" w:rsidP="001C4F3F"/>
    <w:sectPr w:rsidSect="001C4F3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F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F3F" w:rsidRPr="00646C7A" w:rsidP="00646C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F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C7A" w:rsidP="001C4F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46C7A" w:rsidP="001C4F3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46C7A" w:rsidP="001C4F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F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C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4F3F" w:rsidRPr="00646C7A" w:rsidP="00646C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F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C7A" w:rsidRPr="002D2AF8" w:rsidP="001C4F3F">
    <w:pPr>
      <w:pStyle w:val="Header"/>
      <w:framePr w:wrap="around"/>
    </w:pPr>
    <w:r>
      <w:fldChar w:fldCharType="begin"/>
    </w:r>
    <w:r>
      <w:instrText xml:space="preserve"> TITLE   \* MERGEFORMAT </w:instrText>
    </w:r>
    <w:r>
      <w:fldChar w:fldCharType="separate"/>
    </w:r>
    <w:r>
      <w:t>Assessment Requirements for MEAAVI0049 Inspect, test and troubleshoot full authority digital engine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646C7A" w:rsidP="001C4F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B61F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3C9E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C8AC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F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4F3F"/>
    <w:pPr>
      <w:spacing w:before="360" w:after="60"/>
      <w:outlineLvl w:val="0"/>
    </w:pPr>
    <w:rPr>
      <w:sz w:val="32"/>
    </w:rPr>
  </w:style>
  <w:style w:type="paragraph" w:styleId="Heading2">
    <w:name w:val="heading 2"/>
    <w:basedOn w:val="HeadingBase"/>
    <w:next w:val="BodyText"/>
    <w:link w:val="Heading2Char"/>
    <w:qFormat/>
    <w:rsid w:val="001C4F3F"/>
    <w:pPr>
      <w:keepLines/>
      <w:spacing w:before="240" w:after="120"/>
      <w:outlineLvl w:val="1"/>
    </w:pPr>
    <w:rPr>
      <w:sz w:val="28"/>
      <w:szCs w:val="40"/>
    </w:rPr>
  </w:style>
  <w:style w:type="paragraph" w:styleId="Heading3">
    <w:name w:val="heading 3"/>
    <w:basedOn w:val="HeadingBase"/>
    <w:next w:val="BodyText"/>
    <w:link w:val="Heading3Char"/>
    <w:qFormat/>
    <w:rsid w:val="001C4F3F"/>
    <w:pPr>
      <w:spacing w:before="180" w:after="120"/>
      <w:outlineLvl w:val="2"/>
    </w:pPr>
    <w:rPr>
      <w:spacing w:val="-10"/>
      <w:kern w:val="32"/>
    </w:rPr>
  </w:style>
  <w:style w:type="paragraph" w:styleId="Heading4">
    <w:name w:val="heading 4"/>
    <w:basedOn w:val="HeadingBase"/>
    <w:next w:val="BodyText"/>
    <w:link w:val="Heading4Char"/>
    <w:qFormat/>
    <w:rsid w:val="001C4F3F"/>
    <w:pPr>
      <w:spacing w:before="160" w:after="120"/>
      <w:outlineLvl w:val="3"/>
    </w:pPr>
    <w:rPr>
      <w:sz w:val="22"/>
    </w:rPr>
  </w:style>
  <w:style w:type="paragraph" w:styleId="Heading5">
    <w:name w:val="heading 5"/>
    <w:basedOn w:val="HeadingBase"/>
    <w:next w:val="Normal"/>
    <w:link w:val="Heading5Char"/>
    <w:qFormat/>
    <w:rsid w:val="001C4F3F"/>
    <w:pPr>
      <w:spacing w:before="80"/>
      <w:outlineLvl w:val="4"/>
    </w:pPr>
    <w:rPr>
      <w:color w:val="918585"/>
      <w:sz w:val="20"/>
    </w:rPr>
  </w:style>
  <w:style w:type="paragraph" w:styleId="Heading6">
    <w:name w:val="heading 6"/>
    <w:basedOn w:val="HeadingBase"/>
    <w:next w:val="Normal"/>
    <w:link w:val="Heading6Char"/>
    <w:qFormat/>
    <w:rsid w:val="001C4F3F"/>
    <w:pPr>
      <w:spacing w:before="60"/>
      <w:outlineLvl w:val="5"/>
    </w:pPr>
    <w:rPr>
      <w:color w:val="918585"/>
      <w:sz w:val="20"/>
    </w:rPr>
  </w:style>
  <w:style w:type="paragraph" w:styleId="Heading7">
    <w:name w:val="heading 7"/>
    <w:basedOn w:val="Normal"/>
    <w:next w:val="Normal"/>
    <w:link w:val="Heading7Char"/>
    <w:qFormat/>
    <w:rsid w:val="001C4F3F"/>
    <w:pPr>
      <w:ind w:left="720"/>
      <w:outlineLvl w:val="6"/>
    </w:pPr>
    <w:rPr>
      <w:i/>
    </w:rPr>
  </w:style>
  <w:style w:type="paragraph" w:styleId="Heading8">
    <w:name w:val="heading 8"/>
    <w:basedOn w:val="Normal"/>
    <w:next w:val="Normal"/>
    <w:link w:val="Heading8Char"/>
    <w:qFormat/>
    <w:rsid w:val="001C4F3F"/>
    <w:pPr>
      <w:ind w:left="720"/>
      <w:outlineLvl w:val="7"/>
    </w:pPr>
    <w:rPr>
      <w:i/>
    </w:rPr>
  </w:style>
  <w:style w:type="paragraph" w:styleId="Heading9">
    <w:name w:val="heading 9"/>
    <w:basedOn w:val="Normal"/>
    <w:next w:val="Normal"/>
    <w:link w:val="Heading9Char"/>
    <w:qFormat/>
    <w:rsid w:val="001C4F3F"/>
    <w:pPr>
      <w:ind w:left="720"/>
      <w:outlineLvl w:val="8"/>
    </w:pPr>
    <w:rPr>
      <w:i/>
    </w:rPr>
  </w:style>
  <w:style w:type="character" w:default="1" w:styleId="DefaultParagraphFont">
    <w:name w:val="Default Paragraph Font"/>
    <w:uiPriority w:val="1"/>
    <w:unhideWhenUsed/>
    <w:rsid w:val="001C4F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4F3F"/>
  </w:style>
  <w:style w:type="character" w:customStyle="1" w:styleId="Heading1Char">
    <w:name w:val="Heading 1 Char"/>
    <w:basedOn w:val="DefaultParagraphFont"/>
    <w:link w:val="Heading1"/>
    <w:rsid w:val="001C4F3F"/>
    <w:rPr>
      <w:rFonts w:ascii="Times New Roman" w:eastAsia="Times New Roman" w:hAnsi="Times New Roman" w:cs="Times New Roman"/>
      <w:b/>
      <w:sz w:val="32"/>
      <w:szCs w:val="20"/>
      <w:lang w:eastAsia="en-US"/>
    </w:rPr>
  </w:style>
  <w:style w:type="paragraph" w:styleId="BodyText">
    <w:name w:val="Body Text"/>
    <w:basedOn w:val="Normal"/>
    <w:link w:val="BodyTextChar"/>
    <w:rsid w:val="001C4F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4F3F"/>
    <w:rPr>
      <w:rFonts w:ascii="Times New Roman" w:eastAsia="Times New Roman" w:hAnsi="Times New Roman" w:cs="Times New Roman"/>
      <w:sz w:val="24"/>
      <w:lang w:eastAsia="en-US"/>
    </w:rPr>
  </w:style>
  <w:style w:type="paragraph" w:styleId="ListBullet">
    <w:name w:val="List Bullet"/>
    <w:basedOn w:val="List"/>
    <w:rsid w:val="001C4F3F"/>
    <w:pPr>
      <w:numPr>
        <w:numId w:val="12"/>
      </w:numPr>
      <w:tabs>
        <w:tab w:val="clear" w:pos="340"/>
      </w:tabs>
      <w:spacing w:before="40" w:after="40"/>
    </w:pPr>
  </w:style>
  <w:style w:type="paragraph" w:styleId="ListBullet2">
    <w:name w:val="List Bullet 2"/>
    <w:basedOn w:val="List2"/>
    <w:rsid w:val="001C4F3F"/>
    <w:pPr>
      <w:numPr>
        <w:numId w:val="13"/>
      </w:numPr>
      <w:tabs>
        <w:tab w:val="clear" w:pos="680"/>
      </w:tabs>
    </w:pPr>
  </w:style>
  <w:style w:type="paragraph" w:customStyle="1" w:styleId="SuperHeading">
    <w:name w:val="SuperHeading"/>
    <w:basedOn w:val="Normal"/>
    <w:rsid w:val="001C4F3F"/>
    <w:pPr>
      <w:spacing w:before="240" w:after="120"/>
      <w:outlineLvl w:val="0"/>
    </w:pPr>
    <w:rPr>
      <w:rFonts w:ascii="Times New Roman" w:hAnsi="Times New Roman"/>
      <w:b/>
      <w:sz w:val="32"/>
    </w:rPr>
  </w:style>
  <w:style w:type="paragraph" w:customStyle="1" w:styleId="AllowPageBreak">
    <w:name w:val="AllowPageBreak"/>
    <w:rsid w:val="001C4F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4F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4F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4F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4F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4F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4F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4F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4F3F"/>
    <w:rPr>
      <w:rFonts w:ascii="Courier New" w:eastAsia="Times New Roman" w:hAnsi="Courier New" w:cs="Times New Roman"/>
      <w:i/>
      <w:szCs w:val="20"/>
      <w:lang w:eastAsia="en-US"/>
    </w:rPr>
  </w:style>
  <w:style w:type="paragraph" w:customStyle="1" w:styleId="HeadingBase">
    <w:name w:val="Heading Base"/>
    <w:rsid w:val="001C4F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4F3F"/>
    <w:pPr>
      <w:tabs>
        <w:tab w:val="right" w:leader="dot" w:pos="9072"/>
      </w:tabs>
      <w:ind w:left="567"/>
    </w:pPr>
    <w:rPr>
      <w:szCs w:val="22"/>
    </w:rPr>
  </w:style>
  <w:style w:type="paragraph" w:customStyle="1" w:styleId="TOCBase">
    <w:name w:val="TOC Base"/>
    <w:rsid w:val="001C4F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4F3F"/>
    <w:pPr>
      <w:tabs>
        <w:tab w:val="right" w:leader="dot" w:pos="9072"/>
      </w:tabs>
      <w:spacing w:before="40" w:after="40"/>
      <w:ind w:left="284"/>
    </w:pPr>
    <w:rPr>
      <w:rFonts w:ascii="Times New Roman" w:hAnsi="Times New Roman"/>
    </w:rPr>
  </w:style>
  <w:style w:type="paragraph" w:styleId="TOC1">
    <w:name w:val="toc 1"/>
    <w:basedOn w:val="TOCBase"/>
    <w:next w:val="Normal"/>
    <w:rsid w:val="001C4F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4F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4F3F"/>
    <w:rPr>
      <w:rFonts w:ascii="Times New Roman" w:eastAsia="Times New Roman" w:hAnsi="Times New Roman" w:cs="Times New Roman"/>
      <w:sz w:val="16"/>
      <w:lang w:eastAsia="en-US"/>
    </w:rPr>
  </w:style>
  <w:style w:type="paragraph" w:styleId="Title">
    <w:name w:val="Title"/>
    <w:basedOn w:val="HeadingBase"/>
    <w:link w:val="TitleChar"/>
    <w:qFormat/>
    <w:rsid w:val="001C4F3F"/>
    <w:pPr>
      <w:spacing w:before="5040"/>
      <w:jc w:val="center"/>
    </w:pPr>
    <w:rPr>
      <w:sz w:val="48"/>
      <w:szCs w:val="72"/>
      <w:lang w:val="en-US"/>
    </w:rPr>
  </w:style>
  <w:style w:type="character" w:customStyle="1" w:styleId="TitleChar">
    <w:name w:val="Title Char"/>
    <w:basedOn w:val="DefaultParagraphFont"/>
    <w:link w:val="Title"/>
    <w:rsid w:val="001C4F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4F3F"/>
    <w:pPr>
      <w:tabs>
        <w:tab w:val="left" w:pos="3600"/>
        <w:tab w:val="left" w:pos="3958"/>
      </w:tabs>
    </w:pPr>
  </w:style>
  <w:style w:type="paragraph" w:styleId="List">
    <w:name w:val="List"/>
    <w:basedOn w:val="BodyText"/>
    <w:next w:val="BodyText"/>
    <w:rsid w:val="001C4F3F"/>
    <w:pPr>
      <w:tabs>
        <w:tab w:val="left" w:pos="340"/>
      </w:tabs>
      <w:spacing w:before="60" w:after="60"/>
      <w:ind w:left="340" w:hanging="340"/>
    </w:pPr>
  </w:style>
  <w:style w:type="paragraph" w:customStyle="1" w:styleId="Note">
    <w:name w:val="Note"/>
    <w:basedOn w:val="BodyText"/>
    <w:rsid w:val="001C4F3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C4F3F"/>
    <w:rPr>
      <w:b/>
      <w:spacing w:val="0"/>
    </w:rPr>
  </w:style>
  <w:style w:type="paragraph" w:customStyle="1" w:styleId="SuperTitle">
    <w:name w:val="SuperTitle"/>
    <w:basedOn w:val="Title"/>
    <w:rsid w:val="001C4F3F"/>
    <w:pPr>
      <w:framePr w:wrap="auto" w:hAnchor="text" w:y="6049"/>
    </w:pPr>
    <w:rPr>
      <w:color w:val="000000"/>
      <w:sz w:val="40"/>
    </w:rPr>
  </w:style>
  <w:style w:type="paragraph" w:customStyle="1" w:styleId="TOCTitle">
    <w:name w:val="TOCTitle"/>
    <w:basedOn w:val="Heading1"/>
    <w:rsid w:val="001C4F3F"/>
    <w:pPr>
      <w:spacing w:after="240"/>
      <w:jc w:val="center"/>
      <w:outlineLvl w:val="9"/>
    </w:pPr>
    <w:rPr>
      <w:caps/>
    </w:rPr>
  </w:style>
  <w:style w:type="paragraph" w:customStyle="1" w:styleId="Version">
    <w:name w:val="Version"/>
    <w:rsid w:val="001C4F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4F3F"/>
    <w:pPr>
      <w:keepNext w:val="0"/>
      <w:tabs>
        <w:tab w:val="right" w:pos="4176"/>
      </w:tabs>
      <w:ind w:left="198" w:hanging="198"/>
    </w:pPr>
    <w:rPr>
      <w:rFonts w:ascii="Garamond" w:hAnsi="Garamond"/>
    </w:rPr>
  </w:style>
  <w:style w:type="paragraph" w:styleId="IndexHeading">
    <w:name w:val="index heading"/>
    <w:basedOn w:val="Normal"/>
    <w:next w:val="Index1"/>
    <w:semiHidden/>
    <w:rsid w:val="001C4F3F"/>
    <w:pPr>
      <w:spacing w:before="120" w:after="120"/>
    </w:pPr>
    <w:rPr>
      <w:rFonts w:ascii="Arial" w:hAnsi="Arial"/>
      <w:b/>
      <w:color w:val="918585"/>
      <w:sz w:val="24"/>
    </w:rPr>
  </w:style>
  <w:style w:type="paragraph" w:styleId="Header">
    <w:name w:val="header"/>
    <w:basedOn w:val="Normal"/>
    <w:link w:val="HeaderChar"/>
    <w:rsid w:val="001C4F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4F3F"/>
    <w:rPr>
      <w:rFonts w:ascii="Times New Roman" w:eastAsia="Times New Roman" w:hAnsi="Times New Roman" w:cs="Times New Roman"/>
      <w:sz w:val="16"/>
      <w:szCs w:val="20"/>
      <w:lang w:val="en-GB" w:eastAsia="en-US"/>
    </w:rPr>
  </w:style>
  <w:style w:type="paragraph" w:customStyle="1" w:styleId="Chapter">
    <w:name w:val="Chapter"/>
    <w:basedOn w:val="Normal"/>
    <w:rsid w:val="001C4F3F"/>
    <w:pPr>
      <w:spacing w:before="240"/>
    </w:pPr>
    <w:rPr>
      <w:rFonts w:ascii="Times New Roman" w:hAnsi="Times New Roman"/>
      <w:smallCaps/>
      <w:spacing w:val="80"/>
      <w:sz w:val="28"/>
    </w:rPr>
  </w:style>
  <w:style w:type="paragraph" w:customStyle="1" w:styleId="InChapter">
    <w:name w:val="InChapter"/>
    <w:basedOn w:val="Heading3"/>
    <w:rsid w:val="001C4F3F"/>
    <w:pPr>
      <w:spacing w:after="240"/>
      <w:outlineLvl w:val="9"/>
    </w:pPr>
    <w:rPr>
      <w:noProof/>
    </w:rPr>
  </w:style>
  <w:style w:type="paragraph" w:styleId="Index2">
    <w:name w:val="index 2"/>
    <w:basedOn w:val="Normal"/>
    <w:next w:val="Normal"/>
    <w:semiHidden/>
    <w:rsid w:val="001C4F3F"/>
    <w:pPr>
      <w:tabs>
        <w:tab w:val="right" w:pos="4176"/>
      </w:tabs>
      <w:ind w:left="568" w:hanging="284"/>
    </w:pPr>
    <w:rPr>
      <w:rFonts w:ascii="Garamond" w:hAnsi="Garamond"/>
    </w:rPr>
  </w:style>
  <w:style w:type="paragraph" w:customStyle="1" w:styleId="Byline">
    <w:name w:val="Byline"/>
    <w:rsid w:val="001C4F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4F3F"/>
    <w:pPr>
      <w:tabs>
        <w:tab w:val="clear" w:pos="3600"/>
        <w:tab w:val="clear" w:pos="3958"/>
      </w:tabs>
      <w:jc w:val="right"/>
    </w:pPr>
  </w:style>
  <w:style w:type="character" w:styleId="Emphasis">
    <w:name w:val="Emphasis"/>
    <w:basedOn w:val="DefaultParagraphFont"/>
    <w:qFormat/>
    <w:rsid w:val="001C4F3F"/>
    <w:rPr>
      <w:i/>
    </w:rPr>
  </w:style>
  <w:style w:type="paragraph" w:styleId="Caption">
    <w:name w:val="caption"/>
    <w:basedOn w:val="BodyText"/>
    <w:next w:val="Normal"/>
    <w:qFormat/>
    <w:rsid w:val="001C4F3F"/>
    <w:pPr>
      <w:framePr w:w="2268" w:hSpace="181" w:vSpace="181" w:wrap="around" w:vAnchor="text" w:hAnchor="page" w:x="1135" w:y="285" w:anchorLock="1"/>
    </w:pPr>
    <w:rPr>
      <w:i/>
    </w:rPr>
  </w:style>
  <w:style w:type="paragraph" w:customStyle="1" w:styleId="MiniTOCTitle">
    <w:name w:val="MiniTOCTitle"/>
    <w:basedOn w:val="Heading4"/>
    <w:rsid w:val="001C4F3F"/>
    <w:pPr>
      <w:spacing w:before="240"/>
      <w:outlineLvl w:val="9"/>
    </w:pPr>
    <w:rPr>
      <w:noProof/>
      <w:sz w:val="24"/>
    </w:rPr>
  </w:style>
  <w:style w:type="paragraph" w:customStyle="1" w:styleId="MiniTOCItem">
    <w:name w:val="MiniTOCItem"/>
    <w:basedOn w:val="ListBullet"/>
    <w:rsid w:val="001C4F3F"/>
    <w:pPr>
      <w:numPr>
        <w:numId w:val="0"/>
      </w:numPr>
      <w:tabs>
        <w:tab w:val="right" w:leader="dot" w:pos="6521"/>
      </w:tabs>
      <w:spacing w:before="0" w:after="0"/>
    </w:pPr>
  </w:style>
  <w:style w:type="paragraph" w:customStyle="1" w:styleId="TOFTitle">
    <w:name w:val="TOFTitle"/>
    <w:basedOn w:val="TOCTitle"/>
    <w:rsid w:val="001C4F3F"/>
  </w:style>
  <w:style w:type="paragraph" w:styleId="TableofFigures">
    <w:name w:val="table of figures"/>
    <w:basedOn w:val="Normal"/>
    <w:next w:val="Normal"/>
    <w:semiHidden/>
    <w:rsid w:val="001C4F3F"/>
    <w:pPr>
      <w:tabs>
        <w:tab w:val="right" w:leader="dot" w:pos="9072"/>
      </w:tabs>
      <w:ind w:left="970" w:hanging="403"/>
    </w:pPr>
    <w:rPr>
      <w:rFonts w:ascii="Times New Roman" w:hAnsi="Times New Roman"/>
      <w:b/>
    </w:rPr>
  </w:style>
  <w:style w:type="paragraph" w:styleId="ListNumber">
    <w:name w:val="List Number"/>
    <w:basedOn w:val="List"/>
    <w:rsid w:val="001C4F3F"/>
    <w:pPr>
      <w:numPr>
        <w:numId w:val="15"/>
      </w:numPr>
      <w:tabs>
        <w:tab w:val="clear" w:pos="340"/>
      </w:tabs>
    </w:pPr>
  </w:style>
  <w:style w:type="character" w:customStyle="1" w:styleId="WingdingSymbols">
    <w:name w:val="Wingding Symbols"/>
    <w:rsid w:val="001C4F3F"/>
    <w:rPr>
      <w:rFonts w:ascii="Wingdings" w:hAnsi="Wingdings"/>
    </w:rPr>
  </w:style>
  <w:style w:type="paragraph" w:customStyle="1" w:styleId="TableHeading">
    <w:name w:val="Table Heading"/>
    <w:basedOn w:val="HeadingBase"/>
    <w:rsid w:val="001C4F3F"/>
    <w:pPr>
      <w:keepLines/>
      <w:pBdr>
        <w:bottom w:val="single" w:sz="6" w:space="1" w:color="918585"/>
      </w:pBdr>
      <w:spacing w:before="240"/>
    </w:pPr>
  </w:style>
  <w:style w:type="character" w:customStyle="1" w:styleId="HotSpot">
    <w:name w:val="HotSpot"/>
    <w:rsid w:val="001C4F3F"/>
    <w:rPr>
      <w:color w:val="0033CC"/>
      <w:u w:val="none"/>
    </w:rPr>
  </w:style>
  <w:style w:type="paragraph" w:customStyle="1" w:styleId="BodyTextRight">
    <w:name w:val="Body Text Right"/>
    <w:basedOn w:val="BodyText"/>
    <w:rsid w:val="001C4F3F"/>
    <w:pPr>
      <w:spacing w:before="0" w:after="0"/>
      <w:jc w:val="right"/>
    </w:pPr>
  </w:style>
  <w:style w:type="paragraph" w:styleId="Index3">
    <w:name w:val="index 3"/>
    <w:basedOn w:val="ListNumber2"/>
    <w:next w:val="Normal"/>
    <w:semiHidden/>
    <w:rsid w:val="001C4F3F"/>
    <w:pPr>
      <w:numPr>
        <w:numId w:val="0"/>
      </w:numPr>
      <w:tabs>
        <w:tab w:val="right" w:leader="dot" w:pos="4176"/>
      </w:tabs>
    </w:pPr>
  </w:style>
  <w:style w:type="paragraph" w:styleId="ListNumber2">
    <w:name w:val="List Number 2"/>
    <w:basedOn w:val="List2"/>
    <w:rsid w:val="001C4F3F"/>
    <w:pPr>
      <w:numPr>
        <w:numId w:val="10"/>
      </w:numPr>
      <w:tabs>
        <w:tab w:val="clear" w:pos="1060"/>
      </w:tabs>
    </w:pPr>
  </w:style>
  <w:style w:type="paragraph" w:customStyle="1" w:styleId="MarginNote">
    <w:name w:val="Margin Note"/>
    <w:basedOn w:val="BodyText"/>
    <w:rsid w:val="001C4F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4F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4F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4F3F"/>
    <w:rPr>
      <w:sz w:val="32"/>
    </w:rPr>
  </w:style>
  <w:style w:type="paragraph" w:customStyle="1" w:styleId="HeadingProcedure">
    <w:name w:val="Heading Procedure"/>
    <w:basedOn w:val="HeadingBase"/>
    <w:next w:val="Normal"/>
    <w:rsid w:val="001C4F3F"/>
    <w:pPr>
      <w:tabs>
        <w:tab w:val="left" w:pos="0"/>
      </w:tabs>
      <w:spacing w:before="120" w:after="60"/>
    </w:pPr>
    <w:rPr>
      <w:i/>
      <w:color w:val="918585"/>
      <w:sz w:val="22"/>
    </w:rPr>
  </w:style>
  <w:style w:type="paragraph" w:customStyle="1" w:styleId="TableBodyText">
    <w:name w:val="Table Body Text"/>
    <w:basedOn w:val="BodyText"/>
    <w:rsid w:val="001C4F3F"/>
    <w:pPr>
      <w:spacing w:before="60" w:after="60"/>
    </w:pPr>
  </w:style>
  <w:style w:type="paragraph" w:styleId="ListContinue">
    <w:name w:val="List Continue"/>
    <w:basedOn w:val="List"/>
    <w:rsid w:val="001C4F3F"/>
    <w:pPr>
      <w:ind w:firstLine="0"/>
    </w:pPr>
  </w:style>
  <w:style w:type="paragraph" w:customStyle="1" w:styleId="ListNote">
    <w:name w:val="List Note"/>
    <w:basedOn w:val="List"/>
    <w:rsid w:val="001C4F3F"/>
    <w:pPr>
      <w:pBdr>
        <w:top w:val="single" w:sz="6" w:space="2" w:color="918585"/>
        <w:bottom w:val="single" w:sz="6" w:space="2" w:color="918585"/>
      </w:pBdr>
      <w:tabs>
        <w:tab w:val="left" w:pos="1021"/>
      </w:tabs>
      <w:ind w:firstLine="0"/>
    </w:pPr>
  </w:style>
  <w:style w:type="paragraph" w:customStyle="1" w:styleId="Warning">
    <w:name w:val="Warning"/>
    <w:basedOn w:val="BodyText"/>
    <w:rsid w:val="001C4F3F"/>
    <w:pPr>
      <w:shd w:val="clear" w:color="auto" w:fill="D9D9D9"/>
      <w:tabs>
        <w:tab w:val="left" w:pos="992"/>
      </w:tabs>
      <w:ind w:left="119" w:right="119"/>
    </w:pPr>
    <w:rPr>
      <w:sz w:val="20"/>
    </w:rPr>
  </w:style>
  <w:style w:type="paragraph" w:customStyle="1" w:styleId="MarginIcons">
    <w:name w:val="Margin Icons"/>
    <w:basedOn w:val="BodyText"/>
    <w:rsid w:val="001C4F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4F3F"/>
    <w:rPr>
      <w:rFonts w:ascii="Courier New" w:hAnsi="Courier New"/>
    </w:rPr>
  </w:style>
  <w:style w:type="paragraph" w:customStyle="1" w:styleId="NoteBullet">
    <w:name w:val="Note Bullet"/>
    <w:basedOn w:val="Note"/>
    <w:rsid w:val="001C4F3F"/>
    <w:pPr>
      <w:tabs>
        <w:tab w:val="clear" w:pos="680"/>
      </w:tabs>
      <w:spacing w:before="60" w:after="60"/>
    </w:pPr>
  </w:style>
  <w:style w:type="paragraph" w:customStyle="1" w:styleId="SubHeading2">
    <w:name w:val="SubHeading2"/>
    <w:basedOn w:val="HeadingBase"/>
    <w:rsid w:val="001C4F3F"/>
    <w:pPr>
      <w:spacing w:before="240" w:after="60"/>
    </w:pPr>
    <w:rPr>
      <w:sz w:val="20"/>
    </w:rPr>
  </w:style>
  <w:style w:type="paragraph" w:customStyle="1" w:styleId="SubHeading1">
    <w:name w:val="SubHeading1"/>
    <w:basedOn w:val="HeadingBase"/>
    <w:rsid w:val="001C4F3F"/>
    <w:pPr>
      <w:spacing w:before="240" w:after="60"/>
    </w:pPr>
    <w:rPr>
      <w:color w:val="918585"/>
      <w:sz w:val="22"/>
    </w:rPr>
  </w:style>
  <w:style w:type="paragraph" w:customStyle="1" w:styleId="SideHeading">
    <w:name w:val="Side Heading"/>
    <w:basedOn w:val="HeadingBase"/>
    <w:rsid w:val="001C4F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4F3F"/>
    <w:pPr>
      <w:tabs>
        <w:tab w:val="num" w:pos="360"/>
      </w:tabs>
    </w:pPr>
  </w:style>
  <w:style w:type="paragraph" w:styleId="PlainText">
    <w:name w:val="Plain Text"/>
    <w:basedOn w:val="Normal"/>
    <w:link w:val="PlainTextChar"/>
    <w:rsid w:val="001C4F3F"/>
    <w:rPr>
      <w:sz w:val="20"/>
    </w:rPr>
  </w:style>
  <w:style w:type="character" w:customStyle="1" w:styleId="PlainTextChar">
    <w:name w:val="Plain Text Char"/>
    <w:basedOn w:val="DefaultParagraphFont"/>
    <w:link w:val="PlainText"/>
    <w:rsid w:val="001C4F3F"/>
    <w:rPr>
      <w:rFonts w:ascii="Courier New" w:eastAsia="Times New Roman" w:hAnsi="Courier New" w:cs="Times New Roman"/>
      <w:sz w:val="20"/>
      <w:szCs w:val="20"/>
      <w:lang w:eastAsia="en-US"/>
    </w:rPr>
  </w:style>
  <w:style w:type="character" w:customStyle="1" w:styleId="MenuOption">
    <w:name w:val="Menu Option"/>
    <w:basedOn w:val="DefaultParagraphFont"/>
    <w:rsid w:val="001C4F3F"/>
    <w:rPr>
      <w:b/>
      <w:smallCaps/>
    </w:rPr>
  </w:style>
  <w:style w:type="paragraph" w:customStyle="1" w:styleId="TableListNumber">
    <w:name w:val="Table List Number"/>
    <w:basedOn w:val="ListNumber"/>
    <w:rsid w:val="001C4F3F"/>
    <w:pPr>
      <w:numPr>
        <w:numId w:val="0"/>
      </w:numPr>
    </w:pPr>
  </w:style>
  <w:style w:type="paragraph" w:styleId="TOC4">
    <w:name w:val="toc 4"/>
    <w:basedOn w:val="TOCBase"/>
    <w:next w:val="Normal"/>
    <w:semiHidden/>
    <w:rsid w:val="001C4F3F"/>
    <w:pPr>
      <w:tabs>
        <w:tab w:val="right" w:leader="dot" w:pos="9071"/>
      </w:tabs>
      <w:ind w:left="1701"/>
    </w:pPr>
  </w:style>
  <w:style w:type="paragraph" w:customStyle="1" w:styleId="ListAlpha">
    <w:name w:val="List Alpha"/>
    <w:basedOn w:val="List"/>
    <w:rsid w:val="001C4F3F"/>
    <w:pPr>
      <w:numPr>
        <w:numId w:val="9"/>
      </w:numPr>
    </w:pPr>
  </w:style>
  <w:style w:type="paragraph" w:customStyle="1" w:styleId="ListAlpha2">
    <w:name w:val="List Alpha 2"/>
    <w:basedOn w:val="List2"/>
    <w:rsid w:val="001C4F3F"/>
    <w:pPr>
      <w:numPr>
        <w:numId w:val="8"/>
      </w:numPr>
    </w:pPr>
  </w:style>
  <w:style w:type="paragraph" w:styleId="List2">
    <w:name w:val="List 2"/>
    <w:basedOn w:val="BodyText"/>
    <w:rsid w:val="001C4F3F"/>
    <w:pPr>
      <w:tabs>
        <w:tab w:val="left" w:pos="680"/>
      </w:tabs>
      <w:spacing w:before="60" w:after="60"/>
      <w:ind w:left="680" w:hanging="340"/>
    </w:pPr>
  </w:style>
  <w:style w:type="paragraph" w:styleId="List3">
    <w:name w:val="List 3"/>
    <w:basedOn w:val="BodyText"/>
    <w:rsid w:val="001C4F3F"/>
    <w:pPr>
      <w:tabs>
        <w:tab w:val="left" w:pos="1021"/>
      </w:tabs>
      <w:spacing w:before="60" w:after="60"/>
      <w:ind w:left="1020" w:hanging="340"/>
    </w:pPr>
  </w:style>
  <w:style w:type="paragraph" w:styleId="List4">
    <w:name w:val="List 4"/>
    <w:basedOn w:val="BodyText"/>
    <w:rsid w:val="001C4F3F"/>
    <w:pPr>
      <w:tabs>
        <w:tab w:val="left" w:pos="1361"/>
      </w:tabs>
      <w:spacing w:before="60" w:after="60"/>
      <w:ind w:left="1361" w:hanging="340"/>
    </w:pPr>
  </w:style>
  <w:style w:type="paragraph" w:styleId="List5">
    <w:name w:val="List 5"/>
    <w:basedOn w:val="BodyText"/>
    <w:rsid w:val="001C4F3F"/>
    <w:pPr>
      <w:tabs>
        <w:tab w:val="left" w:pos="1701"/>
      </w:tabs>
      <w:spacing w:before="60" w:after="60"/>
      <w:ind w:left="1701" w:hanging="340"/>
    </w:pPr>
  </w:style>
  <w:style w:type="paragraph" w:styleId="ListBullet3">
    <w:name w:val="List Bullet 3"/>
    <w:basedOn w:val="List3"/>
    <w:rsid w:val="001C4F3F"/>
    <w:pPr>
      <w:numPr>
        <w:numId w:val="14"/>
      </w:numPr>
      <w:tabs>
        <w:tab w:val="clear" w:pos="1021"/>
      </w:tabs>
      <w:ind w:left="1037" w:hanging="357"/>
    </w:pPr>
  </w:style>
  <w:style w:type="paragraph" w:styleId="ListBullet4">
    <w:name w:val="List Bullet 4"/>
    <w:basedOn w:val="List4"/>
    <w:rsid w:val="001C4F3F"/>
    <w:pPr>
      <w:numPr>
        <w:numId w:val="3"/>
      </w:numPr>
      <w:tabs>
        <w:tab w:val="clear" w:pos="1361"/>
      </w:tabs>
    </w:pPr>
  </w:style>
  <w:style w:type="paragraph" w:styleId="ListBullet5">
    <w:name w:val="List Bullet 5"/>
    <w:basedOn w:val="List5"/>
    <w:rsid w:val="001C4F3F"/>
    <w:pPr>
      <w:numPr>
        <w:numId w:val="4"/>
      </w:numPr>
    </w:pPr>
  </w:style>
  <w:style w:type="paragraph" w:styleId="ListContinue2">
    <w:name w:val="List Continue 2"/>
    <w:basedOn w:val="List2"/>
    <w:rsid w:val="001C4F3F"/>
    <w:pPr>
      <w:ind w:firstLine="0"/>
    </w:pPr>
  </w:style>
  <w:style w:type="paragraph" w:styleId="ListContinue3">
    <w:name w:val="List Continue 3"/>
    <w:basedOn w:val="List3"/>
    <w:rsid w:val="001C4F3F"/>
    <w:pPr>
      <w:ind w:left="1021" w:firstLine="0"/>
    </w:pPr>
  </w:style>
  <w:style w:type="paragraph" w:styleId="ListContinue4">
    <w:name w:val="List Continue 4"/>
    <w:basedOn w:val="List4"/>
    <w:rsid w:val="001C4F3F"/>
    <w:pPr>
      <w:ind w:firstLine="0"/>
    </w:pPr>
  </w:style>
  <w:style w:type="paragraph" w:styleId="ListContinue5">
    <w:name w:val="List Continue 5"/>
    <w:basedOn w:val="List5"/>
    <w:rsid w:val="001C4F3F"/>
    <w:pPr>
      <w:ind w:firstLine="0"/>
    </w:pPr>
  </w:style>
  <w:style w:type="paragraph" w:styleId="ListNumber3">
    <w:name w:val="List Number 3"/>
    <w:basedOn w:val="List3"/>
    <w:rsid w:val="001C4F3F"/>
    <w:pPr>
      <w:numPr>
        <w:numId w:val="5"/>
      </w:numPr>
    </w:pPr>
  </w:style>
  <w:style w:type="paragraph" w:styleId="ListNumber4">
    <w:name w:val="List Number 4"/>
    <w:basedOn w:val="List4"/>
    <w:rsid w:val="001C4F3F"/>
    <w:pPr>
      <w:numPr>
        <w:numId w:val="6"/>
      </w:numPr>
    </w:pPr>
  </w:style>
  <w:style w:type="paragraph" w:styleId="ListNumber5">
    <w:name w:val="List Number 5"/>
    <w:basedOn w:val="List5"/>
    <w:rsid w:val="001C4F3F"/>
    <w:pPr>
      <w:numPr>
        <w:numId w:val="7"/>
      </w:numPr>
    </w:pPr>
  </w:style>
  <w:style w:type="paragraph" w:styleId="BlockText">
    <w:name w:val="Block Text"/>
    <w:basedOn w:val="Normal"/>
    <w:rsid w:val="001C4F3F"/>
    <w:pPr>
      <w:spacing w:after="120"/>
      <w:ind w:left="1440" w:right="1440"/>
    </w:pPr>
  </w:style>
  <w:style w:type="character" w:customStyle="1" w:styleId="Subscript">
    <w:name w:val="Subscript"/>
    <w:basedOn w:val="DefaultParagraphFont"/>
    <w:rsid w:val="001C4F3F"/>
    <w:rPr>
      <w:sz w:val="16"/>
      <w:vertAlign w:val="subscript"/>
    </w:rPr>
  </w:style>
  <w:style w:type="character" w:customStyle="1" w:styleId="Superscript">
    <w:name w:val="Superscript"/>
    <w:basedOn w:val="DefaultParagraphFont"/>
    <w:rsid w:val="001C4F3F"/>
    <w:rPr>
      <w:sz w:val="16"/>
      <w:vertAlign w:val="superscript"/>
    </w:rPr>
  </w:style>
  <w:style w:type="character" w:customStyle="1" w:styleId="Symbols">
    <w:name w:val="Symbols"/>
    <w:basedOn w:val="DefaultParagraphFont"/>
    <w:rsid w:val="001C4F3F"/>
    <w:rPr>
      <w:rFonts w:ascii="Symbol" w:hAnsi="Symbol"/>
    </w:rPr>
  </w:style>
  <w:style w:type="character" w:customStyle="1" w:styleId="MenuOptions">
    <w:name w:val="Menu Options"/>
    <w:basedOn w:val="DefaultParagraphFont"/>
    <w:rsid w:val="001C4F3F"/>
    <w:rPr>
      <w:rFonts w:ascii="Arial Narrow" w:hAnsi="Arial Narrow"/>
      <w:smallCaps/>
    </w:rPr>
  </w:style>
  <w:style w:type="character" w:customStyle="1" w:styleId="Buttons">
    <w:name w:val="Buttons"/>
    <w:basedOn w:val="DefaultParagraphFont"/>
    <w:rsid w:val="001C4F3F"/>
    <w:rPr>
      <w:b/>
    </w:rPr>
  </w:style>
  <w:style w:type="character" w:customStyle="1" w:styleId="Underlined">
    <w:name w:val="Underlined"/>
    <w:basedOn w:val="DefaultParagraphFont"/>
    <w:rsid w:val="001C4F3F"/>
    <w:rPr>
      <w:u w:val="single"/>
    </w:rPr>
  </w:style>
  <w:style w:type="paragraph" w:customStyle="1" w:styleId="TableBodyTextRight">
    <w:name w:val="Table Body Text Right"/>
    <w:basedOn w:val="TableBodyText"/>
    <w:rsid w:val="001C4F3F"/>
    <w:pPr>
      <w:widowControl w:val="0"/>
      <w:autoSpaceDE w:val="0"/>
      <w:autoSpaceDN w:val="0"/>
      <w:adjustRightInd w:val="0"/>
      <w:jc w:val="right"/>
    </w:pPr>
    <w:rPr>
      <w:rFonts w:cs="Arial"/>
      <w:szCs w:val="18"/>
    </w:rPr>
  </w:style>
  <w:style w:type="paragraph" w:customStyle="1" w:styleId="CopyrightText">
    <w:name w:val="Copyright Text"/>
    <w:basedOn w:val="BodyText"/>
    <w:rsid w:val="001C4F3F"/>
    <w:rPr>
      <w:sz w:val="18"/>
    </w:rPr>
  </w:style>
  <w:style w:type="paragraph" w:customStyle="1" w:styleId="BodySmallRight">
    <w:name w:val="Body Small Right"/>
    <w:basedOn w:val="BodyTextRight"/>
    <w:rsid w:val="001C4F3F"/>
    <w:rPr>
      <w:sz w:val="18"/>
      <w:szCs w:val="18"/>
    </w:rPr>
  </w:style>
  <w:style w:type="paragraph" w:customStyle="1" w:styleId="MarginEdition">
    <w:name w:val="Margin Edition"/>
    <w:basedOn w:val="MarginNote"/>
    <w:rsid w:val="001C4F3F"/>
    <w:pPr>
      <w:spacing w:before="0" w:after="0"/>
    </w:pPr>
    <w:rPr>
      <w:rFonts w:ascii="Times New Roman" w:hAnsi="Times New Roman"/>
      <w:color w:val="999999"/>
    </w:rPr>
  </w:style>
  <w:style w:type="paragraph" w:customStyle="1" w:styleId="Spacer">
    <w:name w:val="Spacer"/>
    <w:basedOn w:val="Normal"/>
    <w:rsid w:val="001C4F3F"/>
    <w:rPr>
      <w:sz w:val="2"/>
      <w:szCs w:val="2"/>
    </w:rPr>
  </w:style>
  <w:style w:type="character" w:customStyle="1" w:styleId="Small">
    <w:name w:val="Small"/>
    <w:basedOn w:val="DefaultParagraphFont"/>
    <w:rsid w:val="001C4F3F"/>
    <w:rPr>
      <w:sz w:val="16"/>
    </w:rPr>
  </w:style>
  <w:style w:type="paragraph" w:customStyle="1" w:styleId="WideTable">
    <w:name w:val="Wide Table"/>
    <w:basedOn w:val="Normal"/>
    <w:rsid w:val="001C4F3F"/>
    <w:pPr>
      <w:ind w:left="-1418"/>
    </w:pPr>
    <w:rPr>
      <w:sz w:val="2"/>
      <w:szCs w:val="2"/>
    </w:rPr>
  </w:style>
  <w:style w:type="character" w:styleId="PageNumber">
    <w:name w:val="page number"/>
    <w:basedOn w:val="DefaultParagraphFont"/>
    <w:rsid w:val="001C4F3F"/>
  </w:style>
  <w:style w:type="paragraph" w:styleId="Quote">
    <w:name w:val="Quote"/>
    <w:basedOn w:val="Heading1"/>
    <w:link w:val="QuoteChar"/>
    <w:qFormat/>
    <w:rsid w:val="001C4F3F"/>
    <w:rPr>
      <w:b w:val="0"/>
      <w:sz w:val="72"/>
      <w:szCs w:val="72"/>
      <w:lang w:val="en-NZ"/>
    </w:rPr>
  </w:style>
  <w:style w:type="character" w:customStyle="1" w:styleId="QuoteChar">
    <w:name w:val="Quote Char"/>
    <w:basedOn w:val="DefaultParagraphFont"/>
    <w:link w:val="Quote"/>
    <w:rsid w:val="001C4F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4F3F"/>
    <w:pPr>
      <w:pageBreakBefore/>
    </w:pPr>
  </w:style>
  <w:style w:type="paragraph" w:customStyle="1" w:styleId="Border">
    <w:name w:val="Border"/>
    <w:basedOn w:val="Normal"/>
    <w:qFormat/>
    <w:rsid w:val="001C4F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4F3F"/>
    <w:rPr>
      <w:b/>
      <w:bCs/>
      <w:i/>
      <w:iCs/>
      <w:color w:val="auto"/>
    </w:rPr>
  </w:style>
  <w:style w:type="paragraph" w:styleId="IntenseQuote">
    <w:name w:val="Intense Quote"/>
    <w:basedOn w:val="Normal"/>
    <w:next w:val="Normal"/>
    <w:link w:val="IntenseQuoteChar"/>
    <w:uiPriority w:val="30"/>
    <w:qFormat/>
    <w:rsid w:val="001C4F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4F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4F3F"/>
    <w:rPr>
      <w:smallCaps/>
      <w:color w:val="auto"/>
      <w:u w:val="single"/>
    </w:rPr>
  </w:style>
  <w:style w:type="character" w:styleId="IntenseReference">
    <w:name w:val="Intense Reference"/>
    <w:basedOn w:val="DefaultParagraphFont"/>
    <w:uiPriority w:val="32"/>
    <w:qFormat/>
    <w:rsid w:val="001C4F3F"/>
    <w:rPr>
      <w:b/>
      <w:bCs/>
      <w:smallCaps/>
      <w:color w:val="auto"/>
      <w:spacing w:val="5"/>
      <w:u w:val="single"/>
    </w:rPr>
  </w:style>
  <w:style w:type="paragraph" w:customStyle="1" w:styleId="2ColumnHeading">
    <w:name w:val="2Column Heading"/>
    <w:basedOn w:val="BodyText"/>
    <w:qFormat/>
    <w:rsid w:val="001C4F3F"/>
    <w:pPr>
      <w:spacing w:after="60"/>
      <w:ind w:left="-2268"/>
    </w:pPr>
    <w:rPr>
      <w:b/>
    </w:rPr>
  </w:style>
  <w:style w:type="paragraph" w:customStyle="1" w:styleId="Heading1TOC">
    <w:name w:val="Heading1 TOC"/>
    <w:basedOn w:val="Normal"/>
    <w:qFormat/>
    <w:rsid w:val="001C4F3F"/>
    <w:pPr>
      <w:spacing w:before="240" w:after="120"/>
    </w:pPr>
    <w:rPr>
      <w:rFonts w:ascii="Times New Roman" w:hAnsi="Times New Roman"/>
      <w:b/>
      <w:sz w:val="32"/>
    </w:rPr>
  </w:style>
  <w:style w:type="paragraph" w:customStyle="1" w:styleId="Heading2TOC">
    <w:name w:val="Heading2 TOC"/>
    <w:basedOn w:val="Normal"/>
    <w:qFormat/>
    <w:rsid w:val="001C4F3F"/>
    <w:pPr>
      <w:spacing w:before="240" w:after="60"/>
    </w:pPr>
    <w:rPr>
      <w:rFonts w:ascii="Times New Roman" w:hAnsi="Times New Roman"/>
      <w:b/>
      <w:sz w:val="28"/>
    </w:rPr>
  </w:style>
  <w:style w:type="character" w:customStyle="1" w:styleId="Underline">
    <w:name w:val="Underline"/>
    <w:basedOn w:val="DefaultParagraphFont"/>
    <w:qFormat/>
    <w:rsid w:val="001C4F3F"/>
    <w:rPr>
      <w:u w:val="single"/>
    </w:rPr>
  </w:style>
  <w:style w:type="character" w:customStyle="1" w:styleId="BoldandItalics">
    <w:name w:val="Bold and Italics"/>
    <w:qFormat/>
    <w:rsid w:val="001C4F3F"/>
    <w:rPr>
      <w:b/>
      <w:i/>
      <w:u w:val="none"/>
    </w:rPr>
  </w:style>
  <w:style w:type="paragraph" w:styleId="BalloonText">
    <w:name w:val="Balloon Text"/>
    <w:basedOn w:val="Normal"/>
    <w:link w:val="BalloonTextChar"/>
    <w:rsid w:val="001C4F3F"/>
    <w:rPr>
      <w:rFonts w:ascii="Tahoma" w:hAnsi="Tahoma" w:cs="Tahoma"/>
      <w:sz w:val="16"/>
      <w:szCs w:val="16"/>
    </w:rPr>
  </w:style>
  <w:style w:type="character" w:customStyle="1" w:styleId="BalloonTextChar">
    <w:name w:val="Balloon Text Char"/>
    <w:basedOn w:val="DefaultParagraphFont"/>
    <w:link w:val="BalloonText"/>
    <w:rsid w:val="001C4F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4F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4F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4F3F"/>
    <w:rPr>
      <w:b/>
      <w:color w:val="660033"/>
      <w:spacing w:val="0"/>
    </w:rPr>
  </w:style>
  <w:style w:type="paragraph" w:customStyle="1" w:styleId="Nameditemlist">
    <w:name w:val="Named item list"/>
    <w:basedOn w:val="BodyText"/>
    <w:qFormat/>
    <w:rsid w:val="001C4F3F"/>
    <w:pPr>
      <w:tabs>
        <w:tab w:val="left" w:pos="2835"/>
      </w:tabs>
      <w:ind w:left="2835" w:hanging="2835"/>
    </w:pPr>
  </w:style>
  <w:style w:type="paragraph" w:customStyle="1" w:styleId="BodyTextnopadding">
    <w:name w:val="Body Text no padding"/>
    <w:basedOn w:val="BodyText"/>
    <w:qFormat/>
    <w:rsid w:val="001C4F3F"/>
    <w:pPr>
      <w:spacing w:before="0" w:after="0"/>
    </w:pPr>
  </w:style>
  <w:style w:type="paragraph" w:customStyle="1" w:styleId="BodyTextBold">
    <w:name w:val="Body Text Bold"/>
    <w:basedOn w:val="BodyText"/>
    <w:qFormat/>
    <w:rsid w:val="001C4F3F"/>
    <w:rPr>
      <w:b/>
    </w:rPr>
  </w:style>
  <w:style w:type="character" w:styleId="Hyperlink">
    <w:name w:val="Hyperlink"/>
    <w:basedOn w:val="DefaultParagraphFont"/>
    <w:uiPriority w:val="99"/>
    <w:unhideWhenUsed/>
    <w:rsid w:val="00646C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532</Words>
  <Characters>3682</Characters>
  <Application>Microsoft Office Word</Application>
  <DocSecurity>0</DocSecurity>
  <Lines>80</Lines>
  <Paragraphs>52</Paragraphs>
  <ScaleCrop>false</ScaleCrop>
  <Company>Author-it Software Corporation Ltd.</Company>
  <LinksUpToDate>false</LinksUpToDate>
  <CharactersWithSpaces>4162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MEAAVI0049 Inspect, test and troubleshoot full authority digital engine control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2022-11-22T03:43:00Z</dcterms:created>
  <dcterms:modified xsi:type="dcterms:W3CDTF">2022-11-22T03:43:00Z</dcterms:modified>
</cp:coreProperties>
</file>