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722" w:rsidP="004277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MEAAVI0038 Use electronic test equipment</w:t>
      </w:r>
      <w:r>
        <w:fldChar w:fldCharType="end"/>
      </w:r>
    </w:p>
    <w:p w:rsidR="00427722" w:rsidP="00427722">
      <w:pPr>
        <w:pStyle w:val="Version"/>
        <w:sectPr w:rsidSect="00D637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3758" w:rsidP="00D63758">
      <w:pPr>
        <w:pStyle w:val="SuperHeading"/>
      </w:pPr>
      <w:r w:rsidRPr="00D63758">
        <w:t>MEAAVI0038 Use electronic test equipment</w:t>
      </w:r>
    </w:p>
    <w:p w:rsidR="00000000" w:rsidRPr="00D63758" w:rsidP="00D63758">
      <w:pPr>
        <w:pStyle w:val="Heading1"/>
      </w:pPr>
      <w:bookmarkStart w:id="1" w:name="O_1250117"/>
      <w:bookmarkEnd w:id="1"/>
      <w:r w:rsidRPr="00D63758">
        <w:t>Modification History</w:t>
      </w:r>
    </w:p>
    <w:p w:rsidR="00000000" w:rsidRPr="00D63758" w:rsidP="00427722">
      <w:pPr>
        <w:pStyle w:val="BodyText"/>
      </w:pPr>
      <w:r w:rsidRPr="00D63758">
        <w:t>Release 1. Application changed. Elements and Performance Criteria changed. Foundation Skills made explicit. Range of Conditions removed, and relevant information moved to Assessment Requirements. Assessment Requirements clarified. Supe</w:t>
      </w:r>
      <w:r w:rsidRPr="00D63758">
        <w:t>rsedes and is equivalent to MEA261 Use electronic test equipment</w:t>
      </w:r>
    </w:p>
    <w:p w:rsidR="00000000" w:rsidRPr="00D63758" w:rsidP="00D63758">
      <w:pPr>
        <w:pStyle w:val="Heading1"/>
      </w:pPr>
      <w:bookmarkStart w:id="2" w:name="O_1250118"/>
      <w:bookmarkEnd w:id="2"/>
      <w:r w:rsidRPr="00D63758">
        <w:t>Application</w:t>
      </w:r>
    </w:p>
    <w:p w:rsidR="00000000" w:rsidRPr="00D63758" w:rsidP="00427722">
      <w:pPr>
        <w:pStyle w:val="BodyText"/>
      </w:pPr>
      <w:r w:rsidRPr="00D63758">
        <w:t xml:space="preserve">This unit describes the skills and knowledge required to apply skills in the use of electronic test equipment to measure electronic circuit parameters and test </w:t>
      </w:r>
      <w:r w:rsidRPr="00D63758">
        <w:t>performance. Applications include aircraft components both in the hangar and workshop undergoing scheduled or unscheduled maintenance and involving individual and team activities.</w:t>
      </w:r>
    </w:p>
    <w:p w:rsidR="00000000" w:rsidRPr="00D63758" w:rsidP="00427722">
      <w:pPr>
        <w:pStyle w:val="BodyText"/>
      </w:pPr>
      <w:r w:rsidRPr="00D63758">
        <w:t>The unit is used in workplaces that operate under the airworthiness regulato</w:t>
      </w:r>
      <w:r w:rsidRPr="00D63758">
        <w:t>ry systems of the Civil Aviation Safety Authority (CASA) and the Defence Aviation Safety Authority (DASA).</w:t>
      </w:r>
    </w:p>
    <w:p w:rsidR="00000000" w:rsidRPr="00D63758" w:rsidP="00427722">
      <w:pPr>
        <w:pStyle w:val="BodyText"/>
      </w:pPr>
      <w:r w:rsidRPr="00D63758">
        <w:t>Any other relevant legislation, industry standards and codes of practice within Australia must be applied.</w:t>
      </w:r>
    </w:p>
    <w:p w:rsidR="00000000" w:rsidRPr="00D63758" w:rsidP="00D63758">
      <w:pPr>
        <w:pStyle w:val="Heading1"/>
      </w:pPr>
      <w:bookmarkStart w:id="3" w:name="O_1250119"/>
      <w:bookmarkEnd w:id="3"/>
      <w:r w:rsidRPr="00D63758">
        <w:t>Pre-requisite Unit</w:t>
      </w:r>
    </w:p>
    <w:p w:rsidR="00000000" w:rsidRPr="00D63758" w:rsidP="00427722">
      <w:r w:rsidRPr="00D63758">
        <w:t>MEA1</w:t>
      </w:r>
      <w:r w:rsidRPr="00D63758">
        <w:t>07 Interpret and use aviation maintenance industry manuals and specifications</w:t>
      </w:r>
    </w:p>
    <w:p w:rsidR="00000000" w:rsidRPr="00D63758" w:rsidP="00427722">
      <w:r w:rsidRPr="00D63758">
        <w:t>MEA154 Apply work health and safety practices in aviation maintenance</w:t>
      </w:r>
    </w:p>
    <w:p w:rsidR="00000000" w:rsidRPr="00D63758" w:rsidP="00427722">
      <w:r w:rsidRPr="00D63758">
        <w:t>MEA155 Plan and organise aviation maintenance work activities</w:t>
      </w:r>
    </w:p>
    <w:p w:rsidR="00000000" w:rsidRPr="00D63758" w:rsidP="00427722">
      <w:r w:rsidRPr="00D63758">
        <w:t>MEA156 Apply quality standards during aviation</w:t>
      </w:r>
      <w:r w:rsidRPr="00D63758">
        <w:t xml:space="preserve"> maintenance activities </w:t>
      </w:r>
    </w:p>
    <w:p w:rsidR="00000000" w:rsidRPr="00D63758" w:rsidP="00427722">
      <w:r w:rsidRPr="00D63758">
        <w:t>MEA157 Complete aviation maintenance industry documentation</w:t>
      </w:r>
    </w:p>
    <w:p w:rsidR="00000000" w:rsidRPr="00D63758" w:rsidP="00427722">
      <w:pPr>
        <w:pStyle w:val="BodyText"/>
      </w:pPr>
      <w:r w:rsidRPr="00D63758">
        <w:t>MEA158 Perform basic hand skills, standard trade practices and fundamentals in aviation maintenance</w:t>
      </w:r>
    </w:p>
    <w:p w:rsidR="00000000" w:rsidRPr="00D63758" w:rsidP="00D63758">
      <w:pPr>
        <w:pStyle w:val="Heading1"/>
      </w:pPr>
      <w:bookmarkStart w:id="4" w:name="O_1250120"/>
      <w:bookmarkEnd w:id="4"/>
      <w:r w:rsidRPr="00D63758">
        <w:t>Competency Field</w:t>
      </w:r>
    </w:p>
    <w:p w:rsidR="00000000" w:rsidRPr="00D63758" w:rsidP="00427722">
      <w:pPr>
        <w:pStyle w:val="BodyText"/>
      </w:pPr>
      <w:r w:rsidRPr="00D63758">
        <w:t>Aviation maintenance</w:t>
      </w:r>
    </w:p>
    <w:p w:rsidR="00000000" w:rsidRPr="00D63758" w:rsidP="00D63758">
      <w:pPr>
        <w:pStyle w:val="Heading1"/>
      </w:pPr>
      <w:bookmarkStart w:id="5" w:name="O_1250122"/>
      <w:bookmarkEnd w:id="5"/>
      <w:r w:rsidRPr="00D6375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277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758" w:rsidP="00D63758">
            <w:pPr>
              <w:pStyle w:val="BodyText"/>
            </w:pPr>
            <w:r w:rsidRPr="00D6375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758">
            <w:pPr>
              <w:pStyle w:val="BodyText"/>
              <w:rPr>
                <w:lang w:val="en-NZ"/>
              </w:rPr>
            </w:pPr>
            <w:r w:rsidRPr="00D63758">
              <w:rPr>
                <w:rStyle w:val="SpecialBold"/>
              </w:rPr>
              <w:t>Performance Criteria</w:t>
            </w:r>
          </w:p>
        </w:tc>
      </w:tr>
      <w:tr w:rsidTr="004277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758">
            <w:pPr>
              <w:pStyle w:val="BodyText"/>
              <w:rPr>
                <w:lang w:val="en-NZ"/>
              </w:rPr>
            </w:pPr>
            <w:r w:rsidRPr="00D6375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758">
            <w:pPr>
              <w:pStyle w:val="BodyText"/>
              <w:rPr>
                <w:lang w:val="en-NZ"/>
              </w:rPr>
            </w:pPr>
            <w:r w:rsidRPr="00D63758">
              <w:t>Performance criteria describe the performance needed to demonstrate achievement of the element.</w:t>
            </w:r>
          </w:p>
        </w:tc>
      </w:tr>
      <w:tr w:rsidTr="004277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758">
            <w:pPr>
              <w:pStyle w:val="BodyText"/>
              <w:rPr>
                <w:lang w:val="en-NZ"/>
              </w:rPr>
            </w:pPr>
            <w:r w:rsidRPr="00D63758">
              <w:t>1. Select required test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758" w:rsidP="00D63758">
            <w:pPr>
              <w:pStyle w:val="BodyText"/>
            </w:pPr>
            <w:r w:rsidRPr="00D63758">
              <w:t>1.1 Identify system or component test requirements from maintenance documentation</w:t>
            </w:r>
          </w:p>
          <w:p w:rsidR="00000000" w:rsidP="00D63758">
            <w:pPr>
              <w:pStyle w:val="BodyText"/>
              <w:rPr>
                <w:lang w:val="en-NZ"/>
              </w:rPr>
            </w:pPr>
            <w:r w:rsidRPr="00D63758">
              <w:t>1.2 Select appropriate test equipment based on test requirements</w:t>
            </w:r>
          </w:p>
        </w:tc>
      </w:tr>
      <w:tr w:rsidTr="004277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758">
            <w:pPr>
              <w:pStyle w:val="BodyText"/>
              <w:rPr>
                <w:lang w:val="en-NZ"/>
              </w:rPr>
            </w:pPr>
            <w:r w:rsidRPr="00D63758">
              <w:t>2. Prepare test equipment for use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758" w:rsidP="00D63758">
            <w:pPr>
              <w:pStyle w:val="BodyText"/>
            </w:pPr>
            <w:r w:rsidRPr="00D63758">
              <w:t>2.1 Check test equipment for serviceability, and fit required leads in acc</w:t>
            </w:r>
            <w:r w:rsidRPr="00D63758">
              <w:t>ordance with maintenance documentation</w:t>
            </w:r>
          </w:p>
          <w:p w:rsidR="00000000" w:rsidP="00D63758">
            <w:pPr>
              <w:pStyle w:val="BodyText"/>
              <w:rPr>
                <w:lang w:val="en-NZ"/>
              </w:rPr>
            </w:pPr>
            <w:r w:rsidRPr="00D63758">
              <w:t>2.2 Select required function and range of measurement in accordance with maintenance manual</w:t>
            </w:r>
          </w:p>
        </w:tc>
      </w:tr>
      <w:tr w:rsidTr="004277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758">
            <w:pPr>
              <w:pStyle w:val="BodyText"/>
              <w:rPr>
                <w:lang w:val="en-NZ"/>
              </w:rPr>
            </w:pPr>
            <w:r w:rsidRPr="00D63758">
              <w:t>3. Test system or component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758" w:rsidP="00D63758">
            <w:pPr>
              <w:pStyle w:val="BodyText"/>
            </w:pPr>
            <w:r w:rsidRPr="00D63758">
              <w:t>3.1 Determine test points and polarity for measurement or testing from test system manual and maintenance manual</w:t>
            </w:r>
          </w:p>
          <w:p w:rsidR="00000000" w:rsidRPr="00D63758" w:rsidP="00D63758">
            <w:pPr>
              <w:pStyle w:val="BodyText"/>
            </w:pPr>
            <w:r w:rsidRPr="00D63758">
              <w:t>3.2 Measure required electronic circuit parameters with test equipment in accordance with maintenance documentation while observing all relevan</w:t>
            </w:r>
            <w:r w:rsidRPr="00D63758">
              <w:t>t work health and safety (WHS) requirements</w:t>
            </w:r>
          </w:p>
        </w:tc>
      </w:tr>
    </w:tbl>
    <w:p w:rsidR="00000000" w:rsidRPr="00D63758" w:rsidP="00D63758">
      <w:pPr>
        <w:pStyle w:val="BodyText"/>
      </w:pPr>
    </w:p>
    <w:p w:rsidR="00000000" w:rsidRPr="00D63758" w:rsidP="00D63758">
      <w:pPr>
        <w:pStyle w:val="AllowPageBreak"/>
      </w:pPr>
    </w:p>
    <w:p w:rsidR="00000000" w:rsidRPr="00D63758" w:rsidP="00D63758">
      <w:pPr>
        <w:pStyle w:val="Heading1"/>
      </w:pPr>
      <w:bookmarkStart w:id="6" w:name="O_1250123"/>
      <w:bookmarkEnd w:id="6"/>
      <w:r w:rsidRPr="00D63758">
        <w:t>Foundation Skills</w:t>
      </w:r>
    </w:p>
    <w:p w:rsidR="00000000" w:rsidRPr="00D63758" w:rsidP="00427722">
      <w:pPr>
        <w:pStyle w:val="BodyText"/>
      </w:pPr>
      <w:r w:rsidRPr="00D63758">
        <w:t>This section describes those language, literacy, numeracy and employment skills that are essential to performance but not explicit in the performance criteria.</w:t>
      </w:r>
    </w:p>
    <w:p w:rsidR="00000000" w:rsidRPr="00D63758" w:rsidP="00D63758">
      <w:pPr>
        <w:pStyle w:val="ListBullet"/>
      </w:pPr>
      <w:r w:rsidRPr="00D63758">
        <w:t>Numeracy ski</w:t>
      </w:r>
      <w:r w:rsidRPr="00D63758">
        <w:t>lls to interpret and record technical information and take measurements.</w:t>
      </w:r>
    </w:p>
    <w:p w:rsidR="00000000" w:rsidRPr="00D63758" w:rsidP="00427722">
      <w:pPr>
        <w:pStyle w:val="BodyText"/>
      </w:pPr>
      <w:r w:rsidRPr="00D63758">
        <w:t>Other foundation skills essential to performance are explicit in the performance criteria of this unit.</w:t>
      </w:r>
    </w:p>
    <w:p w:rsidR="00000000" w:rsidRPr="00D63758" w:rsidP="00D63758">
      <w:pPr>
        <w:pStyle w:val="Heading1"/>
      </w:pPr>
      <w:bookmarkStart w:id="7" w:name="O_1250125"/>
      <w:bookmarkEnd w:id="7"/>
      <w:r w:rsidRPr="00D63758">
        <w:t>Unit Mapping Information</w:t>
      </w:r>
    </w:p>
    <w:p w:rsidR="00000000" w:rsidRPr="00D63758" w:rsidP="00427722">
      <w:pPr>
        <w:pStyle w:val="BodyText"/>
      </w:pPr>
      <w:r w:rsidRPr="00D63758">
        <w:t>Release 1. Supersedes and is equiva</w:t>
      </w:r>
      <w:r w:rsidRPr="00D63758">
        <w:t>lent to MEA261 Use electronic test equipment.</w:t>
      </w:r>
    </w:p>
    <w:p w:rsidR="00000000" w:rsidRPr="00D63758" w:rsidP="00D63758">
      <w:pPr>
        <w:pStyle w:val="Heading1"/>
      </w:pPr>
      <w:bookmarkStart w:id="8" w:name="O_1250132"/>
      <w:bookmarkEnd w:id="8"/>
      <w:r w:rsidRPr="00D63758">
        <w:t>Links</w:t>
      </w:r>
    </w:p>
    <w:p w:rsidR="00000000" w:rsidRPr="00D63758" w:rsidP="00427722">
      <w:pPr>
        <w:pStyle w:val="BodyText"/>
      </w:pPr>
      <w:r w:rsidRPr="00D637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EE00D7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D63758" w:rsidP="00D63758"/>
    <w:sectPr w:rsidSect="00D637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7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758" w:rsidRPr="00427722" w:rsidP="004277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7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722" w:rsidP="00D637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7722" w:rsidP="00D637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27722" w:rsidP="00D637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7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7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3758" w:rsidRPr="00427722" w:rsidP="004277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7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722" w:rsidRPr="002D2AF8" w:rsidP="00D637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MEAAVI0038 Use electronic test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427722" w:rsidP="00D637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569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5281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7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37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37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37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37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37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37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37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37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37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37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3758"/>
  </w:style>
  <w:style w:type="character" w:customStyle="1" w:styleId="Heading1Char">
    <w:name w:val="Heading 1 Char"/>
    <w:basedOn w:val="DefaultParagraphFont"/>
    <w:link w:val="Heading1"/>
    <w:rsid w:val="00D637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37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37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37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3758"/>
    <w:rPr>
      <w:b/>
      <w:spacing w:val="0"/>
    </w:rPr>
  </w:style>
  <w:style w:type="paragraph" w:customStyle="1" w:styleId="SuperHeading">
    <w:name w:val="SuperHeading"/>
    <w:basedOn w:val="Normal"/>
    <w:rsid w:val="00D637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37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37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37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37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3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3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3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3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37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37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37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37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37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37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37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37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37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37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37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37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37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37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37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37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37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37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37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37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37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37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37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37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37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37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3758"/>
    <w:rPr>
      <w:i/>
    </w:rPr>
  </w:style>
  <w:style w:type="paragraph" w:styleId="Caption">
    <w:name w:val="caption"/>
    <w:basedOn w:val="BodyText"/>
    <w:next w:val="Normal"/>
    <w:qFormat/>
    <w:rsid w:val="00D637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37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37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3758"/>
  </w:style>
  <w:style w:type="paragraph" w:styleId="TableofFigures">
    <w:name w:val="table of figures"/>
    <w:basedOn w:val="Normal"/>
    <w:next w:val="Normal"/>
    <w:semiHidden/>
    <w:rsid w:val="00D637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37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3758"/>
    <w:rPr>
      <w:rFonts w:ascii="Wingdings" w:hAnsi="Wingdings"/>
    </w:rPr>
  </w:style>
  <w:style w:type="paragraph" w:customStyle="1" w:styleId="TableHeading">
    <w:name w:val="Table Heading"/>
    <w:basedOn w:val="HeadingBase"/>
    <w:rsid w:val="00D637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3758"/>
    <w:rPr>
      <w:color w:val="0033CC"/>
      <w:u w:val="none"/>
    </w:rPr>
  </w:style>
  <w:style w:type="paragraph" w:customStyle="1" w:styleId="BodyTextRight">
    <w:name w:val="Body Text Right"/>
    <w:basedOn w:val="BodyText"/>
    <w:rsid w:val="00D637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37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37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37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37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37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3758"/>
    <w:rPr>
      <w:sz w:val="32"/>
    </w:rPr>
  </w:style>
  <w:style w:type="paragraph" w:customStyle="1" w:styleId="HeadingProcedure">
    <w:name w:val="Heading Procedure"/>
    <w:basedOn w:val="HeadingBase"/>
    <w:next w:val="Normal"/>
    <w:rsid w:val="00D637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3758"/>
    <w:pPr>
      <w:spacing w:before="60" w:after="60"/>
    </w:pPr>
  </w:style>
  <w:style w:type="paragraph" w:styleId="ListContinue">
    <w:name w:val="List Continue"/>
    <w:basedOn w:val="List"/>
    <w:rsid w:val="00D63758"/>
    <w:pPr>
      <w:ind w:firstLine="0"/>
    </w:pPr>
  </w:style>
  <w:style w:type="paragraph" w:customStyle="1" w:styleId="ListNote">
    <w:name w:val="List Note"/>
    <w:basedOn w:val="List"/>
    <w:rsid w:val="00D637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37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37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3758"/>
    <w:rPr>
      <w:rFonts w:ascii="Courier New" w:hAnsi="Courier New"/>
    </w:rPr>
  </w:style>
  <w:style w:type="paragraph" w:customStyle="1" w:styleId="NoteBullet">
    <w:name w:val="Note Bullet"/>
    <w:basedOn w:val="Note"/>
    <w:rsid w:val="00D637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37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37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37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37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37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37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3758"/>
    <w:rPr>
      <w:b/>
      <w:smallCaps/>
    </w:rPr>
  </w:style>
  <w:style w:type="paragraph" w:customStyle="1" w:styleId="TableListNumber">
    <w:name w:val="Table List Number"/>
    <w:basedOn w:val="ListNumber"/>
    <w:rsid w:val="00D637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37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3758"/>
    <w:pPr>
      <w:numPr>
        <w:numId w:val="8"/>
      </w:numPr>
    </w:pPr>
  </w:style>
  <w:style w:type="paragraph" w:customStyle="1" w:styleId="ListAlpha2">
    <w:name w:val="List Alpha 2"/>
    <w:basedOn w:val="List2"/>
    <w:rsid w:val="00D63758"/>
    <w:pPr>
      <w:numPr>
        <w:numId w:val="7"/>
      </w:numPr>
    </w:pPr>
  </w:style>
  <w:style w:type="paragraph" w:styleId="List2">
    <w:name w:val="List 2"/>
    <w:basedOn w:val="BodyText"/>
    <w:rsid w:val="00D637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37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37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37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37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37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3758"/>
    <w:pPr>
      <w:numPr>
        <w:numId w:val="3"/>
      </w:numPr>
    </w:pPr>
  </w:style>
  <w:style w:type="paragraph" w:styleId="ListContinue2">
    <w:name w:val="List Continue 2"/>
    <w:basedOn w:val="List2"/>
    <w:rsid w:val="00D63758"/>
    <w:pPr>
      <w:ind w:firstLine="0"/>
    </w:pPr>
  </w:style>
  <w:style w:type="paragraph" w:styleId="ListContinue3">
    <w:name w:val="List Continue 3"/>
    <w:basedOn w:val="List3"/>
    <w:rsid w:val="00D63758"/>
    <w:pPr>
      <w:ind w:left="1021" w:firstLine="0"/>
    </w:pPr>
  </w:style>
  <w:style w:type="paragraph" w:styleId="ListContinue4">
    <w:name w:val="List Continue 4"/>
    <w:basedOn w:val="List4"/>
    <w:rsid w:val="00D63758"/>
    <w:pPr>
      <w:ind w:firstLine="0"/>
    </w:pPr>
  </w:style>
  <w:style w:type="paragraph" w:styleId="ListContinue5">
    <w:name w:val="List Continue 5"/>
    <w:basedOn w:val="List5"/>
    <w:rsid w:val="00D63758"/>
    <w:pPr>
      <w:ind w:firstLine="0"/>
    </w:pPr>
  </w:style>
  <w:style w:type="paragraph" w:styleId="ListNumber3">
    <w:name w:val="List Number 3"/>
    <w:basedOn w:val="List3"/>
    <w:rsid w:val="00D63758"/>
    <w:pPr>
      <w:numPr>
        <w:numId w:val="4"/>
      </w:numPr>
    </w:pPr>
  </w:style>
  <w:style w:type="paragraph" w:styleId="ListNumber4">
    <w:name w:val="List Number 4"/>
    <w:basedOn w:val="List4"/>
    <w:rsid w:val="00D63758"/>
    <w:pPr>
      <w:numPr>
        <w:numId w:val="5"/>
      </w:numPr>
    </w:pPr>
  </w:style>
  <w:style w:type="paragraph" w:styleId="ListNumber5">
    <w:name w:val="List Number 5"/>
    <w:basedOn w:val="List5"/>
    <w:rsid w:val="00D63758"/>
    <w:pPr>
      <w:numPr>
        <w:numId w:val="6"/>
      </w:numPr>
    </w:pPr>
  </w:style>
  <w:style w:type="paragraph" w:styleId="BlockText">
    <w:name w:val="Block Text"/>
    <w:basedOn w:val="Normal"/>
    <w:rsid w:val="00D637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37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3758"/>
    <w:rPr>
      <w:sz w:val="16"/>
      <w:vertAlign w:val="superscript"/>
    </w:rPr>
  </w:style>
  <w:style w:type="character" w:customStyle="1" w:styleId="Symbols">
    <w:name w:val="Symbols"/>
    <w:basedOn w:val="DefaultParagraphFont"/>
    <w:rsid w:val="00D63758"/>
    <w:rPr>
      <w:rFonts w:ascii="Symbol" w:hAnsi="Symbol"/>
    </w:rPr>
  </w:style>
  <w:style w:type="character" w:customStyle="1" w:styleId="MenuOptions">
    <w:name w:val="Menu Options"/>
    <w:basedOn w:val="DefaultParagraphFont"/>
    <w:rsid w:val="00D637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3758"/>
    <w:rPr>
      <w:b/>
    </w:rPr>
  </w:style>
  <w:style w:type="character" w:customStyle="1" w:styleId="Underlined">
    <w:name w:val="Underlined"/>
    <w:basedOn w:val="DefaultParagraphFont"/>
    <w:rsid w:val="00D63758"/>
    <w:rPr>
      <w:u w:val="single"/>
    </w:rPr>
  </w:style>
  <w:style w:type="paragraph" w:customStyle="1" w:styleId="TableBodyTextRight">
    <w:name w:val="Table Body Text Right"/>
    <w:basedOn w:val="TableBodyText"/>
    <w:rsid w:val="00D637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3758"/>
    <w:rPr>
      <w:sz w:val="18"/>
    </w:rPr>
  </w:style>
  <w:style w:type="paragraph" w:customStyle="1" w:styleId="BodySmallRight">
    <w:name w:val="Body Small Right"/>
    <w:basedOn w:val="BodyTextRight"/>
    <w:rsid w:val="00D63758"/>
    <w:rPr>
      <w:sz w:val="18"/>
      <w:szCs w:val="18"/>
    </w:rPr>
  </w:style>
  <w:style w:type="paragraph" w:customStyle="1" w:styleId="MarginEdition">
    <w:name w:val="Margin Edition"/>
    <w:basedOn w:val="MarginNote"/>
    <w:rsid w:val="00D637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3758"/>
    <w:rPr>
      <w:sz w:val="2"/>
      <w:szCs w:val="2"/>
    </w:rPr>
  </w:style>
  <w:style w:type="character" w:customStyle="1" w:styleId="Small">
    <w:name w:val="Small"/>
    <w:basedOn w:val="DefaultParagraphFont"/>
    <w:rsid w:val="00D63758"/>
    <w:rPr>
      <w:sz w:val="16"/>
    </w:rPr>
  </w:style>
  <w:style w:type="paragraph" w:customStyle="1" w:styleId="WideTable">
    <w:name w:val="Wide Table"/>
    <w:basedOn w:val="Normal"/>
    <w:rsid w:val="00D637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3758"/>
  </w:style>
  <w:style w:type="paragraph" w:styleId="Quote">
    <w:name w:val="Quote"/>
    <w:basedOn w:val="Heading1"/>
    <w:link w:val="QuoteChar"/>
    <w:qFormat/>
    <w:rsid w:val="00D637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37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3758"/>
    <w:pPr>
      <w:pageBreakBefore/>
    </w:pPr>
  </w:style>
  <w:style w:type="paragraph" w:customStyle="1" w:styleId="Border">
    <w:name w:val="Border"/>
    <w:basedOn w:val="Normal"/>
    <w:qFormat/>
    <w:rsid w:val="00D637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37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7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7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37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37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37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37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37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3758"/>
    <w:rPr>
      <w:u w:val="single"/>
    </w:rPr>
  </w:style>
  <w:style w:type="character" w:customStyle="1" w:styleId="BoldandItalics">
    <w:name w:val="Bold and Italics"/>
    <w:qFormat/>
    <w:rsid w:val="00D63758"/>
    <w:rPr>
      <w:b/>
      <w:i/>
      <w:u w:val="none"/>
    </w:rPr>
  </w:style>
  <w:style w:type="paragraph" w:styleId="BalloonText">
    <w:name w:val="Balloon Text"/>
    <w:basedOn w:val="Normal"/>
    <w:link w:val="BalloonTextChar"/>
    <w:rsid w:val="00D637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37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37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37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37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37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3758"/>
    <w:pPr>
      <w:spacing w:before="0" w:after="0"/>
    </w:pPr>
  </w:style>
  <w:style w:type="paragraph" w:customStyle="1" w:styleId="BodyTextBold">
    <w:name w:val="Body Text Bold"/>
    <w:basedOn w:val="BodyText"/>
    <w:qFormat/>
    <w:rsid w:val="00D63758"/>
    <w:rPr>
      <w:b/>
    </w:rPr>
  </w:style>
  <w:style w:type="character" w:styleId="Hyperlink">
    <w:name w:val="Hyperlink"/>
    <w:basedOn w:val="DefaultParagraphFont"/>
    <w:uiPriority w:val="99"/>
    <w:unhideWhenUsed/>
    <w:rsid w:val="004277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2882</Characters>
  <Application>Microsoft Office Word</Application>
  <DocSecurity>0</DocSecurity>
  <Lines>80</Lines>
  <Paragraphs>47</Paragraphs>
  <ScaleCrop>false</ScaleCrop>
  <Company>Author-it Software Corporation Ltd.</Company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MEAAVI0038 Use electronic test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2022-11-22T03:47:00Z</dcterms:created>
  <dcterms:modified xsi:type="dcterms:W3CDTF">2022-11-22T03:47:00Z</dcterms:modified>
</cp:coreProperties>
</file>