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A28" w:rsidP="00FF0A28">
      <w:pPr>
        <w:pStyle w:val="Title"/>
      </w:pPr>
      <w:bookmarkStart w:id="0" w:name="_GoBack"/>
      <w:bookmarkEnd w:id="0"/>
      <w:r>
        <w:fldChar w:fldCharType="begin"/>
      </w:r>
      <w:r>
        <w:instrText xml:space="preserve"> TITLE   \* MERGEFORMAT </w:instrText>
      </w:r>
      <w:r>
        <w:fldChar w:fldCharType="separate"/>
      </w:r>
      <w:r>
        <w:t>MEAAVI0037 Test, align and troubleshoot aircraft synchro and servo system components</w:t>
      </w:r>
      <w:r>
        <w:fldChar w:fldCharType="end"/>
      </w:r>
    </w:p>
    <w:p w:rsidR="00FF0A28" w:rsidP="00FF0A28">
      <w:pPr>
        <w:pStyle w:val="Version"/>
        <w:sectPr w:rsidSect="00013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5FD" w:rsidP="000135FD">
      <w:pPr>
        <w:pStyle w:val="SuperHeading"/>
      </w:pPr>
      <w:r w:rsidRPr="000135FD">
        <w:t>MEAAVI0037 Te</w:t>
      </w:r>
      <w:r w:rsidRPr="000135FD">
        <w:t>st, align and troubleshoot aircraft synchro and servo system components</w:t>
      </w:r>
    </w:p>
    <w:p w:rsidR="00000000" w:rsidRPr="000135FD" w:rsidP="000135FD">
      <w:pPr>
        <w:pStyle w:val="Heading1"/>
      </w:pPr>
      <w:bookmarkStart w:id="1" w:name="O_1251958"/>
      <w:bookmarkEnd w:id="1"/>
      <w:r w:rsidRPr="000135FD">
        <w:t>Modification History</w:t>
      </w:r>
    </w:p>
    <w:p w:rsidR="00000000" w:rsidRPr="000135FD" w:rsidP="00FF0A28">
      <w:pPr>
        <w:pStyle w:val="BodyText"/>
      </w:pPr>
      <w:r w:rsidRPr="000135FD">
        <w:t>Release 1. Application changed. Elements and Performance Criteria changed. Foundation Skills made expl</w:t>
      </w:r>
      <w:r w:rsidRPr="000135FD">
        <w:t>icit. Range of Conditions removed, and relevant information moved to Assessment Requirements. Assessment Requirements clarified. Supersedes and is equivalent to MEA252 Test, align and troubleshoot aircraft synchro and servo system components.</w:t>
      </w:r>
    </w:p>
    <w:p w:rsidR="00000000" w:rsidRPr="000135FD" w:rsidP="000135FD">
      <w:pPr>
        <w:pStyle w:val="Heading1"/>
      </w:pPr>
      <w:bookmarkStart w:id="2" w:name="O_1251959"/>
      <w:bookmarkEnd w:id="2"/>
      <w:r w:rsidRPr="000135FD">
        <w:t>Application</w:t>
      </w:r>
    </w:p>
    <w:p w:rsidR="00000000" w:rsidRPr="000135FD" w:rsidP="00FF0A28">
      <w:pPr>
        <w:pStyle w:val="BodyText"/>
      </w:pPr>
      <w:r w:rsidRPr="000135FD">
        <w:t>This unit describes the skills and knowledge required to apply hand skills, test equipment and knowledge of analogue theory to test, align and troubleshoot synchro and servo components from fixed and rotary wing aircraft that are repaired</w:t>
      </w:r>
      <w:r w:rsidRPr="000135FD">
        <w:t xml:space="preserve"> or overhauled in aviation maintenance workshops during scheduled or unscheduled maintenance. Work may be performed individually or as part of a team.</w:t>
      </w:r>
    </w:p>
    <w:p w:rsidR="00000000" w:rsidRPr="000135FD" w:rsidP="00FF0A28">
      <w:pPr>
        <w:pStyle w:val="BodyText"/>
      </w:pPr>
      <w:r w:rsidRPr="000135FD">
        <w:t>The unit is used in workplaces that operate under the airworthiness regulatory systems of the Civil Aviat</w:t>
      </w:r>
      <w:r w:rsidRPr="000135FD">
        <w:t>ion Safety Authority (CASA) and the Defence Aviation Safety Authority (DASA).</w:t>
      </w:r>
    </w:p>
    <w:p w:rsidR="00000000" w:rsidRPr="000135FD" w:rsidP="00FF0A28">
      <w:pPr>
        <w:pStyle w:val="BodyText"/>
      </w:pPr>
      <w:r w:rsidRPr="000135FD">
        <w:t>Any other relevant legislation, industry standards and codes of practice within Australia must be applied.</w:t>
      </w:r>
    </w:p>
    <w:p w:rsidR="00000000" w:rsidRPr="000135FD" w:rsidP="000135FD">
      <w:pPr>
        <w:pStyle w:val="Heading1"/>
      </w:pPr>
      <w:bookmarkStart w:id="3" w:name="O_1251960"/>
      <w:bookmarkEnd w:id="3"/>
      <w:r w:rsidRPr="000135FD">
        <w:t>Pre-requisite Unit</w:t>
      </w:r>
    </w:p>
    <w:p w:rsidR="00000000" w:rsidRPr="000135FD" w:rsidP="00FF0A28">
      <w:r w:rsidRPr="000135FD">
        <w:t>MEA201 Remove and install miscell</w:t>
      </w:r>
      <w:r w:rsidRPr="000135FD">
        <w:t>aneous aircraft electrical hardware/components</w:t>
      </w:r>
    </w:p>
    <w:p w:rsidR="00000000" w:rsidRPr="000135FD" w:rsidP="00FF0A28">
      <w:r w:rsidRPr="000135FD">
        <w:t>MEAAVI0038 Use electronic test equipment</w:t>
      </w:r>
    </w:p>
    <w:p w:rsidR="00000000" w:rsidRPr="000135FD" w:rsidP="00FF0A28">
      <w:r w:rsidRPr="000135FD">
        <w:t>MEA296 Use electrical test equipment in aviation maintenance activities</w:t>
      </w:r>
    </w:p>
    <w:p w:rsidR="00000000" w:rsidRPr="000135FD" w:rsidP="000135FD">
      <w:pPr>
        <w:pStyle w:val="Heading1"/>
      </w:pPr>
      <w:bookmarkStart w:id="4" w:name="O_1251961"/>
      <w:bookmarkEnd w:id="4"/>
      <w:r w:rsidRPr="000135FD">
        <w:t>Competency Field</w:t>
      </w:r>
    </w:p>
    <w:p w:rsidR="00000000" w:rsidRPr="000135FD" w:rsidP="00FF0A28">
      <w:pPr>
        <w:pStyle w:val="BodyText"/>
      </w:pPr>
      <w:r w:rsidRPr="000135FD">
        <w:t>Aviation maintenance</w:t>
      </w:r>
    </w:p>
    <w:p w:rsidR="00000000" w:rsidRPr="000135FD" w:rsidP="000135FD">
      <w:pPr>
        <w:pStyle w:val="Heading1"/>
      </w:pPr>
      <w:bookmarkStart w:id="5" w:name="O_1251963"/>
      <w:bookmarkEnd w:id="5"/>
      <w:r w:rsidRPr="000135FD">
        <w:t>Elements and Perform</w:t>
      </w:r>
      <w:r w:rsidRPr="000135FD">
        <w:t>ance Criteria</w:t>
      </w:r>
    </w:p>
    <w:tbl>
      <w:tblPr>
        <w:tblW w:w="9386" w:type="dxa"/>
        <w:tblLayout w:type="fixed"/>
        <w:tblCellMar>
          <w:left w:w="62" w:type="dxa"/>
          <w:right w:w="62" w:type="dxa"/>
        </w:tblCellMar>
        <w:tblLook w:val="0000"/>
      </w:tblPr>
      <w:tblGrid>
        <w:gridCol w:w="2837"/>
        <w:gridCol w:w="6549"/>
      </w:tblGrid>
      <w:tr w:rsidTr="000135FD">
        <w:tblPrEx>
          <w:tblW w:w="9386" w:type="dxa"/>
          <w:tblLayout w:type="fixed"/>
          <w:tblCellMar>
            <w:left w:w="62" w:type="dxa"/>
            <w:right w:w="62" w:type="dxa"/>
          </w:tblCellMar>
          <w:tblLook w:val="0000"/>
        </w:tblPrEx>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5FD" w:rsidP="000135FD">
            <w:pPr>
              <w:pStyle w:val="BodyText"/>
            </w:pPr>
            <w:r w:rsidRPr="000135FD">
              <w:rPr>
                <w:rStyle w:val="SpecialBold"/>
              </w:rPr>
              <w:t>Elements</w:t>
            </w:r>
          </w:p>
          <w:p w:rsidR="00000000" w:rsidRPr="000135FD" w:rsidP="000135FD">
            <w:pPr>
              <w:pStyle w:val="BodyText"/>
            </w:pPr>
            <w:r w:rsidRPr="000135FD">
              <w:t>Elements describe the essential outcomes.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5FD" w:rsidP="000135FD">
            <w:pPr>
              <w:pStyle w:val="BodyText"/>
            </w:pPr>
            <w:r w:rsidRPr="000135FD">
              <w:rPr>
                <w:rStyle w:val="SpecialBold"/>
              </w:rPr>
              <w:t>Performance criteria</w:t>
            </w:r>
          </w:p>
          <w:p w:rsidR="00000000" w:rsidP="000135FD">
            <w:pPr>
              <w:pStyle w:val="BodyText"/>
              <w:rPr>
                <w:lang w:val="en-NZ"/>
              </w:rPr>
            </w:pPr>
            <w:r w:rsidRPr="000135FD">
              <w:t xml:space="preserve">Performance criteria describe the performance needed to demonstrate achievement of the element. </w:t>
            </w:r>
          </w:p>
        </w:tc>
      </w:tr>
      <w:tr w:rsidTr="000135FD">
        <w:tblPrEx>
          <w:tblW w:w="9386" w:type="dxa"/>
          <w:tblLayout w:type="fixed"/>
          <w:tblCellMar>
            <w:left w:w="62" w:type="dxa"/>
            <w:right w:w="62" w:type="dxa"/>
          </w:tblCellMar>
          <w:tblLook w:val="0000"/>
        </w:tblPrEx>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5FD">
            <w:pPr>
              <w:pStyle w:val="BodyText"/>
              <w:rPr>
                <w:lang w:val="en-NZ"/>
              </w:rPr>
            </w:pPr>
            <w:r w:rsidRPr="000135FD">
              <w:t>1. Test synchro and servo system components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5FD" w:rsidP="000135FD">
            <w:pPr>
              <w:pStyle w:val="BodyText"/>
            </w:pPr>
            <w:r w:rsidRPr="000135FD">
              <w:t>1.1 Prepare and connect synchro and servo system components to the appropriate test equipment or rig in accordance with standard enterprise procedures</w:t>
            </w:r>
          </w:p>
          <w:p w:rsidR="00000000" w:rsidRPr="000135FD" w:rsidP="000135FD">
            <w:pPr>
              <w:pStyle w:val="BodyText"/>
            </w:pPr>
            <w:r w:rsidRPr="000135FD">
              <w:t xml:space="preserve">1.2 Perform functional testing on components, or cycle </w:t>
            </w:r>
            <w:r w:rsidRPr="000135FD">
              <w:t>components through prescribed test procedures, for</w:t>
            </w:r>
            <w:r w:rsidRPr="000135FD">
              <w:t xml:space="preserve"> evidence of serviceability or malfunction in accordance with maintenance manual while observing all relevant work health and safety (WHS) requirements</w:t>
            </w:r>
          </w:p>
          <w:p w:rsidR="00000000" w:rsidP="000135FD">
            <w:pPr>
              <w:pStyle w:val="BodyText"/>
              <w:rPr>
                <w:lang w:val="en-NZ"/>
              </w:rPr>
            </w:pPr>
            <w:r w:rsidRPr="000135FD">
              <w:t>1.3 Identify and record faults or unserviceabilities in required maintenance documentation</w:t>
            </w:r>
          </w:p>
        </w:tc>
      </w:tr>
      <w:tr w:rsidTr="000135FD">
        <w:tblPrEx>
          <w:tblW w:w="9386" w:type="dxa"/>
          <w:tblLayout w:type="fixed"/>
          <w:tblCellMar>
            <w:left w:w="62" w:type="dxa"/>
            <w:right w:w="62" w:type="dxa"/>
          </w:tblCellMar>
          <w:tblLook w:val="0000"/>
        </w:tblPrEx>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5FD">
            <w:pPr>
              <w:pStyle w:val="BodyText"/>
              <w:rPr>
                <w:lang w:val="en-NZ"/>
              </w:rPr>
            </w:pPr>
            <w:r w:rsidRPr="000135FD">
              <w:t>2. Align syn</w:t>
            </w:r>
            <w:r w:rsidRPr="000135FD">
              <w:t>chro and servo system components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5FD">
            <w:pPr>
              <w:pStyle w:val="BodyText"/>
              <w:rPr>
                <w:lang w:val="en-NZ"/>
              </w:rPr>
            </w:pPr>
            <w:r w:rsidRPr="000135FD">
              <w:t xml:space="preserve">2.1 Adjust synchro and servo system components until operating within prescribed limits or tolerances in accordance with maintenance manuals and standard enterprise procedures to meet specifications </w:t>
            </w:r>
          </w:p>
        </w:tc>
      </w:tr>
      <w:tr w:rsidTr="000135FD">
        <w:tblPrEx>
          <w:tblW w:w="9386" w:type="dxa"/>
          <w:tblLayout w:type="fixed"/>
          <w:tblCellMar>
            <w:left w:w="62" w:type="dxa"/>
            <w:right w:w="62" w:type="dxa"/>
          </w:tblCellMar>
          <w:tblLook w:val="0000"/>
        </w:tblPrEx>
        <w:trPr>
          <w:trHeight w:val="2247"/>
        </w:trPr>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5FD">
            <w:pPr>
              <w:pStyle w:val="BodyText"/>
              <w:rPr>
                <w:lang w:val="en-NZ"/>
              </w:rPr>
            </w:pPr>
            <w:r w:rsidRPr="000135FD">
              <w:t>3. Troubleshoot synchr</w:t>
            </w:r>
            <w:r w:rsidRPr="000135FD">
              <w:t>o and servo system components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5FD" w:rsidP="000135FD">
            <w:pPr>
              <w:pStyle w:val="BodyText"/>
            </w:pPr>
            <w:r w:rsidRPr="000135FD">
              <w:t>3.1 Use available information from maintenance records and inspection and test results to assist in fault determination</w:t>
            </w:r>
          </w:p>
          <w:p w:rsidR="00000000" w:rsidRPr="000135FD" w:rsidP="000135FD">
            <w:pPr>
              <w:pStyle w:val="BodyText"/>
            </w:pPr>
            <w:r w:rsidRPr="000135FD">
              <w:t>3.2 Troubleshoot faults and unserviceabilities using maintenance manual fault diagnosis guides and logic p</w:t>
            </w:r>
            <w:r w:rsidRPr="000135FD">
              <w:t>rocesses</w:t>
            </w:r>
          </w:p>
          <w:p w:rsidR="00000000" w:rsidRPr="000135FD" w:rsidP="000135FD">
            <w:pPr>
              <w:pStyle w:val="BodyText"/>
            </w:pPr>
            <w:r w:rsidRPr="000135FD">
              <w:t>3.3 Locate synchro and servo system component faults and identify and record causes of faults in required maintenance documentation</w:t>
            </w:r>
          </w:p>
          <w:p w:rsidR="00000000" w:rsidRPr="000135FD" w:rsidP="000135FD">
            <w:pPr>
              <w:pStyle w:val="BodyText"/>
            </w:pPr>
            <w:r w:rsidRPr="000135FD">
              <w:t xml:space="preserve">3.4 Determine requirements for rectification of faults </w:t>
            </w:r>
          </w:p>
        </w:tc>
      </w:tr>
    </w:tbl>
    <w:p w:rsidR="00000000" w:rsidRPr="000135FD" w:rsidP="000135FD">
      <w:pPr>
        <w:pStyle w:val="BodyText"/>
      </w:pPr>
    </w:p>
    <w:p w:rsidR="00000000" w:rsidRPr="000135FD" w:rsidP="000135FD">
      <w:pPr>
        <w:pStyle w:val="AllowPageBreak"/>
      </w:pPr>
    </w:p>
    <w:p w:rsidR="00000000" w:rsidRPr="000135FD" w:rsidP="000135FD">
      <w:pPr>
        <w:pStyle w:val="Heading1"/>
      </w:pPr>
      <w:bookmarkStart w:id="6" w:name="O_1251964"/>
      <w:bookmarkEnd w:id="6"/>
      <w:r w:rsidRPr="000135FD">
        <w:t>Foundation Skills</w:t>
      </w:r>
    </w:p>
    <w:p w:rsidR="00000000" w:rsidRPr="000135FD" w:rsidP="00FF0A28">
      <w:pPr>
        <w:pStyle w:val="BodyText"/>
      </w:pPr>
      <w:r w:rsidRPr="000135FD">
        <w:t>This section describes those language, literacy, numeracy and employment skills that are essential to performance but not explicit in the performance criteria.</w:t>
      </w:r>
    </w:p>
    <w:p w:rsidR="00000000" w:rsidRPr="000135FD" w:rsidP="000135FD">
      <w:pPr>
        <w:pStyle w:val="ListBullet"/>
      </w:pPr>
      <w:r w:rsidRPr="000135FD">
        <w:t>Reading skills to interpret maintenance manuals, inspection procedures and specifications (allo</w:t>
      </w:r>
      <w:r w:rsidRPr="000135FD">
        <w:t>wable limits).</w:t>
      </w:r>
    </w:p>
    <w:p w:rsidR="00000000" w:rsidRPr="000135FD" w:rsidP="000135FD">
      <w:pPr>
        <w:pStyle w:val="ListBullet"/>
      </w:pPr>
      <w:r w:rsidRPr="000135FD">
        <w:t>Writing skills to record and report on defects and faults and their causes.</w:t>
      </w:r>
    </w:p>
    <w:p w:rsidR="00000000" w:rsidRPr="000135FD" w:rsidP="000135FD">
      <w:pPr>
        <w:pStyle w:val="ListBullet"/>
      </w:pPr>
      <w:r w:rsidRPr="000135FD">
        <w:t>Numeracy skills to interpret and communicate technical information.</w:t>
      </w:r>
    </w:p>
    <w:p w:rsidR="00000000" w:rsidRPr="000135FD" w:rsidP="00FF0A28">
      <w:pPr>
        <w:pStyle w:val="BodyText"/>
      </w:pPr>
      <w:r w:rsidRPr="000135FD">
        <w:t>Other foundation skills essential to performance are explicit in the performance criteria of this</w:t>
      </w:r>
      <w:r w:rsidRPr="000135FD">
        <w:t xml:space="preserve"> unit.</w:t>
      </w:r>
    </w:p>
    <w:p w:rsidR="00000000" w:rsidRPr="000135FD" w:rsidP="000135FD">
      <w:pPr>
        <w:pStyle w:val="Heading1"/>
      </w:pPr>
      <w:bookmarkStart w:id="7" w:name="O_1251966"/>
      <w:bookmarkEnd w:id="7"/>
      <w:r w:rsidRPr="000135FD">
        <w:t>Unit Mapping Information</w:t>
      </w:r>
    </w:p>
    <w:p w:rsidR="00000000" w:rsidRPr="000135FD" w:rsidP="00FF0A28">
      <w:pPr>
        <w:pStyle w:val="BodyText"/>
      </w:pPr>
      <w:r w:rsidRPr="000135FD">
        <w:t>Release 1. Supersedes and is equivalent to MEA252 Test, align and troubleshoot aircraft synchro and servo system components.</w:t>
      </w:r>
    </w:p>
    <w:p w:rsidR="00000000" w:rsidRPr="000135FD" w:rsidP="000135FD">
      <w:pPr>
        <w:pStyle w:val="Heading1"/>
      </w:pPr>
      <w:bookmarkStart w:id="8" w:name="O_1251973"/>
      <w:bookmarkEnd w:id="8"/>
      <w:r w:rsidRPr="000135FD">
        <w:t>Links</w:t>
      </w:r>
    </w:p>
    <w:p w:rsidR="00000000" w:rsidRPr="000135FD" w:rsidP="00FF0A28">
      <w:pPr>
        <w:pStyle w:val="BodyText"/>
      </w:pPr>
      <w:r w:rsidRPr="000135FD">
        <w:t>Companion Volume implementation guides are found in VET</w:t>
      </w:r>
      <w:r w:rsidRPr="000135FD">
        <w:t xml:space="preserve">Net - </w:t>
      </w:r>
      <w:r>
        <w:fldChar w:fldCharType="begin"/>
      </w:r>
      <w:r>
        <w:instrText xml:space="preserve"> HYPERLINK "https://vetnet.gov.au/Pages/TrainingDocs.aspx?q=ce216c9c-04d5-4b3b-9bcf-4e81d0950371" </w:instrText>
      </w:r>
      <w:r>
        <w:fldChar w:fldCharType="separate"/>
      </w:r>
      <w:r w:rsidRPr="00F90FD7">
        <w:rPr>
          <w:rStyle w:val="Hyperlink"/>
        </w:rPr>
        <w:t>https://vetnet.gov.au/Pages/TrainingDocs.aspx?q=ce216c9c-04d5-4b3b-9bcf-4e81d0950371</w:t>
      </w:r>
      <w:r>
        <w:fldChar w:fldCharType="end"/>
      </w:r>
    </w:p>
    <w:p w:rsidR="00000000" w:rsidRPr="000135FD" w:rsidP="000135FD"/>
    <w:sectPr w:rsidSect="000135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FD" w:rsidRPr="00FF0A28" w:rsidP="00FF0A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28" w:rsidP="000135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0A28" w:rsidP="000135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0A28" w:rsidP="00013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5FD" w:rsidRPr="00FF0A28" w:rsidP="00FF0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28" w:rsidRPr="002D2AF8" w:rsidP="000135FD">
    <w:pPr>
      <w:pStyle w:val="Header"/>
      <w:framePr w:wrap="around"/>
    </w:pPr>
    <w:r>
      <w:fldChar w:fldCharType="begin"/>
    </w:r>
    <w:r>
      <w:instrText xml:space="preserve"> TITLE   \* MERGEFORMAT </w:instrText>
    </w:r>
    <w:r>
      <w:fldChar w:fldCharType="separate"/>
    </w:r>
    <w:r>
      <w:t>MEAAVI0037 Test, align and troubleshoot aircraft synchro and servo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F0A28" w:rsidP="00013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20A7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129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5FD"/>
    <w:pPr>
      <w:spacing w:before="360" w:after="60"/>
      <w:outlineLvl w:val="0"/>
    </w:pPr>
    <w:rPr>
      <w:sz w:val="32"/>
    </w:rPr>
  </w:style>
  <w:style w:type="paragraph" w:styleId="Heading2">
    <w:name w:val="heading 2"/>
    <w:basedOn w:val="HeadingBase"/>
    <w:next w:val="BodyText"/>
    <w:link w:val="Heading2Char"/>
    <w:qFormat/>
    <w:rsid w:val="000135FD"/>
    <w:pPr>
      <w:keepLines/>
      <w:spacing w:before="240" w:after="120"/>
      <w:outlineLvl w:val="1"/>
    </w:pPr>
    <w:rPr>
      <w:sz w:val="28"/>
      <w:szCs w:val="40"/>
    </w:rPr>
  </w:style>
  <w:style w:type="paragraph" w:styleId="Heading3">
    <w:name w:val="heading 3"/>
    <w:basedOn w:val="HeadingBase"/>
    <w:next w:val="BodyText"/>
    <w:link w:val="Heading3Char"/>
    <w:qFormat/>
    <w:rsid w:val="000135FD"/>
    <w:pPr>
      <w:spacing w:before="180" w:after="120"/>
      <w:outlineLvl w:val="2"/>
    </w:pPr>
    <w:rPr>
      <w:spacing w:val="-10"/>
      <w:kern w:val="32"/>
    </w:rPr>
  </w:style>
  <w:style w:type="paragraph" w:styleId="Heading4">
    <w:name w:val="heading 4"/>
    <w:basedOn w:val="HeadingBase"/>
    <w:next w:val="BodyText"/>
    <w:link w:val="Heading4Char"/>
    <w:qFormat/>
    <w:rsid w:val="000135FD"/>
    <w:pPr>
      <w:spacing w:before="160" w:after="120"/>
      <w:outlineLvl w:val="3"/>
    </w:pPr>
    <w:rPr>
      <w:sz w:val="22"/>
    </w:rPr>
  </w:style>
  <w:style w:type="paragraph" w:styleId="Heading5">
    <w:name w:val="heading 5"/>
    <w:basedOn w:val="HeadingBase"/>
    <w:next w:val="Normal"/>
    <w:link w:val="Heading5Char"/>
    <w:qFormat/>
    <w:rsid w:val="000135FD"/>
    <w:pPr>
      <w:spacing w:before="80"/>
      <w:outlineLvl w:val="4"/>
    </w:pPr>
    <w:rPr>
      <w:color w:val="918585"/>
      <w:sz w:val="20"/>
    </w:rPr>
  </w:style>
  <w:style w:type="paragraph" w:styleId="Heading6">
    <w:name w:val="heading 6"/>
    <w:basedOn w:val="HeadingBase"/>
    <w:next w:val="Normal"/>
    <w:link w:val="Heading6Char"/>
    <w:qFormat/>
    <w:rsid w:val="000135FD"/>
    <w:pPr>
      <w:spacing w:before="60"/>
      <w:outlineLvl w:val="5"/>
    </w:pPr>
    <w:rPr>
      <w:color w:val="918585"/>
      <w:sz w:val="20"/>
    </w:rPr>
  </w:style>
  <w:style w:type="paragraph" w:styleId="Heading7">
    <w:name w:val="heading 7"/>
    <w:basedOn w:val="Normal"/>
    <w:next w:val="Normal"/>
    <w:link w:val="Heading7Char"/>
    <w:qFormat/>
    <w:rsid w:val="000135FD"/>
    <w:pPr>
      <w:ind w:left="720"/>
      <w:outlineLvl w:val="6"/>
    </w:pPr>
    <w:rPr>
      <w:i/>
    </w:rPr>
  </w:style>
  <w:style w:type="paragraph" w:styleId="Heading8">
    <w:name w:val="heading 8"/>
    <w:basedOn w:val="Normal"/>
    <w:next w:val="Normal"/>
    <w:link w:val="Heading8Char"/>
    <w:qFormat/>
    <w:rsid w:val="000135FD"/>
    <w:pPr>
      <w:ind w:left="720"/>
      <w:outlineLvl w:val="7"/>
    </w:pPr>
    <w:rPr>
      <w:i/>
    </w:rPr>
  </w:style>
  <w:style w:type="paragraph" w:styleId="Heading9">
    <w:name w:val="heading 9"/>
    <w:basedOn w:val="Normal"/>
    <w:next w:val="Normal"/>
    <w:link w:val="Heading9Char"/>
    <w:qFormat/>
    <w:rsid w:val="000135FD"/>
    <w:pPr>
      <w:ind w:left="720"/>
      <w:outlineLvl w:val="8"/>
    </w:pPr>
    <w:rPr>
      <w:i/>
    </w:rPr>
  </w:style>
  <w:style w:type="character" w:default="1" w:styleId="DefaultParagraphFont">
    <w:name w:val="Default Paragraph Font"/>
    <w:uiPriority w:val="1"/>
    <w:unhideWhenUsed/>
    <w:rsid w:val="00013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5FD"/>
  </w:style>
  <w:style w:type="character" w:customStyle="1" w:styleId="Heading1Char">
    <w:name w:val="Heading 1 Char"/>
    <w:basedOn w:val="DefaultParagraphFont"/>
    <w:link w:val="Heading1"/>
    <w:rsid w:val="000135FD"/>
    <w:rPr>
      <w:rFonts w:ascii="Times New Roman" w:eastAsia="Times New Roman" w:hAnsi="Times New Roman" w:cs="Times New Roman"/>
      <w:b/>
      <w:sz w:val="32"/>
      <w:szCs w:val="20"/>
      <w:lang w:eastAsia="en-US"/>
    </w:rPr>
  </w:style>
  <w:style w:type="paragraph" w:styleId="BodyText">
    <w:name w:val="Body Text"/>
    <w:basedOn w:val="Normal"/>
    <w:link w:val="BodyTextChar"/>
    <w:rsid w:val="00013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5FD"/>
    <w:rPr>
      <w:rFonts w:ascii="Times New Roman" w:eastAsia="Times New Roman" w:hAnsi="Times New Roman" w:cs="Times New Roman"/>
      <w:sz w:val="24"/>
      <w:lang w:eastAsia="en-US"/>
    </w:rPr>
  </w:style>
  <w:style w:type="paragraph" w:styleId="ListBullet">
    <w:name w:val="List Bullet"/>
    <w:basedOn w:val="List"/>
    <w:rsid w:val="000135FD"/>
    <w:pPr>
      <w:numPr>
        <w:numId w:val="11"/>
      </w:numPr>
      <w:tabs>
        <w:tab w:val="clear" w:pos="340"/>
      </w:tabs>
      <w:spacing w:before="40" w:after="40"/>
    </w:pPr>
  </w:style>
  <w:style w:type="character" w:customStyle="1" w:styleId="SpecialBold">
    <w:name w:val="Special Bold"/>
    <w:basedOn w:val="DefaultParagraphFont"/>
    <w:rsid w:val="000135FD"/>
    <w:rPr>
      <w:b/>
      <w:spacing w:val="0"/>
    </w:rPr>
  </w:style>
  <w:style w:type="paragraph" w:customStyle="1" w:styleId="SuperHeading">
    <w:name w:val="SuperHeading"/>
    <w:basedOn w:val="Normal"/>
    <w:rsid w:val="000135FD"/>
    <w:pPr>
      <w:spacing w:before="240" w:after="120"/>
      <w:outlineLvl w:val="0"/>
    </w:pPr>
    <w:rPr>
      <w:rFonts w:ascii="Times New Roman" w:hAnsi="Times New Roman"/>
      <w:b/>
      <w:sz w:val="32"/>
    </w:rPr>
  </w:style>
  <w:style w:type="paragraph" w:customStyle="1" w:styleId="AllowPageBreak">
    <w:name w:val="AllowPageBreak"/>
    <w:rsid w:val="00013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5FD"/>
    <w:rPr>
      <w:rFonts w:ascii="Courier New" w:eastAsia="Times New Roman" w:hAnsi="Courier New" w:cs="Times New Roman"/>
      <w:i/>
      <w:szCs w:val="20"/>
      <w:lang w:eastAsia="en-US"/>
    </w:rPr>
  </w:style>
  <w:style w:type="paragraph" w:customStyle="1" w:styleId="HeadingBase">
    <w:name w:val="Heading Base"/>
    <w:rsid w:val="00013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5FD"/>
    <w:pPr>
      <w:tabs>
        <w:tab w:val="right" w:leader="dot" w:pos="9072"/>
      </w:tabs>
      <w:ind w:left="567"/>
    </w:pPr>
    <w:rPr>
      <w:szCs w:val="22"/>
    </w:rPr>
  </w:style>
  <w:style w:type="paragraph" w:customStyle="1" w:styleId="TOCBase">
    <w:name w:val="TOC Base"/>
    <w:rsid w:val="00013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5FD"/>
    <w:pPr>
      <w:tabs>
        <w:tab w:val="right" w:leader="dot" w:pos="9072"/>
      </w:tabs>
      <w:spacing w:before="40" w:after="40"/>
      <w:ind w:left="284"/>
    </w:pPr>
    <w:rPr>
      <w:rFonts w:ascii="Times New Roman" w:hAnsi="Times New Roman"/>
    </w:rPr>
  </w:style>
  <w:style w:type="paragraph" w:styleId="TOC1">
    <w:name w:val="toc 1"/>
    <w:basedOn w:val="TOCBase"/>
    <w:next w:val="Normal"/>
    <w:rsid w:val="00013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5FD"/>
    <w:rPr>
      <w:rFonts w:ascii="Times New Roman" w:eastAsia="Times New Roman" w:hAnsi="Times New Roman" w:cs="Times New Roman"/>
      <w:sz w:val="16"/>
      <w:lang w:eastAsia="en-US"/>
    </w:rPr>
  </w:style>
  <w:style w:type="paragraph" w:styleId="Title">
    <w:name w:val="Title"/>
    <w:basedOn w:val="HeadingBase"/>
    <w:link w:val="TitleChar"/>
    <w:qFormat/>
    <w:rsid w:val="000135FD"/>
    <w:pPr>
      <w:spacing w:before="5040"/>
      <w:jc w:val="center"/>
    </w:pPr>
    <w:rPr>
      <w:sz w:val="48"/>
      <w:szCs w:val="72"/>
      <w:lang w:val="en-US"/>
    </w:rPr>
  </w:style>
  <w:style w:type="character" w:customStyle="1" w:styleId="TitleChar">
    <w:name w:val="Title Char"/>
    <w:basedOn w:val="DefaultParagraphFont"/>
    <w:link w:val="Title"/>
    <w:rsid w:val="00013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5FD"/>
    <w:pPr>
      <w:tabs>
        <w:tab w:val="left" w:pos="3600"/>
        <w:tab w:val="left" w:pos="3958"/>
      </w:tabs>
    </w:pPr>
  </w:style>
  <w:style w:type="paragraph" w:styleId="List">
    <w:name w:val="List"/>
    <w:basedOn w:val="BodyText"/>
    <w:next w:val="BodyText"/>
    <w:rsid w:val="000135FD"/>
    <w:pPr>
      <w:tabs>
        <w:tab w:val="left" w:pos="340"/>
      </w:tabs>
      <w:spacing w:before="60" w:after="60"/>
      <w:ind w:left="340" w:hanging="340"/>
    </w:pPr>
  </w:style>
  <w:style w:type="paragraph" w:customStyle="1" w:styleId="Note">
    <w:name w:val="Note"/>
    <w:basedOn w:val="BodyText"/>
    <w:rsid w:val="00013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5FD"/>
    <w:pPr>
      <w:framePr w:wrap="auto" w:hAnchor="text" w:y="6049"/>
    </w:pPr>
    <w:rPr>
      <w:color w:val="000000"/>
      <w:sz w:val="40"/>
    </w:rPr>
  </w:style>
  <w:style w:type="paragraph" w:customStyle="1" w:styleId="TOCTitle">
    <w:name w:val="TOCTitle"/>
    <w:basedOn w:val="Heading1"/>
    <w:rsid w:val="000135FD"/>
    <w:pPr>
      <w:spacing w:after="240"/>
      <w:jc w:val="center"/>
      <w:outlineLvl w:val="9"/>
    </w:pPr>
    <w:rPr>
      <w:caps/>
    </w:rPr>
  </w:style>
  <w:style w:type="paragraph" w:customStyle="1" w:styleId="Version">
    <w:name w:val="Version"/>
    <w:rsid w:val="000135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5FD"/>
    <w:pPr>
      <w:numPr>
        <w:numId w:val="12"/>
      </w:numPr>
      <w:tabs>
        <w:tab w:val="clear" w:pos="680"/>
      </w:tabs>
    </w:pPr>
  </w:style>
  <w:style w:type="paragraph" w:styleId="Index1">
    <w:name w:val="index 1"/>
    <w:basedOn w:val="Normal"/>
    <w:next w:val="Normal"/>
    <w:semiHidden/>
    <w:rsid w:val="000135FD"/>
    <w:pPr>
      <w:keepNext w:val="0"/>
      <w:tabs>
        <w:tab w:val="right" w:pos="4176"/>
      </w:tabs>
      <w:ind w:left="198" w:hanging="198"/>
    </w:pPr>
    <w:rPr>
      <w:rFonts w:ascii="Garamond" w:hAnsi="Garamond"/>
    </w:rPr>
  </w:style>
  <w:style w:type="paragraph" w:styleId="IndexHeading">
    <w:name w:val="index heading"/>
    <w:basedOn w:val="Normal"/>
    <w:next w:val="Index1"/>
    <w:semiHidden/>
    <w:rsid w:val="000135FD"/>
    <w:pPr>
      <w:spacing w:before="120" w:after="120"/>
    </w:pPr>
    <w:rPr>
      <w:rFonts w:ascii="Arial" w:hAnsi="Arial"/>
      <w:b/>
      <w:color w:val="918585"/>
      <w:sz w:val="24"/>
    </w:rPr>
  </w:style>
  <w:style w:type="paragraph" w:styleId="Header">
    <w:name w:val="header"/>
    <w:basedOn w:val="Normal"/>
    <w:link w:val="HeaderChar"/>
    <w:rsid w:val="00013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5FD"/>
    <w:rPr>
      <w:rFonts w:ascii="Times New Roman" w:eastAsia="Times New Roman" w:hAnsi="Times New Roman" w:cs="Times New Roman"/>
      <w:sz w:val="16"/>
      <w:szCs w:val="20"/>
      <w:lang w:val="en-GB" w:eastAsia="en-US"/>
    </w:rPr>
  </w:style>
  <w:style w:type="paragraph" w:customStyle="1" w:styleId="Chapter">
    <w:name w:val="Chapter"/>
    <w:basedOn w:val="Normal"/>
    <w:rsid w:val="000135FD"/>
    <w:pPr>
      <w:spacing w:before="240"/>
    </w:pPr>
    <w:rPr>
      <w:rFonts w:ascii="Times New Roman" w:hAnsi="Times New Roman"/>
      <w:smallCaps/>
      <w:spacing w:val="80"/>
      <w:sz w:val="28"/>
    </w:rPr>
  </w:style>
  <w:style w:type="paragraph" w:customStyle="1" w:styleId="InChapter">
    <w:name w:val="InChapter"/>
    <w:basedOn w:val="Heading3"/>
    <w:rsid w:val="000135FD"/>
    <w:pPr>
      <w:spacing w:after="240"/>
      <w:outlineLvl w:val="9"/>
    </w:pPr>
    <w:rPr>
      <w:noProof/>
    </w:rPr>
  </w:style>
  <w:style w:type="paragraph" w:styleId="Index2">
    <w:name w:val="index 2"/>
    <w:basedOn w:val="Normal"/>
    <w:next w:val="Normal"/>
    <w:semiHidden/>
    <w:rsid w:val="000135FD"/>
    <w:pPr>
      <w:tabs>
        <w:tab w:val="right" w:pos="4176"/>
      </w:tabs>
      <w:ind w:left="568" w:hanging="284"/>
    </w:pPr>
    <w:rPr>
      <w:rFonts w:ascii="Garamond" w:hAnsi="Garamond"/>
    </w:rPr>
  </w:style>
  <w:style w:type="paragraph" w:customStyle="1" w:styleId="Byline">
    <w:name w:val="Byline"/>
    <w:rsid w:val="00013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5FD"/>
    <w:pPr>
      <w:tabs>
        <w:tab w:val="clear" w:pos="3600"/>
        <w:tab w:val="clear" w:pos="3958"/>
      </w:tabs>
      <w:jc w:val="right"/>
    </w:pPr>
  </w:style>
  <w:style w:type="character" w:styleId="Emphasis">
    <w:name w:val="Emphasis"/>
    <w:basedOn w:val="DefaultParagraphFont"/>
    <w:qFormat/>
    <w:rsid w:val="000135FD"/>
    <w:rPr>
      <w:i/>
    </w:rPr>
  </w:style>
  <w:style w:type="paragraph" w:styleId="Caption">
    <w:name w:val="caption"/>
    <w:basedOn w:val="BodyText"/>
    <w:next w:val="Normal"/>
    <w:qFormat/>
    <w:rsid w:val="000135FD"/>
    <w:pPr>
      <w:framePr w:w="2268" w:hSpace="181" w:vSpace="181" w:wrap="around" w:vAnchor="text" w:hAnchor="page" w:x="1135" w:y="285" w:anchorLock="1"/>
    </w:pPr>
    <w:rPr>
      <w:i/>
    </w:rPr>
  </w:style>
  <w:style w:type="paragraph" w:customStyle="1" w:styleId="MiniTOCTitle">
    <w:name w:val="MiniTOCTitle"/>
    <w:basedOn w:val="Heading4"/>
    <w:rsid w:val="000135FD"/>
    <w:pPr>
      <w:spacing w:before="240"/>
      <w:outlineLvl w:val="9"/>
    </w:pPr>
    <w:rPr>
      <w:noProof/>
      <w:sz w:val="24"/>
    </w:rPr>
  </w:style>
  <w:style w:type="paragraph" w:customStyle="1" w:styleId="MiniTOCItem">
    <w:name w:val="MiniTOCItem"/>
    <w:basedOn w:val="ListBullet"/>
    <w:rsid w:val="000135FD"/>
    <w:pPr>
      <w:numPr>
        <w:numId w:val="0"/>
      </w:numPr>
      <w:tabs>
        <w:tab w:val="right" w:leader="dot" w:pos="6521"/>
      </w:tabs>
      <w:spacing w:before="0" w:after="0"/>
    </w:pPr>
  </w:style>
  <w:style w:type="paragraph" w:customStyle="1" w:styleId="TOFTitle">
    <w:name w:val="TOFTitle"/>
    <w:basedOn w:val="TOCTitle"/>
    <w:rsid w:val="000135FD"/>
  </w:style>
  <w:style w:type="paragraph" w:styleId="TableofFigures">
    <w:name w:val="table of figures"/>
    <w:basedOn w:val="Normal"/>
    <w:next w:val="Normal"/>
    <w:semiHidden/>
    <w:rsid w:val="000135FD"/>
    <w:pPr>
      <w:tabs>
        <w:tab w:val="right" w:leader="dot" w:pos="9072"/>
      </w:tabs>
      <w:ind w:left="970" w:hanging="403"/>
    </w:pPr>
    <w:rPr>
      <w:rFonts w:ascii="Times New Roman" w:hAnsi="Times New Roman"/>
      <w:b/>
    </w:rPr>
  </w:style>
  <w:style w:type="paragraph" w:styleId="ListNumber">
    <w:name w:val="List Number"/>
    <w:basedOn w:val="List"/>
    <w:rsid w:val="000135FD"/>
    <w:pPr>
      <w:numPr>
        <w:numId w:val="14"/>
      </w:numPr>
      <w:tabs>
        <w:tab w:val="clear" w:pos="340"/>
      </w:tabs>
    </w:pPr>
  </w:style>
  <w:style w:type="character" w:customStyle="1" w:styleId="WingdingSymbols">
    <w:name w:val="Wingding Symbols"/>
    <w:rsid w:val="000135FD"/>
    <w:rPr>
      <w:rFonts w:ascii="Wingdings" w:hAnsi="Wingdings"/>
    </w:rPr>
  </w:style>
  <w:style w:type="paragraph" w:customStyle="1" w:styleId="TableHeading">
    <w:name w:val="Table Heading"/>
    <w:basedOn w:val="HeadingBase"/>
    <w:rsid w:val="000135FD"/>
    <w:pPr>
      <w:keepLines/>
      <w:pBdr>
        <w:bottom w:val="single" w:sz="6" w:space="1" w:color="918585"/>
      </w:pBdr>
      <w:spacing w:before="240"/>
    </w:pPr>
  </w:style>
  <w:style w:type="character" w:customStyle="1" w:styleId="HotSpot">
    <w:name w:val="HotSpot"/>
    <w:rsid w:val="000135FD"/>
    <w:rPr>
      <w:color w:val="0033CC"/>
      <w:u w:val="none"/>
    </w:rPr>
  </w:style>
  <w:style w:type="paragraph" w:customStyle="1" w:styleId="BodyTextRight">
    <w:name w:val="Body Text Right"/>
    <w:basedOn w:val="BodyText"/>
    <w:rsid w:val="000135FD"/>
    <w:pPr>
      <w:spacing w:before="0" w:after="0"/>
      <w:jc w:val="right"/>
    </w:pPr>
  </w:style>
  <w:style w:type="paragraph" w:styleId="Index3">
    <w:name w:val="index 3"/>
    <w:basedOn w:val="ListNumber2"/>
    <w:next w:val="Normal"/>
    <w:semiHidden/>
    <w:rsid w:val="000135FD"/>
    <w:pPr>
      <w:numPr>
        <w:numId w:val="0"/>
      </w:numPr>
      <w:tabs>
        <w:tab w:val="right" w:leader="dot" w:pos="4176"/>
      </w:tabs>
    </w:pPr>
  </w:style>
  <w:style w:type="paragraph" w:styleId="ListNumber2">
    <w:name w:val="List Number 2"/>
    <w:basedOn w:val="List2"/>
    <w:rsid w:val="000135FD"/>
    <w:pPr>
      <w:numPr>
        <w:numId w:val="9"/>
      </w:numPr>
      <w:tabs>
        <w:tab w:val="clear" w:pos="1060"/>
      </w:tabs>
    </w:pPr>
  </w:style>
  <w:style w:type="paragraph" w:customStyle="1" w:styleId="MarginNote">
    <w:name w:val="Margin Note"/>
    <w:basedOn w:val="BodyText"/>
    <w:rsid w:val="00013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5FD"/>
    <w:rPr>
      <w:sz w:val="32"/>
    </w:rPr>
  </w:style>
  <w:style w:type="paragraph" w:customStyle="1" w:styleId="HeadingProcedure">
    <w:name w:val="Heading Procedure"/>
    <w:basedOn w:val="HeadingBase"/>
    <w:next w:val="Normal"/>
    <w:rsid w:val="000135FD"/>
    <w:pPr>
      <w:tabs>
        <w:tab w:val="left" w:pos="0"/>
      </w:tabs>
      <w:spacing w:before="120" w:after="60"/>
    </w:pPr>
    <w:rPr>
      <w:i/>
      <w:color w:val="918585"/>
      <w:sz w:val="22"/>
    </w:rPr>
  </w:style>
  <w:style w:type="paragraph" w:customStyle="1" w:styleId="TableBodyText">
    <w:name w:val="Table Body Text"/>
    <w:basedOn w:val="BodyText"/>
    <w:rsid w:val="000135FD"/>
    <w:pPr>
      <w:spacing w:before="60" w:after="60"/>
    </w:pPr>
  </w:style>
  <w:style w:type="paragraph" w:styleId="ListContinue">
    <w:name w:val="List Continue"/>
    <w:basedOn w:val="List"/>
    <w:rsid w:val="000135FD"/>
    <w:pPr>
      <w:ind w:firstLine="0"/>
    </w:pPr>
  </w:style>
  <w:style w:type="paragraph" w:customStyle="1" w:styleId="ListNote">
    <w:name w:val="List Note"/>
    <w:basedOn w:val="List"/>
    <w:rsid w:val="000135FD"/>
    <w:pPr>
      <w:pBdr>
        <w:top w:val="single" w:sz="6" w:space="2" w:color="918585"/>
        <w:bottom w:val="single" w:sz="6" w:space="2" w:color="918585"/>
      </w:pBdr>
      <w:tabs>
        <w:tab w:val="left" w:pos="1021"/>
      </w:tabs>
      <w:ind w:firstLine="0"/>
    </w:pPr>
  </w:style>
  <w:style w:type="paragraph" w:customStyle="1" w:styleId="Warning">
    <w:name w:val="Warning"/>
    <w:basedOn w:val="BodyText"/>
    <w:rsid w:val="000135FD"/>
    <w:pPr>
      <w:shd w:val="clear" w:color="auto" w:fill="D9D9D9"/>
      <w:tabs>
        <w:tab w:val="left" w:pos="992"/>
      </w:tabs>
      <w:ind w:left="119" w:right="119"/>
    </w:pPr>
    <w:rPr>
      <w:sz w:val="20"/>
    </w:rPr>
  </w:style>
  <w:style w:type="paragraph" w:customStyle="1" w:styleId="MarginIcons">
    <w:name w:val="Margin Icons"/>
    <w:basedOn w:val="BodyText"/>
    <w:rsid w:val="00013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5FD"/>
    <w:rPr>
      <w:rFonts w:ascii="Courier New" w:hAnsi="Courier New"/>
    </w:rPr>
  </w:style>
  <w:style w:type="paragraph" w:customStyle="1" w:styleId="NoteBullet">
    <w:name w:val="Note Bullet"/>
    <w:basedOn w:val="Note"/>
    <w:rsid w:val="000135FD"/>
    <w:pPr>
      <w:tabs>
        <w:tab w:val="clear" w:pos="680"/>
      </w:tabs>
      <w:spacing w:before="60" w:after="60"/>
    </w:pPr>
  </w:style>
  <w:style w:type="paragraph" w:customStyle="1" w:styleId="SubHeading2">
    <w:name w:val="SubHeading2"/>
    <w:basedOn w:val="HeadingBase"/>
    <w:rsid w:val="000135FD"/>
    <w:pPr>
      <w:spacing w:before="240" w:after="60"/>
    </w:pPr>
    <w:rPr>
      <w:sz w:val="20"/>
    </w:rPr>
  </w:style>
  <w:style w:type="paragraph" w:customStyle="1" w:styleId="SubHeading1">
    <w:name w:val="SubHeading1"/>
    <w:basedOn w:val="HeadingBase"/>
    <w:rsid w:val="000135FD"/>
    <w:pPr>
      <w:spacing w:before="240" w:after="60"/>
    </w:pPr>
    <w:rPr>
      <w:color w:val="918585"/>
      <w:sz w:val="22"/>
    </w:rPr>
  </w:style>
  <w:style w:type="paragraph" w:customStyle="1" w:styleId="SideHeading">
    <w:name w:val="Side Heading"/>
    <w:basedOn w:val="HeadingBase"/>
    <w:rsid w:val="00013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5FD"/>
    <w:pPr>
      <w:numPr>
        <w:numId w:val="10"/>
      </w:numPr>
    </w:pPr>
  </w:style>
  <w:style w:type="paragraph" w:styleId="PlainText">
    <w:name w:val="Plain Text"/>
    <w:basedOn w:val="Normal"/>
    <w:link w:val="PlainTextChar"/>
    <w:rsid w:val="000135FD"/>
    <w:rPr>
      <w:sz w:val="20"/>
    </w:rPr>
  </w:style>
  <w:style w:type="character" w:customStyle="1" w:styleId="PlainTextChar">
    <w:name w:val="Plain Text Char"/>
    <w:basedOn w:val="DefaultParagraphFont"/>
    <w:link w:val="PlainText"/>
    <w:rsid w:val="000135FD"/>
    <w:rPr>
      <w:rFonts w:ascii="Courier New" w:eastAsia="Times New Roman" w:hAnsi="Courier New" w:cs="Times New Roman"/>
      <w:sz w:val="20"/>
      <w:szCs w:val="20"/>
      <w:lang w:eastAsia="en-US"/>
    </w:rPr>
  </w:style>
  <w:style w:type="character" w:customStyle="1" w:styleId="MenuOption">
    <w:name w:val="Menu Option"/>
    <w:basedOn w:val="DefaultParagraphFont"/>
    <w:rsid w:val="000135FD"/>
    <w:rPr>
      <w:b/>
      <w:smallCaps/>
    </w:rPr>
  </w:style>
  <w:style w:type="paragraph" w:customStyle="1" w:styleId="TableListNumber">
    <w:name w:val="Table List Number"/>
    <w:basedOn w:val="ListNumber"/>
    <w:rsid w:val="000135FD"/>
    <w:pPr>
      <w:numPr>
        <w:numId w:val="0"/>
      </w:numPr>
    </w:pPr>
  </w:style>
  <w:style w:type="paragraph" w:styleId="TOC4">
    <w:name w:val="toc 4"/>
    <w:basedOn w:val="TOCBase"/>
    <w:next w:val="Normal"/>
    <w:semiHidden/>
    <w:rsid w:val="000135FD"/>
    <w:pPr>
      <w:tabs>
        <w:tab w:val="right" w:leader="dot" w:pos="9071"/>
      </w:tabs>
      <w:ind w:left="1701"/>
    </w:pPr>
  </w:style>
  <w:style w:type="paragraph" w:customStyle="1" w:styleId="ListAlpha">
    <w:name w:val="List Alpha"/>
    <w:basedOn w:val="List"/>
    <w:rsid w:val="000135FD"/>
    <w:pPr>
      <w:numPr>
        <w:numId w:val="8"/>
      </w:numPr>
    </w:pPr>
  </w:style>
  <w:style w:type="paragraph" w:customStyle="1" w:styleId="ListAlpha2">
    <w:name w:val="List Alpha 2"/>
    <w:basedOn w:val="List2"/>
    <w:rsid w:val="000135FD"/>
    <w:pPr>
      <w:numPr>
        <w:numId w:val="7"/>
      </w:numPr>
    </w:pPr>
  </w:style>
  <w:style w:type="paragraph" w:styleId="List2">
    <w:name w:val="List 2"/>
    <w:basedOn w:val="BodyText"/>
    <w:rsid w:val="000135FD"/>
    <w:pPr>
      <w:tabs>
        <w:tab w:val="left" w:pos="680"/>
      </w:tabs>
      <w:spacing w:before="60" w:after="60"/>
      <w:ind w:left="680" w:hanging="340"/>
    </w:pPr>
  </w:style>
  <w:style w:type="paragraph" w:styleId="List3">
    <w:name w:val="List 3"/>
    <w:basedOn w:val="BodyText"/>
    <w:rsid w:val="000135FD"/>
    <w:pPr>
      <w:tabs>
        <w:tab w:val="left" w:pos="1021"/>
      </w:tabs>
      <w:spacing w:before="60" w:after="60"/>
      <w:ind w:left="1020" w:hanging="340"/>
    </w:pPr>
  </w:style>
  <w:style w:type="paragraph" w:styleId="List4">
    <w:name w:val="List 4"/>
    <w:basedOn w:val="BodyText"/>
    <w:rsid w:val="000135FD"/>
    <w:pPr>
      <w:tabs>
        <w:tab w:val="left" w:pos="1361"/>
      </w:tabs>
      <w:spacing w:before="60" w:after="60"/>
      <w:ind w:left="1361" w:hanging="340"/>
    </w:pPr>
  </w:style>
  <w:style w:type="paragraph" w:styleId="List5">
    <w:name w:val="List 5"/>
    <w:basedOn w:val="BodyText"/>
    <w:rsid w:val="000135FD"/>
    <w:pPr>
      <w:tabs>
        <w:tab w:val="left" w:pos="1701"/>
      </w:tabs>
      <w:spacing w:before="60" w:after="60"/>
      <w:ind w:left="1701" w:hanging="340"/>
    </w:pPr>
  </w:style>
  <w:style w:type="paragraph" w:styleId="ListBullet3">
    <w:name w:val="List Bullet 3"/>
    <w:basedOn w:val="List3"/>
    <w:rsid w:val="000135FD"/>
    <w:pPr>
      <w:numPr>
        <w:numId w:val="13"/>
      </w:numPr>
      <w:tabs>
        <w:tab w:val="clear" w:pos="1021"/>
      </w:tabs>
      <w:ind w:left="1037" w:hanging="357"/>
    </w:pPr>
  </w:style>
  <w:style w:type="paragraph" w:styleId="ListBullet4">
    <w:name w:val="List Bullet 4"/>
    <w:basedOn w:val="List4"/>
    <w:rsid w:val="000135FD"/>
    <w:pPr>
      <w:numPr>
        <w:numId w:val="2"/>
      </w:numPr>
      <w:tabs>
        <w:tab w:val="clear" w:pos="1361"/>
      </w:tabs>
    </w:pPr>
  </w:style>
  <w:style w:type="paragraph" w:styleId="ListBullet5">
    <w:name w:val="List Bullet 5"/>
    <w:basedOn w:val="List5"/>
    <w:rsid w:val="000135FD"/>
    <w:pPr>
      <w:numPr>
        <w:numId w:val="3"/>
      </w:numPr>
    </w:pPr>
  </w:style>
  <w:style w:type="paragraph" w:styleId="ListContinue2">
    <w:name w:val="List Continue 2"/>
    <w:basedOn w:val="List2"/>
    <w:rsid w:val="000135FD"/>
    <w:pPr>
      <w:ind w:firstLine="0"/>
    </w:pPr>
  </w:style>
  <w:style w:type="paragraph" w:styleId="ListContinue3">
    <w:name w:val="List Continue 3"/>
    <w:basedOn w:val="List3"/>
    <w:rsid w:val="000135FD"/>
    <w:pPr>
      <w:ind w:left="1021" w:firstLine="0"/>
    </w:pPr>
  </w:style>
  <w:style w:type="paragraph" w:styleId="ListContinue4">
    <w:name w:val="List Continue 4"/>
    <w:basedOn w:val="List4"/>
    <w:rsid w:val="000135FD"/>
    <w:pPr>
      <w:ind w:firstLine="0"/>
    </w:pPr>
  </w:style>
  <w:style w:type="paragraph" w:styleId="ListContinue5">
    <w:name w:val="List Continue 5"/>
    <w:basedOn w:val="List5"/>
    <w:rsid w:val="000135FD"/>
    <w:pPr>
      <w:ind w:firstLine="0"/>
    </w:pPr>
  </w:style>
  <w:style w:type="paragraph" w:styleId="ListNumber3">
    <w:name w:val="List Number 3"/>
    <w:basedOn w:val="List3"/>
    <w:rsid w:val="000135FD"/>
    <w:pPr>
      <w:numPr>
        <w:numId w:val="4"/>
      </w:numPr>
    </w:pPr>
  </w:style>
  <w:style w:type="paragraph" w:styleId="ListNumber4">
    <w:name w:val="List Number 4"/>
    <w:basedOn w:val="List4"/>
    <w:rsid w:val="000135FD"/>
    <w:pPr>
      <w:numPr>
        <w:numId w:val="5"/>
      </w:numPr>
    </w:pPr>
  </w:style>
  <w:style w:type="paragraph" w:styleId="ListNumber5">
    <w:name w:val="List Number 5"/>
    <w:basedOn w:val="List5"/>
    <w:rsid w:val="000135FD"/>
    <w:pPr>
      <w:numPr>
        <w:numId w:val="6"/>
      </w:numPr>
    </w:pPr>
  </w:style>
  <w:style w:type="paragraph" w:styleId="BlockText">
    <w:name w:val="Block Text"/>
    <w:basedOn w:val="Normal"/>
    <w:rsid w:val="000135FD"/>
    <w:pPr>
      <w:spacing w:after="120"/>
      <w:ind w:left="1440" w:right="1440"/>
    </w:pPr>
  </w:style>
  <w:style w:type="character" w:customStyle="1" w:styleId="Subscript">
    <w:name w:val="Subscript"/>
    <w:basedOn w:val="DefaultParagraphFont"/>
    <w:rsid w:val="000135FD"/>
    <w:rPr>
      <w:sz w:val="16"/>
      <w:vertAlign w:val="subscript"/>
    </w:rPr>
  </w:style>
  <w:style w:type="character" w:customStyle="1" w:styleId="Superscript">
    <w:name w:val="Superscript"/>
    <w:basedOn w:val="DefaultParagraphFont"/>
    <w:rsid w:val="000135FD"/>
    <w:rPr>
      <w:sz w:val="16"/>
      <w:vertAlign w:val="superscript"/>
    </w:rPr>
  </w:style>
  <w:style w:type="character" w:customStyle="1" w:styleId="Symbols">
    <w:name w:val="Symbols"/>
    <w:basedOn w:val="DefaultParagraphFont"/>
    <w:rsid w:val="000135FD"/>
    <w:rPr>
      <w:rFonts w:ascii="Symbol" w:hAnsi="Symbol"/>
    </w:rPr>
  </w:style>
  <w:style w:type="character" w:customStyle="1" w:styleId="MenuOptions">
    <w:name w:val="Menu Options"/>
    <w:basedOn w:val="DefaultParagraphFont"/>
    <w:rsid w:val="000135FD"/>
    <w:rPr>
      <w:rFonts w:ascii="Arial Narrow" w:hAnsi="Arial Narrow"/>
      <w:smallCaps/>
    </w:rPr>
  </w:style>
  <w:style w:type="character" w:customStyle="1" w:styleId="Buttons">
    <w:name w:val="Buttons"/>
    <w:basedOn w:val="DefaultParagraphFont"/>
    <w:rsid w:val="000135FD"/>
    <w:rPr>
      <w:b/>
    </w:rPr>
  </w:style>
  <w:style w:type="character" w:customStyle="1" w:styleId="Underlined">
    <w:name w:val="Underlined"/>
    <w:basedOn w:val="DefaultParagraphFont"/>
    <w:rsid w:val="000135FD"/>
    <w:rPr>
      <w:u w:val="single"/>
    </w:rPr>
  </w:style>
  <w:style w:type="paragraph" w:customStyle="1" w:styleId="TableBodyTextRight">
    <w:name w:val="Table Body Text Right"/>
    <w:basedOn w:val="TableBodyText"/>
    <w:rsid w:val="000135FD"/>
    <w:pPr>
      <w:widowControl w:val="0"/>
      <w:autoSpaceDE w:val="0"/>
      <w:autoSpaceDN w:val="0"/>
      <w:adjustRightInd w:val="0"/>
      <w:jc w:val="right"/>
    </w:pPr>
    <w:rPr>
      <w:rFonts w:cs="Arial"/>
      <w:szCs w:val="18"/>
    </w:rPr>
  </w:style>
  <w:style w:type="paragraph" w:customStyle="1" w:styleId="CopyrightText">
    <w:name w:val="Copyright Text"/>
    <w:basedOn w:val="BodyText"/>
    <w:rsid w:val="000135FD"/>
    <w:rPr>
      <w:sz w:val="18"/>
    </w:rPr>
  </w:style>
  <w:style w:type="paragraph" w:customStyle="1" w:styleId="BodySmallRight">
    <w:name w:val="Body Small Right"/>
    <w:basedOn w:val="BodyTextRight"/>
    <w:rsid w:val="000135FD"/>
    <w:rPr>
      <w:sz w:val="18"/>
      <w:szCs w:val="18"/>
    </w:rPr>
  </w:style>
  <w:style w:type="paragraph" w:customStyle="1" w:styleId="MarginEdition">
    <w:name w:val="Margin Edition"/>
    <w:basedOn w:val="MarginNote"/>
    <w:rsid w:val="000135FD"/>
    <w:pPr>
      <w:spacing w:before="0" w:after="0"/>
    </w:pPr>
    <w:rPr>
      <w:rFonts w:ascii="Times New Roman" w:hAnsi="Times New Roman"/>
      <w:color w:val="999999"/>
    </w:rPr>
  </w:style>
  <w:style w:type="paragraph" w:customStyle="1" w:styleId="Spacer">
    <w:name w:val="Spacer"/>
    <w:basedOn w:val="Normal"/>
    <w:rsid w:val="000135FD"/>
    <w:rPr>
      <w:sz w:val="2"/>
      <w:szCs w:val="2"/>
    </w:rPr>
  </w:style>
  <w:style w:type="character" w:customStyle="1" w:styleId="Small">
    <w:name w:val="Small"/>
    <w:basedOn w:val="DefaultParagraphFont"/>
    <w:rsid w:val="000135FD"/>
    <w:rPr>
      <w:sz w:val="16"/>
    </w:rPr>
  </w:style>
  <w:style w:type="paragraph" w:customStyle="1" w:styleId="WideTable">
    <w:name w:val="Wide Table"/>
    <w:basedOn w:val="Normal"/>
    <w:rsid w:val="000135FD"/>
    <w:pPr>
      <w:ind w:left="-1418"/>
    </w:pPr>
    <w:rPr>
      <w:sz w:val="2"/>
      <w:szCs w:val="2"/>
    </w:rPr>
  </w:style>
  <w:style w:type="character" w:styleId="PageNumber">
    <w:name w:val="page number"/>
    <w:basedOn w:val="DefaultParagraphFont"/>
    <w:rsid w:val="000135FD"/>
  </w:style>
  <w:style w:type="paragraph" w:styleId="Quote">
    <w:name w:val="Quote"/>
    <w:basedOn w:val="Heading1"/>
    <w:link w:val="QuoteChar"/>
    <w:qFormat/>
    <w:rsid w:val="000135FD"/>
    <w:rPr>
      <w:b w:val="0"/>
      <w:sz w:val="72"/>
      <w:szCs w:val="72"/>
      <w:lang w:val="en-NZ"/>
    </w:rPr>
  </w:style>
  <w:style w:type="character" w:customStyle="1" w:styleId="QuoteChar">
    <w:name w:val="Quote Char"/>
    <w:basedOn w:val="DefaultParagraphFont"/>
    <w:link w:val="Quote"/>
    <w:rsid w:val="00013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5FD"/>
    <w:pPr>
      <w:pageBreakBefore/>
    </w:pPr>
  </w:style>
  <w:style w:type="paragraph" w:customStyle="1" w:styleId="Border">
    <w:name w:val="Border"/>
    <w:basedOn w:val="Normal"/>
    <w:qFormat/>
    <w:rsid w:val="00013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5FD"/>
    <w:rPr>
      <w:b/>
      <w:bCs/>
      <w:i/>
      <w:iCs/>
      <w:color w:val="auto"/>
    </w:rPr>
  </w:style>
  <w:style w:type="paragraph" w:styleId="IntenseQuote">
    <w:name w:val="Intense Quote"/>
    <w:basedOn w:val="Normal"/>
    <w:next w:val="Normal"/>
    <w:link w:val="IntenseQuoteChar"/>
    <w:uiPriority w:val="30"/>
    <w:qFormat/>
    <w:rsid w:val="00013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5FD"/>
    <w:rPr>
      <w:smallCaps/>
      <w:color w:val="auto"/>
      <w:u w:val="single"/>
    </w:rPr>
  </w:style>
  <w:style w:type="character" w:styleId="IntenseReference">
    <w:name w:val="Intense Reference"/>
    <w:basedOn w:val="DefaultParagraphFont"/>
    <w:uiPriority w:val="32"/>
    <w:qFormat/>
    <w:rsid w:val="000135FD"/>
    <w:rPr>
      <w:b/>
      <w:bCs/>
      <w:smallCaps/>
      <w:color w:val="auto"/>
      <w:spacing w:val="5"/>
      <w:u w:val="single"/>
    </w:rPr>
  </w:style>
  <w:style w:type="paragraph" w:customStyle="1" w:styleId="2ColumnHeading">
    <w:name w:val="2Column Heading"/>
    <w:basedOn w:val="BodyText"/>
    <w:qFormat/>
    <w:rsid w:val="000135FD"/>
    <w:pPr>
      <w:spacing w:after="60"/>
      <w:ind w:left="-2268"/>
    </w:pPr>
    <w:rPr>
      <w:b/>
    </w:rPr>
  </w:style>
  <w:style w:type="paragraph" w:customStyle="1" w:styleId="Heading1TOC">
    <w:name w:val="Heading1 TOC"/>
    <w:basedOn w:val="Normal"/>
    <w:qFormat/>
    <w:rsid w:val="000135FD"/>
    <w:pPr>
      <w:spacing w:before="240" w:after="120"/>
    </w:pPr>
    <w:rPr>
      <w:rFonts w:ascii="Times New Roman" w:hAnsi="Times New Roman"/>
      <w:b/>
      <w:sz w:val="32"/>
    </w:rPr>
  </w:style>
  <w:style w:type="paragraph" w:customStyle="1" w:styleId="Heading2TOC">
    <w:name w:val="Heading2 TOC"/>
    <w:basedOn w:val="Normal"/>
    <w:qFormat/>
    <w:rsid w:val="000135FD"/>
    <w:pPr>
      <w:spacing w:before="240" w:after="60"/>
    </w:pPr>
    <w:rPr>
      <w:rFonts w:ascii="Times New Roman" w:hAnsi="Times New Roman"/>
      <w:b/>
      <w:sz w:val="28"/>
    </w:rPr>
  </w:style>
  <w:style w:type="character" w:customStyle="1" w:styleId="Underline">
    <w:name w:val="Underline"/>
    <w:basedOn w:val="DefaultParagraphFont"/>
    <w:qFormat/>
    <w:rsid w:val="000135FD"/>
    <w:rPr>
      <w:u w:val="single"/>
    </w:rPr>
  </w:style>
  <w:style w:type="character" w:customStyle="1" w:styleId="BoldandItalics">
    <w:name w:val="Bold and Italics"/>
    <w:qFormat/>
    <w:rsid w:val="000135FD"/>
    <w:rPr>
      <w:b/>
      <w:i/>
      <w:u w:val="none"/>
    </w:rPr>
  </w:style>
  <w:style w:type="paragraph" w:styleId="BalloonText">
    <w:name w:val="Balloon Text"/>
    <w:basedOn w:val="Normal"/>
    <w:link w:val="BalloonTextChar"/>
    <w:rsid w:val="000135FD"/>
    <w:rPr>
      <w:rFonts w:ascii="Tahoma" w:hAnsi="Tahoma" w:cs="Tahoma"/>
      <w:sz w:val="16"/>
      <w:szCs w:val="16"/>
    </w:rPr>
  </w:style>
  <w:style w:type="character" w:customStyle="1" w:styleId="BalloonTextChar">
    <w:name w:val="Balloon Text Char"/>
    <w:basedOn w:val="DefaultParagraphFont"/>
    <w:link w:val="BalloonText"/>
    <w:rsid w:val="00013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5FD"/>
    <w:rPr>
      <w:b/>
      <w:color w:val="660033"/>
      <w:spacing w:val="0"/>
    </w:rPr>
  </w:style>
  <w:style w:type="paragraph" w:customStyle="1" w:styleId="Nameditemlist">
    <w:name w:val="Named item list"/>
    <w:basedOn w:val="BodyText"/>
    <w:qFormat/>
    <w:rsid w:val="000135FD"/>
    <w:pPr>
      <w:tabs>
        <w:tab w:val="left" w:pos="2835"/>
      </w:tabs>
      <w:ind w:left="2835" w:hanging="2835"/>
    </w:pPr>
  </w:style>
  <w:style w:type="paragraph" w:customStyle="1" w:styleId="BodyTextnopadding">
    <w:name w:val="Body Text no padding"/>
    <w:basedOn w:val="BodyText"/>
    <w:qFormat/>
    <w:rsid w:val="000135FD"/>
    <w:pPr>
      <w:spacing w:before="0" w:after="0"/>
    </w:pPr>
  </w:style>
  <w:style w:type="paragraph" w:customStyle="1" w:styleId="BodyTextBold">
    <w:name w:val="Body Text Bold"/>
    <w:basedOn w:val="BodyText"/>
    <w:qFormat/>
    <w:rsid w:val="000135FD"/>
    <w:rPr>
      <w:b/>
    </w:rPr>
  </w:style>
  <w:style w:type="character" w:styleId="Hyperlink">
    <w:name w:val="Hyperlink"/>
    <w:basedOn w:val="DefaultParagraphFont"/>
    <w:uiPriority w:val="99"/>
    <w:unhideWhenUsed/>
    <w:rsid w:val="00FF0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3448</Characters>
  <Application>Microsoft Office Word</Application>
  <DocSecurity>0</DocSecurity>
  <Lines>93</Lines>
  <Paragraphs>48</Paragraphs>
  <ScaleCrop>false</ScaleCrop>
  <Company>Author-it Software Corporation Ltd.</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MEAAVI0037 Test, align and troubleshoot aircraft synchro and servo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2022-11-22T01:38:00Z</dcterms:created>
  <dcterms:modified xsi:type="dcterms:W3CDTF">2022-11-22T01:38:00Z</dcterms:modified>
</cp:coreProperties>
</file>