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38B" w:rsidP="0087038B">
      <w:pPr>
        <w:pStyle w:val="Title"/>
      </w:pPr>
      <w:r>
        <w:fldChar w:fldCharType="begin"/>
      </w:r>
      <w:r>
        <w:instrText xml:space="preserve"> TITLE   \* MERGEFORMAT </w:instrText>
      </w:r>
      <w:r>
        <w:fldChar w:fldCharType="separate"/>
      </w:r>
      <w:r>
        <w:t>MEAAVI0033 Perform routine removal and installation of miscellaneous aircraft electrical hardware or components</w:t>
      </w:r>
      <w:r>
        <w:fldChar w:fldCharType="end"/>
      </w:r>
    </w:p>
    <w:p w:rsidR="0087038B" w:rsidP="0087038B">
      <w:pPr>
        <w:pStyle w:val="Version"/>
        <w:sectPr w:rsidSect="00B221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199" w:rsidP="00B22199">
      <w:pPr>
        <w:pStyle w:val="SuperHeading"/>
      </w:pPr>
      <w:r w:rsidRPr="00B22199">
        <w:t>MEAAVI0033 Pe</w:t>
      </w:r>
      <w:r w:rsidRPr="00B22199">
        <w:t>rform routine removal and installation of miscellaneous aircraft electrical hardware or components</w:t>
      </w:r>
    </w:p>
    <w:p w:rsidR="00000000" w:rsidRPr="00B22199" w:rsidP="00B22199">
      <w:pPr>
        <w:pStyle w:val="Heading1"/>
      </w:pPr>
      <w:bookmarkStart w:id="1" w:name="O_1252736"/>
      <w:bookmarkEnd w:id="1"/>
      <w:r w:rsidRPr="00B22199">
        <w:t>Modification History</w:t>
      </w:r>
    </w:p>
    <w:p w:rsidR="00000000" w:rsidRPr="00B22199" w:rsidP="0087038B">
      <w:pPr>
        <w:pStyle w:val="BodyText"/>
      </w:pPr>
      <w:r w:rsidRPr="00B22199">
        <w:t xml:space="preserve">Release 1. Application changed. Elements and Performance Criteria changed. </w:t>
      </w:r>
      <w:r w:rsidRPr="00B22199">
        <w:t>Foundation Skills made explicit. Range of Conditions removed, and relevant information moved to Assessment Requirements. Assessment Requirements clarified. Supersedes and is equivalent to MEA238 Perform routine removal and installation of miscellaneous air</w:t>
      </w:r>
      <w:r w:rsidRPr="00B22199">
        <w:t>craft electrical hardware/components.</w:t>
      </w:r>
    </w:p>
    <w:p w:rsidR="00000000" w:rsidRPr="00B22199" w:rsidP="00B22199">
      <w:pPr>
        <w:pStyle w:val="Heading1"/>
      </w:pPr>
      <w:bookmarkStart w:id="2" w:name="O_1252737"/>
      <w:bookmarkEnd w:id="2"/>
      <w:r w:rsidRPr="00B22199">
        <w:t>Application</w:t>
      </w:r>
    </w:p>
    <w:p w:rsidR="00000000" w:rsidRPr="00B22199" w:rsidP="0087038B">
      <w:pPr>
        <w:pStyle w:val="BodyText"/>
      </w:pPr>
      <w:r w:rsidRPr="00B22199">
        <w:t>This unit describes the skills and knowledge required to apply hand skills and use maintenance publications and documentation to remove and install a range of electrical components and el</w:t>
      </w:r>
      <w:r w:rsidRPr="00B22199">
        <w:t>ectrical hardware under the guidance of a qualified person, including both on and off-aircraft work during scheduled or unscheduled maintenance. Work may be performed individually or as part of a team.</w:t>
      </w:r>
    </w:p>
    <w:p w:rsidR="00000000" w:rsidRPr="00B22199" w:rsidP="0087038B">
      <w:pPr>
        <w:pStyle w:val="BodyText"/>
      </w:pPr>
      <w:r w:rsidRPr="00B22199">
        <w:t>Oxygen systems and components, and fuel tank component</w:t>
      </w:r>
      <w:r w:rsidRPr="00B22199">
        <w:t>s and integrated hardware are not included in this unit.</w:t>
      </w:r>
    </w:p>
    <w:p w:rsidR="00000000" w:rsidRPr="00B22199" w:rsidP="0087038B">
      <w:pPr>
        <w:pStyle w:val="BodyText"/>
      </w:pPr>
      <w:r w:rsidRPr="00B22199">
        <w:t>The unit is used in workplaces that operate under the airworthiness regulatory systems of the Civil Aviation Safety Authority (CASA) and the Defence Aviation Safety Authority (DASA).</w:t>
      </w:r>
    </w:p>
    <w:p w:rsidR="00000000" w:rsidRPr="00B22199" w:rsidP="0087038B">
      <w:pPr>
        <w:pStyle w:val="BodyText"/>
      </w:pPr>
      <w:r w:rsidRPr="00B22199">
        <w:t>Any other releva</w:t>
      </w:r>
      <w:r w:rsidRPr="00B22199">
        <w:t>nt legislation, industry standards and codes of practice within Australia must be applied.</w:t>
      </w:r>
    </w:p>
    <w:p w:rsidR="00000000" w:rsidRPr="00B22199" w:rsidP="00B22199">
      <w:pPr>
        <w:pStyle w:val="Heading1"/>
      </w:pPr>
      <w:bookmarkStart w:id="3" w:name="O_1252738"/>
      <w:bookmarkEnd w:id="3"/>
      <w:r w:rsidRPr="00B22199">
        <w:t>Pre-requisite Unit</w:t>
      </w:r>
    </w:p>
    <w:p w:rsidR="00000000" w:rsidRPr="00B22199" w:rsidP="0087038B">
      <w:r w:rsidRPr="00B22199">
        <w:t>MEA107 Interpret and use aviation maintenance industry manuals and specifications</w:t>
      </w:r>
    </w:p>
    <w:p w:rsidR="00000000" w:rsidRPr="00B22199" w:rsidP="0087038B">
      <w:r w:rsidRPr="00B22199">
        <w:t>MEA154 Apply work health and safety practices</w:t>
      </w:r>
      <w:r w:rsidRPr="00B22199">
        <w:t xml:space="preserve"> in aviation maintenance</w:t>
      </w:r>
    </w:p>
    <w:p w:rsidR="00000000" w:rsidRPr="00B22199" w:rsidP="0087038B">
      <w:r w:rsidRPr="00B22199">
        <w:t>MEA155 Plan and organise aviation maintenance work activities</w:t>
      </w:r>
    </w:p>
    <w:p w:rsidR="00000000" w:rsidRPr="00B22199" w:rsidP="0087038B">
      <w:r w:rsidRPr="00B22199">
        <w:t>MEA156 Apply quality standards during aviation maintenance activities</w:t>
      </w:r>
    </w:p>
    <w:p w:rsidR="00000000" w:rsidRPr="00B22199" w:rsidP="0087038B">
      <w:r w:rsidRPr="00B22199">
        <w:t>MEA157 Complete aviation maintenance industry documentation</w:t>
      </w:r>
    </w:p>
    <w:p w:rsidR="00000000" w:rsidRPr="00B22199" w:rsidP="0087038B">
      <w:pPr>
        <w:pStyle w:val="BodyText"/>
      </w:pPr>
      <w:r w:rsidRPr="00B22199">
        <w:t>MEA158 Perform basic hand skills, stand</w:t>
      </w:r>
      <w:r w:rsidRPr="00B22199">
        <w:t>ard trade practices and fundamentals in aviation maintenance</w:t>
      </w:r>
    </w:p>
    <w:p w:rsidR="00000000" w:rsidRPr="00B22199" w:rsidP="00B22199">
      <w:pPr>
        <w:pStyle w:val="Heading1"/>
      </w:pPr>
      <w:bookmarkStart w:id="4" w:name="O_1252739"/>
      <w:bookmarkEnd w:id="4"/>
      <w:r w:rsidRPr="00B22199">
        <w:t>Competency Field</w:t>
      </w:r>
    </w:p>
    <w:p w:rsidR="00000000" w:rsidRPr="00B22199" w:rsidP="0087038B">
      <w:pPr>
        <w:pStyle w:val="BodyText"/>
      </w:pPr>
      <w:r w:rsidRPr="00B22199">
        <w:t>Aviation maintenance</w:t>
      </w:r>
    </w:p>
    <w:p w:rsidR="00000000" w:rsidRPr="00B22199" w:rsidP="00B22199">
      <w:pPr>
        <w:pStyle w:val="Heading1"/>
      </w:pPr>
      <w:bookmarkStart w:id="5" w:name="O_1252741"/>
      <w:bookmarkEnd w:id="5"/>
      <w:r w:rsidRPr="00B22199">
        <w:t>Elements and Performance Criteria</w:t>
      </w:r>
    </w:p>
    <w:tbl>
      <w:tblPr>
        <w:tblW w:w="0" w:type="auto"/>
        <w:tblLayout w:type="fixed"/>
        <w:tblCellMar>
          <w:left w:w="62" w:type="dxa"/>
          <w:right w:w="62" w:type="dxa"/>
        </w:tblCellMar>
        <w:tblLook w:val="0000"/>
      </w:tblPr>
      <w:tblGrid>
        <w:gridCol w:w="2826"/>
        <w:gridCol w:w="6354"/>
      </w:tblGrid>
      <w:tr w:rsidTr="00B22199">
        <w:tblPrEx>
          <w:tblW w:w="0" w:type="auto"/>
          <w:tblLayout w:type="fixed"/>
          <w:tblCellMar>
            <w:left w:w="62" w:type="dxa"/>
            <w:right w:w="62" w:type="dxa"/>
          </w:tblCellMar>
          <w:tblLook w:val="0000"/>
        </w:tblPrEx>
        <w:tc>
          <w:tcPr>
            <w:tcW w:w="2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199" w:rsidP="00B22199">
            <w:pPr>
              <w:pStyle w:val="BodyText"/>
            </w:pPr>
            <w:r w:rsidRPr="00B22199">
              <w:rPr>
                <w:rStyle w:val="SpecialBold"/>
              </w:rPr>
              <w:t>Elements</w:t>
            </w:r>
          </w:p>
          <w:p w:rsidR="00000000" w:rsidRPr="00B22199" w:rsidP="00B22199">
            <w:pPr>
              <w:pStyle w:val="BodyText"/>
            </w:pPr>
            <w:r w:rsidRPr="00B22199">
              <w:t>Elements describe the essential outcomes.</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199" w:rsidP="00B22199">
            <w:pPr>
              <w:pStyle w:val="BodyText"/>
            </w:pPr>
            <w:r w:rsidRPr="00B22199">
              <w:rPr>
                <w:rStyle w:val="SpecialBold"/>
              </w:rPr>
              <w:t>Performance criteria</w:t>
            </w:r>
          </w:p>
          <w:p w:rsidR="00000000" w:rsidP="00B22199">
            <w:pPr>
              <w:pStyle w:val="BodyText"/>
              <w:rPr>
                <w:lang w:val="en-NZ"/>
              </w:rPr>
            </w:pPr>
            <w:r w:rsidRPr="00B22199">
              <w:t xml:space="preserve">Performance </w:t>
            </w:r>
            <w:r w:rsidRPr="00B22199">
              <w:t xml:space="preserve">criteria describe the performance needed to demonstrate achievement of the element. </w:t>
            </w:r>
          </w:p>
        </w:tc>
      </w:tr>
      <w:tr w:rsidTr="00B22199">
        <w:tblPrEx>
          <w:tblW w:w="0" w:type="auto"/>
          <w:tblLayout w:type="fixed"/>
          <w:tblCellMar>
            <w:left w:w="62" w:type="dxa"/>
            <w:right w:w="62" w:type="dxa"/>
          </w:tblCellMar>
          <w:tblLook w:val="0000"/>
        </w:tblPrEx>
        <w:tc>
          <w:tcPr>
            <w:tcW w:w="2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199">
            <w:pPr>
              <w:pStyle w:val="BodyText"/>
              <w:rPr>
                <w:lang w:val="en-NZ"/>
              </w:rPr>
            </w:pPr>
            <w:r w:rsidRPr="00B22199">
              <w:t>1. Prepare to remove aircraft electrical hardware</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199" w:rsidP="00B22199">
            <w:pPr>
              <w:pStyle w:val="BodyText"/>
            </w:pPr>
            <w:r w:rsidRPr="00B22199">
              <w:t>1.1 Plan removal task with guidance from qualified person, using maintenance documentation and in accorda</w:t>
            </w:r>
            <w:r w:rsidRPr="00B22199">
              <w:t>nce with standard enterprise procedures</w:t>
            </w:r>
          </w:p>
          <w:p w:rsidR="00000000" w:rsidRPr="00B22199" w:rsidP="00B22199">
            <w:pPr>
              <w:pStyle w:val="BodyText"/>
            </w:pPr>
            <w:r w:rsidRPr="00B22199">
              <w:t>1.2 Confirm system safety with qualified person</w:t>
            </w:r>
          </w:p>
          <w:p w:rsidR="00000000" w:rsidRPr="00B22199" w:rsidP="00B22199">
            <w:pPr>
              <w:pStyle w:val="BodyText"/>
            </w:pPr>
            <w:r w:rsidRPr="00B22199">
              <w:t>1.3 Remove electrical hardware in accordance with standard enterprise procedures and maintenance documentation while observing all relevant work health and safety (WHS)</w:t>
            </w:r>
            <w:r w:rsidRPr="00B22199">
              <w:t xml:space="preserve"> requirements</w:t>
            </w:r>
          </w:p>
          <w:p w:rsidR="00000000" w:rsidRPr="00B22199" w:rsidP="00B22199">
            <w:pPr>
              <w:pStyle w:val="BodyText"/>
            </w:pPr>
            <w:r w:rsidRPr="00B22199">
              <w:t>1.4 Complete and process required documentation in accordance with standard enterprise procedures</w:t>
            </w:r>
          </w:p>
          <w:p w:rsidR="00000000" w:rsidP="00B22199">
            <w:pPr>
              <w:pStyle w:val="BodyText"/>
              <w:rPr>
                <w:lang w:val="en-NZ"/>
              </w:rPr>
            </w:pPr>
            <w:r w:rsidRPr="00B22199">
              <w:t>1.5 Tag, pack or discard removed components in accordance with specified procedures</w:t>
            </w:r>
          </w:p>
        </w:tc>
      </w:tr>
      <w:tr w:rsidTr="00B22199">
        <w:tblPrEx>
          <w:tblW w:w="0" w:type="auto"/>
          <w:tblLayout w:type="fixed"/>
          <w:tblCellMar>
            <w:left w:w="62" w:type="dxa"/>
            <w:right w:w="62" w:type="dxa"/>
          </w:tblCellMar>
          <w:tblLook w:val="0000"/>
        </w:tblPrEx>
        <w:tc>
          <w:tcPr>
            <w:tcW w:w="2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199">
            <w:pPr>
              <w:pStyle w:val="BodyText"/>
              <w:rPr>
                <w:lang w:val="en-NZ"/>
              </w:rPr>
            </w:pPr>
            <w:r w:rsidRPr="00B22199">
              <w:t>2. Install aircraft electrical hardware</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199" w:rsidP="00B22199">
            <w:pPr>
              <w:pStyle w:val="BodyText"/>
            </w:pPr>
            <w:r w:rsidRPr="00B22199">
              <w:t>2.1 Plan installati</w:t>
            </w:r>
            <w:r w:rsidRPr="00B22199">
              <w:t>on with guidance from qualified person, using maintenance documentation and in accordance with standard enterprise procedures</w:t>
            </w:r>
          </w:p>
          <w:p w:rsidR="00000000" w:rsidRPr="00B22199" w:rsidP="00B22199">
            <w:pPr>
              <w:pStyle w:val="BodyText"/>
            </w:pPr>
            <w:r w:rsidRPr="00B22199">
              <w:t>2.2 Confirm correct part numbers of electrical hardware components to be installed against maintenance documentation</w:t>
            </w:r>
          </w:p>
          <w:p w:rsidR="00000000" w:rsidRPr="00B22199" w:rsidP="00B22199">
            <w:pPr>
              <w:pStyle w:val="BodyText"/>
            </w:pPr>
            <w:r w:rsidRPr="00B22199">
              <w:t>2.3 Perform p</w:t>
            </w:r>
            <w:r w:rsidRPr="00B22199">
              <w:t>hysical installation of electrical hardware in accordance with maintenance documentation and standard enterprise procedures</w:t>
            </w:r>
          </w:p>
          <w:p w:rsidR="00000000" w:rsidRPr="00B22199" w:rsidP="00B22199">
            <w:pPr>
              <w:pStyle w:val="BodyText"/>
            </w:pPr>
            <w:r w:rsidRPr="00B22199">
              <w:t>2.4 Complete and process required maintenance documentation in accordance with standard enterprise procedures</w:t>
            </w:r>
          </w:p>
        </w:tc>
      </w:tr>
    </w:tbl>
    <w:p w:rsidR="00000000" w:rsidRPr="00B22199" w:rsidP="00B22199">
      <w:pPr>
        <w:pStyle w:val="BodyText"/>
      </w:pPr>
    </w:p>
    <w:p w:rsidR="00000000" w:rsidRPr="00B22199" w:rsidP="00B22199">
      <w:pPr>
        <w:pStyle w:val="AllowPageBreak"/>
      </w:pPr>
    </w:p>
    <w:p w:rsidR="00000000" w:rsidRPr="00B22199" w:rsidP="00B22199">
      <w:pPr>
        <w:pStyle w:val="Heading1"/>
      </w:pPr>
      <w:bookmarkStart w:id="6" w:name="O_1252742"/>
      <w:bookmarkEnd w:id="6"/>
      <w:r w:rsidRPr="00B22199">
        <w:t>F</w:t>
      </w:r>
      <w:r w:rsidRPr="00B22199">
        <w:t>oundation Skills</w:t>
      </w:r>
    </w:p>
    <w:p w:rsidR="00000000" w:rsidRPr="00B22199" w:rsidP="0087038B">
      <w:pPr>
        <w:pStyle w:val="BodyText"/>
      </w:pPr>
      <w:r w:rsidRPr="00B22199">
        <w:t>This section describes those language, literacy, numeracy and employment skills that are essential to performance but not explicit in the performance criteria.</w:t>
      </w:r>
    </w:p>
    <w:p w:rsidR="00000000" w:rsidRPr="00B22199" w:rsidP="00B22199">
      <w:pPr>
        <w:pStyle w:val="ListBullet"/>
      </w:pPr>
      <w:r w:rsidRPr="00B22199">
        <w:t>Reading skills to interpret maintenance manuals.</w:t>
      </w:r>
    </w:p>
    <w:p w:rsidR="00000000" w:rsidRPr="00B22199" w:rsidP="00B22199">
      <w:pPr>
        <w:pStyle w:val="ListBullet"/>
      </w:pPr>
      <w:r w:rsidRPr="00B22199">
        <w:t>Writing skills to complete maintenance documentation.</w:t>
      </w:r>
    </w:p>
    <w:p w:rsidR="00000000" w:rsidRPr="00B22199" w:rsidP="00B22199">
      <w:pPr>
        <w:pStyle w:val="ListBullet"/>
      </w:pPr>
      <w:r w:rsidRPr="00B22199">
        <w:t>Numeracy skills to interpret technical information.</w:t>
      </w:r>
    </w:p>
    <w:p w:rsidR="00000000" w:rsidRPr="00B22199" w:rsidP="0087038B">
      <w:pPr>
        <w:pStyle w:val="BodyText"/>
      </w:pPr>
      <w:r w:rsidRPr="00B22199">
        <w:t>Other foundation skills essential to performance are explicit in the performance criteria of this unit.</w:t>
      </w:r>
    </w:p>
    <w:p w:rsidR="00000000" w:rsidRPr="00B22199" w:rsidP="00B22199">
      <w:pPr>
        <w:pStyle w:val="Heading1"/>
      </w:pPr>
      <w:bookmarkStart w:id="7" w:name="O_1252744"/>
      <w:bookmarkEnd w:id="7"/>
      <w:r w:rsidRPr="00B22199">
        <w:t>Unit Mapping Information</w:t>
      </w:r>
    </w:p>
    <w:p w:rsidR="00000000" w:rsidRPr="00B22199" w:rsidP="0087038B">
      <w:pPr>
        <w:pStyle w:val="BodyText"/>
      </w:pPr>
      <w:r w:rsidRPr="00B22199">
        <w:t>Re</w:t>
      </w:r>
      <w:r w:rsidRPr="00B22199">
        <w:t>lease 1. Supersedes and is equivalent to MEA238 Perform routine removal and installation of miscellaneous aircraft electrical hardware or components.</w:t>
      </w:r>
    </w:p>
    <w:p w:rsidR="00000000" w:rsidRPr="00B22199" w:rsidP="00B22199">
      <w:pPr>
        <w:pStyle w:val="Heading1"/>
      </w:pPr>
      <w:bookmarkStart w:id="8" w:name="O_1252751"/>
      <w:bookmarkEnd w:id="8"/>
      <w:r w:rsidRPr="00B22199">
        <w:t>Links</w:t>
      </w:r>
    </w:p>
    <w:p w:rsidR="00000000" w:rsidRPr="00B22199" w:rsidP="0087038B">
      <w:pPr>
        <w:pStyle w:val="BodyText"/>
      </w:pPr>
      <w:r w:rsidRPr="00B2219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C4E5C">
        <w:rPr>
          <w:rStyle w:val="Hyperlink"/>
        </w:rPr>
        <w:t>https://vetnet.gov.au/Pages/TrainingDocs.aspx?q=ce216c9c-04d5-4b3b-9bcf-4e81d0950371</w:t>
      </w:r>
      <w:r>
        <w:fldChar w:fldCharType="end"/>
      </w:r>
    </w:p>
    <w:p w:rsidR="00000000" w:rsidRPr="00B22199" w:rsidP="00B22199"/>
    <w:sectPr w:rsidSect="00B221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99" w:rsidRPr="0087038B" w:rsidP="00870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8B" w:rsidP="00B22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038B" w:rsidP="00B221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038B" w:rsidP="00B22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199" w:rsidRPr="0087038B" w:rsidP="00870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8B" w:rsidRPr="002D2AF8" w:rsidP="00B22199">
    <w:pPr>
      <w:pStyle w:val="Header"/>
      <w:framePr w:wrap="around"/>
    </w:pPr>
    <w:r>
      <w:fldChar w:fldCharType="begin"/>
    </w:r>
    <w:r>
      <w:instrText xml:space="preserve"> TITLE   \* MERGEFORMAT </w:instrText>
    </w:r>
    <w:r>
      <w:fldChar w:fldCharType="separate"/>
    </w:r>
    <w:r>
      <w:t>MEAAVI0033 Perform routine removal and installation of miscellaneous aircraft electrical hardware or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7038B" w:rsidP="00B22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14E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44F8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199"/>
    <w:pPr>
      <w:spacing w:before="360" w:after="60"/>
      <w:outlineLvl w:val="0"/>
    </w:pPr>
    <w:rPr>
      <w:sz w:val="32"/>
    </w:rPr>
  </w:style>
  <w:style w:type="paragraph" w:styleId="Heading2">
    <w:name w:val="heading 2"/>
    <w:basedOn w:val="HeadingBase"/>
    <w:next w:val="BodyText"/>
    <w:link w:val="Heading2Char"/>
    <w:qFormat/>
    <w:rsid w:val="00B22199"/>
    <w:pPr>
      <w:keepLines/>
      <w:spacing w:before="240" w:after="120"/>
      <w:outlineLvl w:val="1"/>
    </w:pPr>
    <w:rPr>
      <w:sz w:val="28"/>
      <w:szCs w:val="40"/>
    </w:rPr>
  </w:style>
  <w:style w:type="paragraph" w:styleId="Heading3">
    <w:name w:val="heading 3"/>
    <w:basedOn w:val="HeadingBase"/>
    <w:next w:val="BodyText"/>
    <w:link w:val="Heading3Char"/>
    <w:qFormat/>
    <w:rsid w:val="00B22199"/>
    <w:pPr>
      <w:spacing w:before="180" w:after="120"/>
      <w:outlineLvl w:val="2"/>
    </w:pPr>
    <w:rPr>
      <w:spacing w:val="-10"/>
      <w:kern w:val="32"/>
    </w:rPr>
  </w:style>
  <w:style w:type="paragraph" w:styleId="Heading4">
    <w:name w:val="heading 4"/>
    <w:basedOn w:val="HeadingBase"/>
    <w:next w:val="BodyText"/>
    <w:link w:val="Heading4Char"/>
    <w:qFormat/>
    <w:rsid w:val="00B22199"/>
    <w:pPr>
      <w:spacing w:before="160" w:after="120"/>
      <w:outlineLvl w:val="3"/>
    </w:pPr>
    <w:rPr>
      <w:sz w:val="22"/>
    </w:rPr>
  </w:style>
  <w:style w:type="paragraph" w:styleId="Heading5">
    <w:name w:val="heading 5"/>
    <w:basedOn w:val="HeadingBase"/>
    <w:next w:val="Normal"/>
    <w:link w:val="Heading5Char"/>
    <w:qFormat/>
    <w:rsid w:val="00B22199"/>
    <w:pPr>
      <w:spacing w:before="80"/>
      <w:outlineLvl w:val="4"/>
    </w:pPr>
    <w:rPr>
      <w:color w:val="918585"/>
      <w:sz w:val="20"/>
    </w:rPr>
  </w:style>
  <w:style w:type="paragraph" w:styleId="Heading6">
    <w:name w:val="heading 6"/>
    <w:basedOn w:val="HeadingBase"/>
    <w:next w:val="Normal"/>
    <w:link w:val="Heading6Char"/>
    <w:qFormat/>
    <w:rsid w:val="00B22199"/>
    <w:pPr>
      <w:spacing w:before="60"/>
      <w:outlineLvl w:val="5"/>
    </w:pPr>
    <w:rPr>
      <w:color w:val="918585"/>
      <w:sz w:val="20"/>
    </w:rPr>
  </w:style>
  <w:style w:type="paragraph" w:styleId="Heading7">
    <w:name w:val="heading 7"/>
    <w:basedOn w:val="Normal"/>
    <w:next w:val="Normal"/>
    <w:link w:val="Heading7Char"/>
    <w:qFormat/>
    <w:rsid w:val="00B22199"/>
    <w:pPr>
      <w:ind w:left="720"/>
      <w:outlineLvl w:val="6"/>
    </w:pPr>
    <w:rPr>
      <w:i/>
    </w:rPr>
  </w:style>
  <w:style w:type="paragraph" w:styleId="Heading8">
    <w:name w:val="heading 8"/>
    <w:basedOn w:val="Normal"/>
    <w:next w:val="Normal"/>
    <w:link w:val="Heading8Char"/>
    <w:qFormat/>
    <w:rsid w:val="00B22199"/>
    <w:pPr>
      <w:ind w:left="720"/>
      <w:outlineLvl w:val="7"/>
    </w:pPr>
    <w:rPr>
      <w:i/>
    </w:rPr>
  </w:style>
  <w:style w:type="paragraph" w:styleId="Heading9">
    <w:name w:val="heading 9"/>
    <w:basedOn w:val="Normal"/>
    <w:next w:val="Normal"/>
    <w:link w:val="Heading9Char"/>
    <w:qFormat/>
    <w:rsid w:val="00B22199"/>
    <w:pPr>
      <w:ind w:left="720"/>
      <w:outlineLvl w:val="8"/>
    </w:pPr>
    <w:rPr>
      <w:i/>
    </w:rPr>
  </w:style>
  <w:style w:type="character" w:default="1" w:styleId="DefaultParagraphFont">
    <w:name w:val="Default Paragraph Font"/>
    <w:uiPriority w:val="1"/>
    <w:unhideWhenUsed/>
    <w:rsid w:val="00B22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199"/>
  </w:style>
  <w:style w:type="character" w:customStyle="1" w:styleId="Heading1Char">
    <w:name w:val="Heading 1 Char"/>
    <w:basedOn w:val="DefaultParagraphFont"/>
    <w:link w:val="Heading1"/>
    <w:rsid w:val="00B22199"/>
    <w:rPr>
      <w:rFonts w:ascii="Times New Roman" w:eastAsia="Times New Roman" w:hAnsi="Times New Roman" w:cs="Times New Roman"/>
      <w:b/>
      <w:sz w:val="32"/>
      <w:szCs w:val="20"/>
      <w:lang w:eastAsia="en-US"/>
    </w:rPr>
  </w:style>
  <w:style w:type="paragraph" w:styleId="BodyText">
    <w:name w:val="Body Text"/>
    <w:basedOn w:val="Normal"/>
    <w:link w:val="BodyTextChar"/>
    <w:rsid w:val="00B22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199"/>
    <w:rPr>
      <w:rFonts w:ascii="Times New Roman" w:eastAsia="Times New Roman" w:hAnsi="Times New Roman" w:cs="Times New Roman"/>
      <w:sz w:val="24"/>
      <w:lang w:eastAsia="en-US"/>
    </w:rPr>
  </w:style>
  <w:style w:type="paragraph" w:styleId="ListBullet">
    <w:name w:val="List Bullet"/>
    <w:basedOn w:val="List"/>
    <w:rsid w:val="00B22199"/>
    <w:pPr>
      <w:numPr>
        <w:numId w:val="11"/>
      </w:numPr>
      <w:tabs>
        <w:tab w:val="clear" w:pos="340"/>
      </w:tabs>
      <w:spacing w:before="40" w:after="40"/>
    </w:pPr>
  </w:style>
  <w:style w:type="character" w:customStyle="1" w:styleId="SpecialBold">
    <w:name w:val="Special Bold"/>
    <w:basedOn w:val="DefaultParagraphFont"/>
    <w:rsid w:val="00B22199"/>
    <w:rPr>
      <w:b/>
      <w:spacing w:val="0"/>
    </w:rPr>
  </w:style>
  <w:style w:type="paragraph" w:customStyle="1" w:styleId="SuperHeading">
    <w:name w:val="SuperHeading"/>
    <w:basedOn w:val="Normal"/>
    <w:rsid w:val="00B22199"/>
    <w:pPr>
      <w:spacing w:before="240" w:after="120"/>
      <w:outlineLvl w:val="0"/>
    </w:pPr>
    <w:rPr>
      <w:rFonts w:ascii="Times New Roman" w:hAnsi="Times New Roman"/>
      <w:b/>
      <w:sz w:val="32"/>
    </w:rPr>
  </w:style>
  <w:style w:type="paragraph" w:customStyle="1" w:styleId="AllowPageBreak">
    <w:name w:val="AllowPageBreak"/>
    <w:rsid w:val="00B22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199"/>
    <w:rPr>
      <w:rFonts w:ascii="Courier New" w:eastAsia="Times New Roman" w:hAnsi="Courier New" w:cs="Times New Roman"/>
      <w:i/>
      <w:szCs w:val="20"/>
      <w:lang w:eastAsia="en-US"/>
    </w:rPr>
  </w:style>
  <w:style w:type="paragraph" w:customStyle="1" w:styleId="HeadingBase">
    <w:name w:val="Heading Base"/>
    <w:rsid w:val="00B22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199"/>
    <w:pPr>
      <w:tabs>
        <w:tab w:val="right" w:leader="dot" w:pos="9072"/>
      </w:tabs>
      <w:ind w:left="567"/>
    </w:pPr>
    <w:rPr>
      <w:szCs w:val="22"/>
    </w:rPr>
  </w:style>
  <w:style w:type="paragraph" w:customStyle="1" w:styleId="TOCBase">
    <w:name w:val="TOC Base"/>
    <w:rsid w:val="00B22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199"/>
    <w:pPr>
      <w:tabs>
        <w:tab w:val="right" w:leader="dot" w:pos="9072"/>
      </w:tabs>
      <w:spacing w:before="40" w:after="40"/>
      <w:ind w:left="284"/>
    </w:pPr>
    <w:rPr>
      <w:rFonts w:ascii="Times New Roman" w:hAnsi="Times New Roman"/>
    </w:rPr>
  </w:style>
  <w:style w:type="paragraph" w:styleId="TOC1">
    <w:name w:val="toc 1"/>
    <w:basedOn w:val="TOCBase"/>
    <w:next w:val="Normal"/>
    <w:rsid w:val="00B22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199"/>
    <w:rPr>
      <w:rFonts w:ascii="Times New Roman" w:eastAsia="Times New Roman" w:hAnsi="Times New Roman" w:cs="Times New Roman"/>
      <w:sz w:val="16"/>
      <w:lang w:eastAsia="en-US"/>
    </w:rPr>
  </w:style>
  <w:style w:type="paragraph" w:styleId="Title">
    <w:name w:val="Title"/>
    <w:basedOn w:val="HeadingBase"/>
    <w:link w:val="TitleChar"/>
    <w:qFormat/>
    <w:rsid w:val="00B22199"/>
    <w:pPr>
      <w:spacing w:before="5040"/>
      <w:jc w:val="center"/>
    </w:pPr>
    <w:rPr>
      <w:sz w:val="48"/>
      <w:szCs w:val="72"/>
      <w:lang w:val="en-US"/>
    </w:rPr>
  </w:style>
  <w:style w:type="character" w:customStyle="1" w:styleId="TitleChar">
    <w:name w:val="Title Char"/>
    <w:basedOn w:val="DefaultParagraphFont"/>
    <w:link w:val="Title"/>
    <w:rsid w:val="00B22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199"/>
    <w:pPr>
      <w:tabs>
        <w:tab w:val="left" w:pos="3600"/>
        <w:tab w:val="left" w:pos="3958"/>
      </w:tabs>
    </w:pPr>
  </w:style>
  <w:style w:type="paragraph" w:styleId="List">
    <w:name w:val="List"/>
    <w:basedOn w:val="BodyText"/>
    <w:next w:val="BodyText"/>
    <w:rsid w:val="00B22199"/>
    <w:pPr>
      <w:tabs>
        <w:tab w:val="left" w:pos="340"/>
      </w:tabs>
      <w:spacing w:before="60" w:after="60"/>
      <w:ind w:left="340" w:hanging="340"/>
    </w:pPr>
  </w:style>
  <w:style w:type="paragraph" w:customStyle="1" w:styleId="Note">
    <w:name w:val="Note"/>
    <w:basedOn w:val="BodyText"/>
    <w:rsid w:val="00B22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199"/>
    <w:pPr>
      <w:framePr w:wrap="auto" w:hAnchor="text" w:y="6049"/>
    </w:pPr>
    <w:rPr>
      <w:color w:val="000000"/>
      <w:sz w:val="40"/>
    </w:rPr>
  </w:style>
  <w:style w:type="paragraph" w:customStyle="1" w:styleId="TOCTitle">
    <w:name w:val="TOCTitle"/>
    <w:basedOn w:val="Heading1"/>
    <w:rsid w:val="00B22199"/>
    <w:pPr>
      <w:spacing w:after="240"/>
      <w:jc w:val="center"/>
      <w:outlineLvl w:val="9"/>
    </w:pPr>
    <w:rPr>
      <w:caps/>
    </w:rPr>
  </w:style>
  <w:style w:type="paragraph" w:customStyle="1" w:styleId="Version">
    <w:name w:val="Version"/>
    <w:rsid w:val="00B22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2199"/>
    <w:pPr>
      <w:numPr>
        <w:numId w:val="12"/>
      </w:numPr>
      <w:tabs>
        <w:tab w:val="clear" w:pos="680"/>
      </w:tabs>
    </w:pPr>
  </w:style>
  <w:style w:type="paragraph" w:styleId="Index1">
    <w:name w:val="index 1"/>
    <w:basedOn w:val="Normal"/>
    <w:next w:val="Normal"/>
    <w:semiHidden/>
    <w:rsid w:val="00B22199"/>
    <w:pPr>
      <w:keepNext w:val="0"/>
      <w:tabs>
        <w:tab w:val="right" w:pos="4176"/>
      </w:tabs>
      <w:ind w:left="198" w:hanging="198"/>
    </w:pPr>
    <w:rPr>
      <w:rFonts w:ascii="Garamond" w:hAnsi="Garamond"/>
    </w:rPr>
  </w:style>
  <w:style w:type="paragraph" w:styleId="IndexHeading">
    <w:name w:val="index heading"/>
    <w:basedOn w:val="Normal"/>
    <w:next w:val="Index1"/>
    <w:semiHidden/>
    <w:rsid w:val="00B22199"/>
    <w:pPr>
      <w:spacing w:before="120" w:after="120"/>
    </w:pPr>
    <w:rPr>
      <w:rFonts w:ascii="Arial" w:hAnsi="Arial"/>
      <w:b/>
      <w:color w:val="918585"/>
      <w:sz w:val="24"/>
    </w:rPr>
  </w:style>
  <w:style w:type="paragraph" w:styleId="Header">
    <w:name w:val="header"/>
    <w:basedOn w:val="Normal"/>
    <w:link w:val="HeaderChar"/>
    <w:rsid w:val="00B22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199"/>
    <w:rPr>
      <w:rFonts w:ascii="Times New Roman" w:eastAsia="Times New Roman" w:hAnsi="Times New Roman" w:cs="Times New Roman"/>
      <w:sz w:val="16"/>
      <w:szCs w:val="20"/>
      <w:lang w:val="en-GB" w:eastAsia="en-US"/>
    </w:rPr>
  </w:style>
  <w:style w:type="paragraph" w:customStyle="1" w:styleId="Chapter">
    <w:name w:val="Chapter"/>
    <w:basedOn w:val="Normal"/>
    <w:rsid w:val="00B22199"/>
    <w:pPr>
      <w:spacing w:before="240"/>
    </w:pPr>
    <w:rPr>
      <w:rFonts w:ascii="Times New Roman" w:hAnsi="Times New Roman"/>
      <w:smallCaps/>
      <w:spacing w:val="80"/>
      <w:sz w:val="28"/>
    </w:rPr>
  </w:style>
  <w:style w:type="paragraph" w:customStyle="1" w:styleId="InChapter">
    <w:name w:val="InChapter"/>
    <w:basedOn w:val="Heading3"/>
    <w:rsid w:val="00B22199"/>
    <w:pPr>
      <w:spacing w:after="240"/>
      <w:outlineLvl w:val="9"/>
    </w:pPr>
    <w:rPr>
      <w:noProof/>
    </w:rPr>
  </w:style>
  <w:style w:type="paragraph" w:styleId="Index2">
    <w:name w:val="index 2"/>
    <w:basedOn w:val="Normal"/>
    <w:next w:val="Normal"/>
    <w:semiHidden/>
    <w:rsid w:val="00B22199"/>
    <w:pPr>
      <w:tabs>
        <w:tab w:val="right" w:pos="4176"/>
      </w:tabs>
      <w:ind w:left="568" w:hanging="284"/>
    </w:pPr>
    <w:rPr>
      <w:rFonts w:ascii="Garamond" w:hAnsi="Garamond"/>
    </w:rPr>
  </w:style>
  <w:style w:type="paragraph" w:customStyle="1" w:styleId="Byline">
    <w:name w:val="Byline"/>
    <w:rsid w:val="00B22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199"/>
    <w:pPr>
      <w:tabs>
        <w:tab w:val="clear" w:pos="3600"/>
        <w:tab w:val="clear" w:pos="3958"/>
      </w:tabs>
      <w:jc w:val="right"/>
    </w:pPr>
  </w:style>
  <w:style w:type="character" w:styleId="Emphasis">
    <w:name w:val="Emphasis"/>
    <w:basedOn w:val="DefaultParagraphFont"/>
    <w:qFormat/>
    <w:rsid w:val="00B22199"/>
    <w:rPr>
      <w:i/>
    </w:rPr>
  </w:style>
  <w:style w:type="paragraph" w:styleId="Caption">
    <w:name w:val="caption"/>
    <w:basedOn w:val="BodyText"/>
    <w:next w:val="Normal"/>
    <w:qFormat/>
    <w:rsid w:val="00B22199"/>
    <w:pPr>
      <w:framePr w:w="2268" w:hSpace="181" w:vSpace="181" w:wrap="around" w:vAnchor="text" w:hAnchor="page" w:x="1135" w:y="285" w:anchorLock="1"/>
    </w:pPr>
    <w:rPr>
      <w:i/>
    </w:rPr>
  </w:style>
  <w:style w:type="paragraph" w:customStyle="1" w:styleId="MiniTOCTitle">
    <w:name w:val="MiniTOCTitle"/>
    <w:basedOn w:val="Heading4"/>
    <w:rsid w:val="00B22199"/>
    <w:pPr>
      <w:spacing w:before="240"/>
      <w:outlineLvl w:val="9"/>
    </w:pPr>
    <w:rPr>
      <w:noProof/>
      <w:sz w:val="24"/>
    </w:rPr>
  </w:style>
  <w:style w:type="paragraph" w:customStyle="1" w:styleId="MiniTOCItem">
    <w:name w:val="MiniTOCItem"/>
    <w:basedOn w:val="ListBullet"/>
    <w:rsid w:val="00B22199"/>
    <w:pPr>
      <w:numPr>
        <w:numId w:val="0"/>
      </w:numPr>
      <w:tabs>
        <w:tab w:val="right" w:leader="dot" w:pos="6521"/>
      </w:tabs>
      <w:spacing w:before="0" w:after="0"/>
    </w:pPr>
  </w:style>
  <w:style w:type="paragraph" w:customStyle="1" w:styleId="TOFTitle">
    <w:name w:val="TOFTitle"/>
    <w:basedOn w:val="TOCTitle"/>
    <w:rsid w:val="00B22199"/>
  </w:style>
  <w:style w:type="paragraph" w:styleId="TableofFigures">
    <w:name w:val="table of figures"/>
    <w:basedOn w:val="Normal"/>
    <w:next w:val="Normal"/>
    <w:semiHidden/>
    <w:rsid w:val="00B22199"/>
    <w:pPr>
      <w:tabs>
        <w:tab w:val="right" w:leader="dot" w:pos="9072"/>
      </w:tabs>
      <w:ind w:left="970" w:hanging="403"/>
    </w:pPr>
    <w:rPr>
      <w:rFonts w:ascii="Times New Roman" w:hAnsi="Times New Roman"/>
      <w:b/>
    </w:rPr>
  </w:style>
  <w:style w:type="paragraph" w:styleId="ListNumber">
    <w:name w:val="List Number"/>
    <w:basedOn w:val="List"/>
    <w:rsid w:val="00B22199"/>
    <w:pPr>
      <w:numPr>
        <w:numId w:val="14"/>
      </w:numPr>
      <w:tabs>
        <w:tab w:val="clear" w:pos="340"/>
      </w:tabs>
    </w:pPr>
  </w:style>
  <w:style w:type="character" w:customStyle="1" w:styleId="WingdingSymbols">
    <w:name w:val="Wingding Symbols"/>
    <w:rsid w:val="00B22199"/>
    <w:rPr>
      <w:rFonts w:ascii="Wingdings" w:hAnsi="Wingdings"/>
    </w:rPr>
  </w:style>
  <w:style w:type="paragraph" w:customStyle="1" w:styleId="TableHeading">
    <w:name w:val="Table Heading"/>
    <w:basedOn w:val="HeadingBase"/>
    <w:rsid w:val="00B22199"/>
    <w:pPr>
      <w:keepLines/>
      <w:pBdr>
        <w:bottom w:val="single" w:sz="6" w:space="1" w:color="918585"/>
      </w:pBdr>
      <w:spacing w:before="240"/>
    </w:pPr>
  </w:style>
  <w:style w:type="character" w:customStyle="1" w:styleId="HotSpot">
    <w:name w:val="HotSpot"/>
    <w:rsid w:val="00B22199"/>
    <w:rPr>
      <w:color w:val="0033CC"/>
      <w:u w:val="none"/>
    </w:rPr>
  </w:style>
  <w:style w:type="paragraph" w:customStyle="1" w:styleId="BodyTextRight">
    <w:name w:val="Body Text Right"/>
    <w:basedOn w:val="BodyText"/>
    <w:rsid w:val="00B22199"/>
    <w:pPr>
      <w:spacing w:before="0" w:after="0"/>
      <w:jc w:val="right"/>
    </w:pPr>
  </w:style>
  <w:style w:type="paragraph" w:styleId="Index3">
    <w:name w:val="index 3"/>
    <w:basedOn w:val="ListNumber2"/>
    <w:next w:val="Normal"/>
    <w:semiHidden/>
    <w:rsid w:val="00B22199"/>
    <w:pPr>
      <w:numPr>
        <w:numId w:val="0"/>
      </w:numPr>
      <w:tabs>
        <w:tab w:val="right" w:leader="dot" w:pos="4176"/>
      </w:tabs>
    </w:pPr>
  </w:style>
  <w:style w:type="paragraph" w:styleId="ListNumber2">
    <w:name w:val="List Number 2"/>
    <w:basedOn w:val="List2"/>
    <w:rsid w:val="00B22199"/>
    <w:pPr>
      <w:numPr>
        <w:numId w:val="9"/>
      </w:numPr>
      <w:tabs>
        <w:tab w:val="clear" w:pos="1060"/>
      </w:tabs>
    </w:pPr>
  </w:style>
  <w:style w:type="paragraph" w:customStyle="1" w:styleId="MarginNote">
    <w:name w:val="Margin Note"/>
    <w:basedOn w:val="BodyText"/>
    <w:rsid w:val="00B22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199"/>
    <w:rPr>
      <w:sz w:val="32"/>
    </w:rPr>
  </w:style>
  <w:style w:type="paragraph" w:customStyle="1" w:styleId="HeadingProcedure">
    <w:name w:val="Heading Procedure"/>
    <w:basedOn w:val="HeadingBase"/>
    <w:next w:val="Normal"/>
    <w:rsid w:val="00B22199"/>
    <w:pPr>
      <w:tabs>
        <w:tab w:val="left" w:pos="0"/>
      </w:tabs>
      <w:spacing w:before="120" w:after="60"/>
    </w:pPr>
    <w:rPr>
      <w:i/>
      <w:color w:val="918585"/>
      <w:sz w:val="22"/>
    </w:rPr>
  </w:style>
  <w:style w:type="paragraph" w:customStyle="1" w:styleId="TableBodyText">
    <w:name w:val="Table Body Text"/>
    <w:basedOn w:val="BodyText"/>
    <w:rsid w:val="00B22199"/>
    <w:pPr>
      <w:spacing w:before="60" w:after="60"/>
    </w:pPr>
  </w:style>
  <w:style w:type="paragraph" w:styleId="ListContinue">
    <w:name w:val="List Continue"/>
    <w:basedOn w:val="List"/>
    <w:rsid w:val="00B22199"/>
    <w:pPr>
      <w:ind w:firstLine="0"/>
    </w:pPr>
  </w:style>
  <w:style w:type="paragraph" w:customStyle="1" w:styleId="ListNote">
    <w:name w:val="List Note"/>
    <w:basedOn w:val="List"/>
    <w:rsid w:val="00B22199"/>
    <w:pPr>
      <w:pBdr>
        <w:top w:val="single" w:sz="6" w:space="2" w:color="918585"/>
        <w:bottom w:val="single" w:sz="6" w:space="2" w:color="918585"/>
      </w:pBdr>
      <w:tabs>
        <w:tab w:val="left" w:pos="1021"/>
      </w:tabs>
      <w:ind w:firstLine="0"/>
    </w:pPr>
  </w:style>
  <w:style w:type="paragraph" w:customStyle="1" w:styleId="Warning">
    <w:name w:val="Warning"/>
    <w:basedOn w:val="BodyText"/>
    <w:rsid w:val="00B22199"/>
    <w:pPr>
      <w:shd w:val="clear" w:color="auto" w:fill="D9D9D9"/>
      <w:tabs>
        <w:tab w:val="left" w:pos="992"/>
      </w:tabs>
      <w:ind w:left="119" w:right="119"/>
    </w:pPr>
    <w:rPr>
      <w:sz w:val="20"/>
    </w:rPr>
  </w:style>
  <w:style w:type="paragraph" w:customStyle="1" w:styleId="MarginIcons">
    <w:name w:val="Margin Icons"/>
    <w:basedOn w:val="BodyText"/>
    <w:rsid w:val="00B22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199"/>
    <w:rPr>
      <w:rFonts w:ascii="Courier New" w:hAnsi="Courier New"/>
    </w:rPr>
  </w:style>
  <w:style w:type="paragraph" w:customStyle="1" w:styleId="NoteBullet">
    <w:name w:val="Note Bullet"/>
    <w:basedOn w:val="Note"/>
    <w:rsid w:val="00B22199"/>
    <w:pPr>
      <w:tabs>
        <w:tab w:val="clear" w:pos="680"/>
      </w:tabs>
      <w:spacing w:before="60" w:after="60"/>
    </w:pPr>
  </w:style>
  <w:style w:type="paragraph" w:customStyle="1" w:styleId="SubHeading2">
    <w:name w:val="SubHeading2"/>
    <w:basedOn w:val="HeadingBase"/>
    <w:rsid w:val="00B22199"/>
    <w:pPr>
      <w:spacing w:before="240" w:after="60"/>
    </w:pPr>
    <w:rPr>
      <w:sz w:val="20"/>
    </w:rPr>
  </w:style>
  <w:style w:type="paragraph" w:customStyle="1" w:styleId="SubHeading1">
    <w:name w:val="SubHeading1"/>
    <w:basedOn w:val="HeadingBase"/>
    <w:rsid w:val="00B22199"/>
    <w:pPr>
      <w:spacing w:before="240" w:after="60"/>
    </w:pPr>
    <w:rPr>
      <w:color w:val="918585"/>
      <w:sz w:val="22"/>
    </w:rPr>
  </w:style>
  <w:style w:type="paragraph" w:customStyle="1" w:styleId="SideHeading">
    <w:name w:val="Side Heading"/>
    <w:basedOn w:val="HeadingBase"/>
    <w:rsid w:val="00B22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199"/>
    <w:pPr>
      <w:numPr>
        <w:numId w:val="10"/>
      </w:numPr>
    </w:pPr>
  </w:style>
  <w:style w:type="paragraph" w:styleId="PlainText">
    <w:name w:val="Plain Text"/>
    <w:basedOn w:val="Normal"/>
    <w:link w:val="PlainTextChar"/>
    <w:rsid w:val="00B22199"/>
    <w:rPr>
      <w:sz w:val="20"/>
    </w:rPr>
  </w:style>
  <w:style w:type="character" w:customStyle="1" w:styleId="PlainTextChar">
    <w:name w:val="Plain Text Char"/>
    <w:basedOn w:val="DefaultParagraphFont"/>
    <w:link w:val="PlainText"/>
    <w:rsid w:val="00B22199"/>
    <w:rPr>
      <w:rFonts w:ascii="Courier New" w:eastAsia="Times New Roman" w:hAnsi="Courier New" w:cs="Times New Roman"/>
      <w:sz w:val="20"/>
      <w:szCs w:val="20"/>
      <w:lang w:eastAsia="en-US"/>
    </w:rPr>
  </w:style>
  <w:style w:type="character" w:customStyle="1" w:styleId="MenuOption">
    <w:name w:val="Menu Option"/>
    <w:basedOn w:val="DefaultParagraphFont"/>
    <w:rsid w:val="00B22199"/>
    <w:rPr>
      <w:b/>
      <w:smallCaps/>
    </w:rPr>
  </w:style>
  <w:style w:type="paragraph" w:customStyle="1" w:styleId="TableListNumber">
    <w:name w:val="Table List Number"/>
    <w:basedOn w:val="ListNumber"/>
    <w:rsid w:val="00B22199"/>
    <w:pPr>
      <w:numPr>
        <w:numId w:val="0"/>
      </w:numPr>
    </w:pPr>
  </w:style>
  <w:style w:type="paragraph" w:styleId="TOC4">
    <w:name w:val="toc 4"/>
    <w:basedOn w:val="TOCBase"/>
    <w:next w:val="Normal"/>
    <w:semiHidden/>
    <w:rsid w:val="00B22199"/>
    <w:pPr>
      <w:tabs>
        <w:tab w:val="right" w:leader="dot" w:pos="9071"/>
      </w:tabs>
      <w:ind w:left="1701"/>
    </w:pPr>
  </w:style>
  <w:style w:type="paragraph" w:customStyle="1" w:styleId="ListAlpha">
    <w:name w:val="List Alpha"/>
    <w:basedOn w:val="List"/>
    <w:rsid w:val="00B22199"/>
    <w:pPr>
      <w:numPr>
        <w:numId w:val="8"/>
      </w:numPr>
    </w:pPr>
  </w:style>
  <w:style w:type="paragraph" w:customStyle="1" w:styleId="ListAlpha2">
    <w:name w:val="List Alpha 2"/>
    <w:basedOn w:val="List2"/>
    <w:rsid w:val="00B22199"/>
    <w:pPr>
      <w:numPr>
        <w:numId w:val="7"/>
      </w:numPr>
    </w:pPr>
  </w:style>
  <w:style w:type="paragraph" w:styleId="List2">
    <w:name w:val="List 2"/>
    <w:basedOn w:val="BodyText"/>
    <w:rsid w:val="00B22199"/>
    <w:pPr>
      <w:tabs>
        <w:tab w:val="left" w:pos="680"/>
      </w:tabs>
      <w:spacing w:before="60" w:after="60"/>
      <w:ind w:left="680" w:hanging="340"/>
    </w:pPr>
  </w:style>
  <w:style w:type="paragraph" w:styleId="List3">
    <w:name w:val="List 3"/>
    <w:basedOn w:val="BodyText"/>
    <w:rsid w:val="00B22199"/>
    <w:pPr>
      <w:tabs>
        <w:tab w:val="left" w:pos="1021"/>
      </w:tabs>
      <w:spacing w:before="60" w:after="60"/>
      <w:ind w:left="1020" w:hanging="340"/>
    </w:pPr>
  </w:style>
  <w:style w:type="paragraph" w:styleId="List4">
    <w:name w:val="List 4"/>
    <w:basedOn w:val="BodyText"/>
    <w:rsid w:val="00B22199"/>
    <w:pPr>
      <w:tabs>
        <w:tab w:val="left" w:pos="1361"/>
      </w:tabs>
      <w:spacing w:before="60" w:after="60"/>
      <w:ind w:left="1361" w:hanging="340"/>
    </w:pPr>
  </w:style>
  <w:style w:type="paragraph" w:styleId="List5">
    <w:name w:val="List 5"/>
    <w:basedOn w:val="BodyText"/>
    <w:rsid w:val="00B22199"/>
    <w:pPr>
      <w:tabs>
        <w:tab w:val="left" w:pos="1701"/>
      </w:tabs>
      <w:spacing w:before="60" w:after="60"/>
      <w:ind w:left="1701" w:hanging="340"/>
    </w:pPr>
  </w:style>
  <w:style w:type="paragraph" w:styleId="ListBullet3">
    <w:name w:val="List Bullet 3"/>
    <w:basedOn w:val="List3"/>
    <w:rsid w:val="00B22199"/>
    <w:pPr>
      <w:numPr>
        <w:numId w:val="13"/>
      </w:numPr>
      <w:tabs>
        <w:tab w:val="clear" w:pos="1021"/>
      </w:tabs>
      <w:ind w:left="1037" w:hanging="357"/>
    </w:pPr>
  </w:style>
  <w:style w:type="paragraph" w:styleId="ListBullet4">
    <w:name w:val="List Bullet 4"/>
    <w:basedOn w:val="List4"/>
    <w:rsid w:val="00B22199"/>
    <w:pPr>
      <w:numPr>
        <w:numId w:val="2"/>
      </w:numPr>
      <w:tabs>
        <w:tab w:val="clear" w:pos="1361"/>
      </w:tabs>
    </w:pPr>
  </w:style>
  <w:style w:type="paragraph" w:styleId="ListBullet5">
    <w:name w:val="List Bullet 5"/>
    <w:basedOn w:val="List5"/>
    <w:rsid w:val="00B22199"/>
    <w:pPr>
      <w:numPr>
        <w:numId w:val="3"/>
      </w:numPr>
    </w:pPr>
  </w:style>
  <w:style w:type="paragraph" w:styleId="ListContinue2">
    <w:name w:val="List Continue 2"/>
    <w:basedOn w:val="List2"/>
    <w:rsid w:val="00B22199"/>
    <w:pPr>
      <w:ind w:firstLine="0"/>
    </w:pPr>
  </w:style>
  <w:style w:type="paragraph" w:styleId="ListContinue3">
    <w:name w:val="List Continue 3"/>
    <w:basedOn w:val="List3"/>
    <w:rsid w:val="00B22199"/>
    <w:pPr>
      <w:ind w:left="1021" w:firstLine="0"/>
    </w:pPr>
  </w:style>
  <w:style w:type="paragraph" w:styleId="ListContinue4">
    <w:name w:val="List Continue 4"/>
    <w:basedOn w:val="List4"/>
    <w:rsid w:val="00B22199"/>
    <w:pPr>
      <w:ind w:firstLine="0"/>
    </w:pPr>
  </w:style>
  <w:style w:type="paragraph" w:styleId="ListContinue5">
    <w:name w:val="List Continue 5"/>
    <w:basedOn w:val="List5"/>
    <w:rsid w:val="00B22199"/>
    <w:pPr>
      <w:ind w:firstLine="0"/>
    </w:pPr>
  </w:style>
  <w:style w:type="paragraph" w:styleId="ListNumber3">
    <w:name w:val="List Number 3"/>
    <w:basedOn w:val="List3"/>
    <w:rsid w:val="00B22199"/>
    <w:pPr>
      <w:numPr>
        <w:numId w:val="4"/>
      </w:numPr>
    </w:pPr>
  </w:style>
  <w:style w:type="paragraph" w:styleId="ListNumber4">
    <w:name w:val="List Number 4"/>
    <w:basedOn w:val="List4"/>
    <w:rsid w:val="00B22199"/>
    <w:pPr>
      <w:numPr>
        <w:numId w:val="5"/>
      </w:numPr>
    </w:pPr>
  </w:style>
  <w:style w:type="paragraph" w:styleId="ListNumber5">
    <w:name w:val="List Number 5"/>
    <w:basedOn w:val="List5"/>
    <w:rsid w:val="00B22199"/>
    <w:pPr>
      <w:numPr>
        <w:numId w:val="6"/>
      </w:numPr>
    </w:pPr>
  </w:style>
  <w:style w:type="paragraph" w:styleId="BlockText">
    <w:name w:val="Block Text"/>
    <w:basedOn w:val="Normal"/>
    <w:rsid w:val="00B22199"/>
    <w:pPr>
      <w:spacing w:after="120"/>
      <w:ind w:left="1440" w:right="1440"/>
    </w:pPr>
  </w:style>
  <w:style w:type="character" w:customStyle="1" w:styleId="Subscript">
    <w:name w:val="Subscript"/>
    <w:basedOn w:val="DefaultParagraphFont"/>
    <w:rsid w:val="00B22199"/>
    <w:rPr>
      <w:sz w:val="16"/>
      <w:vertAlign w:val="subscript"/>
    </w:rPr>
  </w:style>
  <w:style w:type="character" w:customStyle="1" w:styleId="Superscript">
    <w:name w:val="Superscript"/>
    <w:basedOn w:val="DefaultParagraphFont"/>
    <w:rsid w:val="00B22199"/>
    <w:rPr>
      <w:sz w:val="16"/>
      <w:vertAlign w:val="superscript"/>
    </w:rPr>
  </w:style>
  <w:style w:type="character" w:customStyle="1" w:styleId="Symbols">
    <w:name w:val="Symbols"/>
    <w:basedOn w:val="DefaultParagraphFont"/>
    <w:rsid w:val="00B22199"/>
    <w:rPr>
      <w:rFonts w:ascii="Symbol" w:hAnsi="Symbol"/>
    </w:rPr>
  </w:style>
  <w:style w:type="character" w:customStyle="1" w:styleId="MenuOptions">
    <w:name w:val="Menu Options"/>
    <w:basedOn w:val="DefaultParagraphFont"/>
    <w:rsid w:val="00B22199"/>
    <w:rPr>
      <w:rFonts w:ascii="Arial Narrow" w:hAnsi="Arial Narrow"/>
      <w:smallCaps/>
    </w:rPr>
  </w:style>
  <w:style w:type="character" w:customStyle="1" w:styleId="Buttons">
    <w:name w:val="Buttons"/>
    <w:basedOn w:val="DefaultParagraphFont"/>
    <w:rsid w:val="00B22199"/>
    <w:rPr>
      <w:b/>
    </w:rPr>
  </w:style>
  <w:style w:type="character" w:customStyle="1" w:styleId="Underlined">
    <w:name w:val="Underlined"/>
    <w:basedOn w:val="DefaultParagraphFont"/>
    <w:rsid w:val="00B22199"/>
    <w:rPr>
      <w:u w:val="single"/>
    </w:rPr>
  </w:style>
  <w:style w:type="paragraph" w:customStyle="1" w:styleId="TableBodyTextRight">
    <w:name w:val="Table Body Text Right"/>
    <w:basedOn w:val="TableBodyText"/>
    <w:rsid w:val="00B22199"/>
    <w:pPr>
      <w:widowControl w:val="0"/>
      <w:autoSpaceDE w:val="0"/>
      <w:autoSpaceDN w:val="0"/>
      <w:adjustRightInd w:val="0"/>
      <w:jc w:val="right"/>
    </w:pPr>
    <w:rPr>
      <w:rFonts w:cs="Arial"/>
      <w:szCs w:val="18"/>
    </w:rPr>
  </w:style>
  <w:style w:type="paragraph" w:customStyle="1" w:styleId="CopyrightText">
    <w:name w:val="Copyright Text"/>
    <w:basedOn w:val="BodyText"/>
    <w:rsid w:val="00B22199"/>
    <w:rPr>
      <w:sz w:val="18"/>
    </w:rPr>
  </w:style>
  <w:style w:type="paragraph" w:customStyle="1" w:styleId="BodySmallRight">
    <w:name w:val="Body Small Right"/>
    <w:basedOn w:val="BodyTextRight"/>
    <w:rsid w:val="00B22199"/>
    <w:rPr>
      <w:sz w:val="18"/>
      <w:szCs w:val="18"/>
    </w:rPr>
  </w:style>
  <w:style w:type="paragraph" w:customStyle="1" w:styleId="MarginEdition">
    <w:name w:val="Margin Edition"/>
    <w:basedOn w:val="MarginNote"/>
    <w:rsid w:val="00B22199"/>
    <w:pPr>
      <w:spacing w:before="0" w:after="0"/>
    </w:pPr>
    <w:rPr>
      <w:rFonts w:ascii="Times New Roman" w:hAnsi="Times New Roman"/>
      <w:color w:val="999999"/>
    </w:rPr>
  </w:style>
  <w:style w:type="paragraph" w:customStyle="1" w:styleId="Spacer">
    <w:name w:val="Spacer"/>
    <w:basedOn w:val="Normal"/>
    <w:rsid w:val="00B22199"/>
    <w:rPr>
      <w:sz w:val="2"/>
      <w:szCs w:val="2"/>
    </w:rPr>
  </w:style>
  <w:style w:type="character" w:customStyle="1" w:styleId="Small">
    <w:name w:val="Small"/>
    <w:basedOn w:val="DefaultParagraphFont"/>
    <w:rsid w:val="00B22199"/>
    <w:rPr>
      <w:sz w:val="16"/>
    </w:rPr>
  </w:style>
  <w:style w:type="paragraph" w:customStyle="1" w:styleId="WideTable">
    <w:name w:val="Wide Table"/>
    <w:basedOn w:val="Normal"/>
    <w:rsid w:val="00B22199"/>
    <w:pPr>
      <w:ind w:left="-1418"/>
    </w:pPr>
    <w:rPr>
      <w:sz w:val="2"/>
      <w:szCs w:val="2"/>
    </w:rPr>
  </w:style>
  <w:style w:type="character" w:styleId="PageNumber">
    <w:name w:val="page number"/>
    <w:basedOn w:val="DefaultParagraphFont"/>
    <w:rsid w:val="00B22199"/>
  </w:style>
  <w:style w:type="paragraph" w:styleId="Quote">
    <w:name w:val="Quote"/>
    <w:basedOn w:val="Heading1"/>
    <w:link w:val="QuoteChar"/>
    <w:qFormat/>
    <w:rsid w:val="00B22199"/>
    <w:rPr>
      <w:b w:val="0"/>
      <w:sz w:val="72"/>
      <w:szCs w:val="72"/>
      <w:lang w:val="en-NZ"/>
    </w:rPr>
  </w:style>
  <w:style w:type="character" w:customStyle="1" w:styleId="QuoteChar">
    <w:name w:val="Quote Char"/>
    <w:basedOn w:val="DefaultParagraphFont"/>
    <w:link w:val="Quote"/>
    <w:rsid w:val="00B22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199"/>
    <w:pPr>
      <w:pageBreakBefore/>
    </w:pPr>
  </w:style>
  <w:style w:type="paragraph" w:customStyle="1" w:styleId="Border">
    <w:name w:val="Border"/>
    <w:basedOn w:val="Normal"/>
    <w:qFormat/>
    <w:rsid w:val="00B22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199"/>
    <w:rPr>
      <w:b/>
      <w:bCs/>
      <w:i/>
      <w:iCs/>
      <w:color w:val="auto"/>
    </w:rPr>
  </w:style>
  <w:style w:type="paragraph" w:styleId="IntenseQuote">
    <w:name w:val="Intense Quote"/>
    <w:basedOn w:val="Normal"/>
    <w:next w:val="Normal"/>
    <w:link w:val="IntenseQuoteChar"/>
    <w:uiPriority w:val="30"/>
    <w:qFormat/>
    <w:rsid w:val="00B22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199"/>
    <w:rPr>
      <w:smallCaps/>
      <w:color w:val="auto"/>
      <w:u w:val="single"/>
    </w:rPr>
  </w:style>
  <w:style w:type="character" w:styleId="IntenseReference">
    <w:name w:val="Intense Reference"/>
    <w:basedOn w:val="DefaultParagraphFont"/>
    <w:uiPriority w:val="32"/>
    <w:qFormat/>
    <w:rsid w:val="00B22199"/>
    <w:rPr>
      <w:b/>
      <w:bCs/>
      <w:smallCaps/>
      <w:color w:val="auto"/>
      <w:spacing w:val="5"/>
      <w:u w:val="single"/>
    </w:rPr>
  </w:style>
  <w:style w:type="paragraph" w:customStyle="1" w:styleId="2ColumnHeading">
    <w:name w:val="2Column Heading"/>
    <w:basedOn w:val="BodyText"/>
    <w:qFormat/>
    <w:rsid w:val="00B22199"/>
    <w:pPr>
      <w:spacing w:after="60"/>
      <w:ind w:left="-2268"/>
    </w:pPr>
    <w:rPr>
      <w:b/>
    </w:rPr>
  </w:style>
  <w:style w:type="paragraph" w:customStyle="1" w:styleId="Heading1TOC">
    <w:name w:val="Heading1 TOC"/>
    <w:basedOn w:val="Normal"/>
    <w:qFormat/>
    <w:rsid w:val="00B22199"/>
    <w:pPr>
      <w:spacing w:before="240" w:after="120"/>
    </w:pPr>
    <w:rPr>
      <w:rFonts w:ascii="Times New Roman" w:hAnsi="Times New Roman"/>
      <w:b/>
      <w:sz w:val="32"/>
    </w:rPr>
  </w:style>
  <w:style w:type="paragraph" w:customStyle="1" w:styleId="Heading2TOC">
    <w:name w:val="Heading2 TOC"/>
    <w:basedOn w:val="Normal"/>
    <w:qFormat/>
    <w:rsid w:val="00B22199"/>
    <w:pPr>
      <w:spacing w:before="240" w:after="60"/>
    </w:pPr>
    <w:rPr>
      <w:rFonts w:ascii="Times New Roman" w:hAnsi="Times New Roman"/>
      <w:b/>
      <w:sz w:val="28"/>
    </w:rPr>
  </w:style>
  <w:style w:type="character" w:customStyle="1" w:styleId="Underline">
    <w:name w:val="Underline"/>
    <w:basedOn w:val="DefaultParagraphFont"/>
    <w:qFormat/>
    <w:rsid w:val="00B22199"/>
    <w:rPr>
      <w:u w:val="single"/>
    </w:rPr>
  </w:style>
  <w:style w:type="character" w:customStyle="1" w:styleId="BoldandItalics">
    <w:name w:val="Bold and Italics"/>
    <w:qFormat/>
    <w:rsid w:val="00B22199"/>
    <w:rPr>
      <w:b/>
      <w:i/>
      <w:u w:val="none"/>
    </w:rPr>
  </w:style>
  <w:style w:type="paragraph" w:styleId="BalloonText">
    <w:name w:val="Balloon Text"/>
    <w:basedOn w:val="Normal"/>
    <w:link w:val="BalloonTextChar"/>
    <w:rsid w:val="00B22199"/>
    <w:rPr>
      <w:rFonts w:ascii="Tahoma" w:hAnsi="Tahoma" w:cs="Tahoma"/>
      <w:sz w:val="16"/>
      <w:szCs w:val="16"/>
    </w:rPr>
  </w:style>
  <w:style w:type="character" w:customStyle="1" w:styleId="BalloonTextChar">
    <w:name w:val="Balloon Text Char"/>
    <w:basedOn w:val="DefaultParagraphFont"/>
    <w:link w:val="BalloonText"/>
    <w:rsid w:val="00B22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199"/>
    <w:rPr>
      <w:b/>
      <w:color w:val="660033"/>
      <w:spacing w:val="0"/>
    </w:rPr>
  </w:style>
  <w:style w:type="paragraph" w:customStyle="1" w:styleId="Nameditemlist">
    <w:name w:val="Named item list"/>
    <w:basedOn w:val="BodyText"/>
    <w:qFormat/>
    <w:rsid w:val="00B22199"/>
    <w:pPr>
      <w:tabs>
        <w:tab w:val="left" w:pos="2835"/>
      </w:tabs>
      <w:ind w:left="2835" w:hanging="2835"/>
    </w:pPr>
  </w:style>
  <w:style w:type="paragraph" w:customStyle="1" w:styleId="BodyTextnopadding">
    <w:name w:val="Body Text no padding"/>
    <w:basedOn w:val="BodyText"/>
    <w:qFormat/>
    <w:rsid w:val="00B22199"/>
    <w:pPr>
      <w:spacing w:before="0" w:after="0"/>
    </w:pPr>
  </w:style>
  <w:style w:type="paragraph" w:customStyle="1" w:styleId="BodyTextBold">
    <w:name w:val="Body Text Bold"/>
    <w:basedOn w:val="BodyText"/>
    <w:qFormat/>
    <w:rsid w:val="00B22199"/>
    <w:rPr>
      <w:b/>
    </w:rPr>
  </w:style>
  <w:style w:type="character" w:styleId="Hyperlink">
    <w:name w:val="Hyperlink"/>
    <w:basedOn w:val="DefaultParagraphFont"/>
    <w:uiPriority w:val="99"/>
    <w:unhideWhenUsed/>
    <w:rsid w:val="00870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3692</Characters>
  <Application>Microsoft Office Word</Application>
  <DocSecurity>0</DocSecurity>
  <Lines>97</Lines>
  <Paragraphs>53</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MEAAVI0033 Perform routine removal and installation of miscellaneous aircraft electrical hardware or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