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FE1" w:rsidP="00F31FE1">
      <w:pPr>
        <w:pStyle w:val="Title"/>
      </w:pPr>
      <w:r>
        <w:fldChar w:fldCharType="begin"/>
      </w:r>
      <w:r>
        <w:instrText xml:space="preserve"> TITLE   \* MERGEFORMAT </w:instrText>
      </w:r>
      <w:r>
        <w:fldChar w:fldCharType="separate"/>
      </w:r>
      <w:r>
        <w:t>MEAAVI0013 Inspect, test and troubleshoot instrument landing systems and components</w:t>
      </w:r>
      <w:r>
        <w:fldChar w:fldCharType="end"/>
      </w:r>
    </w:p>
    <w:p w:rsidR="00F31FE1" w:rsidP="00F31FE1">
      <w:pPr>
        <w:pStyle w:val="Version"/>
        <w:sectPr w:rsidSect="002F50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0A2" w:rsidP="002F50A2">
      <w:pPr>
        <w:pStyle w:val="SuperHeading"/>
      </w:pPr>
      <w:r w:rsidRPr="002F50A2">
        <w:t>MEAAVI0013 Inspect, test and troubleshoot instrument landing systems and components</w:t>
      </w:r>
    </w:p>
    <w:p w:rsidR="00000000" w:rsidRPr="002F50A2" w:rsidP="002F50A2">
      <w:pPr>
        <w:pStyle w:val="Heading1"/>
      </w:pPr>
      <w:bookmarkStart w:id="1" w:name="O_1252015"/>
      <w:bookmarkEnd w:id="1"/>
      <w:r w:rsidRPr="002F50A2">
        <w:t>Modification History</w:t>
      </w:r>
    </w:p>
    <w:p w:rsidR="00000000" w:rsidRPr="002F50A2" w:rsidP="00F31FE1">
      <w:pPr>
        <w:pStyle w:val="BodyText"/>
      </w:pPr>
      <w:r w:rsidRPr="002F50A2">
        <w:t>Release 1. Application change</w:t>
      </w:r>
      <w:r w:rsidRPr="002F50A2">
        <w:t>d. Elements and Performance Criteria changed. Foundation Skills made explicit. Assessment Requirements clarified. Supersedes and is equivalent to MEA216 Inspect, test and troubleshoot instrument landing systems and components.</w:t>
      </w:r>
    </w:p>
    <w:p w:rsidR="00000000" w:rsidRPr="002F50A2" w:rsidP="002F50A2">
      <w:pPr>
        <w:pStyle w:val="Heading1"/>
      </w:pPr>
      <w:bookmarkStart w:id="2" w:name="O_1252016"/>
      <w:bookmarkEnd w:id="2"/>
      <w:r w:rsidRPr="002F50A2">
        <w:t>Applicatio</w:t>
      </w:r>
      <w:r w:rsidRPr="002F50A2">
        <w:t>n</w:t>
      </w:r>
    </w:p>
    <w:p w:rsidR="00000000" w:rsidRPr="002F50A2" w:rsidP="00F31FE1">
      <w:pPr>
        <w:pStyle w:val="BodyText"/>
      </w:pPr>
      <w:r w:rsidRPr="002F50A2">
        <w:t>This unit describes the skills and knowledge required to apply hand skills and use system and component knowledge, maintenance publications, and test equipment to inspect, test and troubleshoot instrument landing systems (ILS) and components of fixed and</w:t>
      </w:r>
      <w:r w:rsidRPr="002F50A2">
        <w:t xml:space="preserve"> rotary wing aircraft during scheduled or unscheduled maintenance. Work may be performed individually or as part of a team.</w:t>
      </w:r>
    </w:p>
    <w:p w:rsidR="00000000" w:rsidRPr="002F50A2" w:rsidP="00F31FE1">
      <w:pPr>
        <w:pStyle w:val="BodyText"/>
      </w:pPr>
      <w:r w:rsidRPr="002F50A2">
        <w:t>The unit is used in workplaces that operate under the airworthiness regulatory systems of the Civil Aviation Safety Authority (CASA)</w:t>
      </w:r>
      <w:r w:rsidRPr="002F50A2">
        <w:t xml:space="preserve"> and the Defence Aviation Safety Authority (DASA).</w:t>
      </w:r>
    </w:p>
    <w:p w:rsidR="00000000" w:rsidRPr="002F50A2" w:rsidP="00F31FE1">
      <w:pPr>
        <w:pStyle w:val="BodyText"/>
      </w:pPr>
      <w:r w:rsidRPr="002F50A2">
        <w:t>Any other relevant legislation, industry standards and codes of practice within Australia must be applied.</w:t>
      </w:r>
    </w:p>
    <w:p w:rsidR="00000000" w:rsidRPr="002F50A2" w:rsidP="002F50A2">
      <w:pPr>
        <w:pStyle w:val="Heading1"/>
      </w:pPr>
      <w:bookmarkStart w:id="3" w:name="O_1252017"/>
      <w:bookmarkEnd w:id="3"/>
      <w:r w:rsidRPr="002F50A2">
        <w:t>Pre-requisite Unit</w:t>
      </w:r>
    </w:p>
    <w:p w:rsidR="00000000" w:rsidRPr="002F50A2" w:rsidP="00F31FE1">
      <w:pPr>
        <w:pStyle w:val="BodyText"/>
      </w:pPr>
      <w:r w:rsidRPr="002F50A2">
        <w:t>MEA206 Remove and install aircraft basic radio communication</w:t>
      </w:r>
      <w:r w:rsidRPr="002F50A2">
        <w:t xml:space="preserve"> and navigation system components </w:t>
      </w:r>
    </w:p>
    <w:p w:rsidR="00000000" w:rsidRPr="002F50A2" w:rsidP="00F31FE1">
      <w:pPr>
        <w:pStyle w:val="BodyText"/>
      </w:pPr>
      <w:r w:rsidRPr="002F50A2">
        <w:t xml:space="preserve">MEA246 Fabricate and/or repair aircraft electrical hardware or parts </w:t>
      </w:r>
    </w:p>
    <w:p w:rsidR="00000000" w:rsidRPr="002F50A2" w:rsidP="00F31FE1">
      <w:pPr>
        <w:pStyle w:val="BodyText"/>
      </w:pPr>
      <w:r w:rsidRPr="002F50A2">
        <w:t xml:space="preserve">MEA293 Remove and install aircraft electronic system components </w:t>
      </w:r>
    </w:p>
    <w:p w:rsidR="00000000" w:rsidRPr="002F50A2" w:rsidP="002F50A2">
      <w:pPr>
        <w:pStyle w:val="Heading1"/>
      </w:pPr>
      <w:bookmarkStart w:id="4" w:name="O_1252018"/>
      <w:bookmarkEnd w:id="4"/>
      <w:r w:rsidRPr="002F50A2">
        <w:t>Competency Field</w:t>
      </w:r>
    </w:p>
    <w:p w:rsidR="00000000" w:rsidRPr="002F50A2" w:rsidP="00F31FE1">
      <w:pPr>
        <w:pStyle w:val="BodyText"/>
      </w:pPr>
      <w:r w:rsidRPr="002F50A2">
        <w:t>Aviation maintenance</w:t>
      </w:r>
    </w:p>
    <w:p w:rsidR="00000000" w:rsidRPr="002F50A2" w:rsidP="002F50A2">
      <w:pPr>
        <w:pStyle w:val="Heading1"/>
      </w:pPr>
      <w:bookmarkStart w:id="5" w:name="O_1252020"/>
      <w:bookmarkEnd w:id="5"/>
      <w:r w:rsidRPr="002F50A2">
        <w:t>Elements a</w:t>
      </w:r>
      <w:r w:rsidRPr="002F50A2">
        <w:t>nd Performance Criteria</w:t>
      </w:r>
    </w:p>
    <w:tbl>
      <w:tblPr>
        <w:tblW w:w="0" w:type="auto"/>
        <w:tblLayout w:type="fixed"/>
        <w:tblCellMar>
          <w:left w:w="62" w:type="dxa"/>
          <w:right w:w="62" w:type="dxa"/>
        </w:tblCellMar>
        <w:tblLook w:val="0000"/>
      </w:tblPr>
      <w:tblGrid>
        <w:gridCol w:w="2807"/>
        <w:gridCol w:w="6311"/>
      </w:tblGrid>
      <w:tr w:rsidTr="002F50A2">
        <w:tblPrEx>
          <w:tblW w:w="0" w:type="auto"/>
          <w:tblLayout w:type="fixed"/>
          <w:tblCellMar>
            <w:left w:w="62" w:type="dxa"/>
            <w:right w:w="62" w:type="dxa"/>
          </w:tblCellMar>
          <w:tblLook w:val="0000"/>
        </w:tblPrEx>
        <w:trPr>
          <w:trHeight w:val="722"/>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0A2" w:rsidP="002F50A2">
            <w:pPr>
              <w:pStyle w:val="BodyText"/>
            </w:pPr>
            <w:r w:rsidRPr="002F50A2">
              <w:rPr>
                <w:rStyle w:val="SpecialBold"/>
              </w:rPr>
              <w:t>Elements</w:t>
            </w:r>
          </w:p>
          <w:p w:rsidR="00000000" w:rsidRPr="002F50A2" w:rsidP="002F50A2">
            <w:pPr>
              <w:pStyle w:val="BodyText"/>
            </w:pPr>
            <w:r w:rsidRPr="002F50A2">
              <w:t>Elements describe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0A2" w:rsidP="002F50A2">
            <w:pPr>
              <w:pStyle w:val="BodyText"/>
            </w:pPr>
            <w:r w:rsidRPr="002F50A2">
              <w:rPr>
                <w:rStyle w:val="SpecialBold"/>
              </w:rPr>
              <w:t>Performance Criteria</w:t>
            </w:r>
          </w:p>
          <w:p w:rsidR="00000000" w:rsidP="002F50A2">
            <w:pPr>
              <w:pStyle w:val="BodyText"/>
              <w:rPr>
                <w:lang w:val="en-NZ"/>
              </w:rPr>
            </w:pPr>
            <w:r w:rsidRPr="002F50A2">
              <w:t xml:space="preserve">Performance criteria describe the performance needed to demonstrate achievement of the element. </w:t>
            </w:r>
          </w:p>
        </w:tc>
      </w:tr>
      <w:tr w:rsidTr="002F50A2">
        <w:tblPrEx>
          <w:tblW w:w="0" w:type="auto"/>
          <w:tblLayout w:type="fixed"/>
          <w:tblCellMar>
            <w:left w:w="62" w:type="dxa"/>
            <w:right w:w="62" w:type="dxa"/>
          </w:tblCellMar>
          <w:tblLook w:val="0000"/>
        </w:tblPrEx>
        <w:trPr>
          <w:trHeight w:val="3034"/>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0A2">
            <w:pPr>
              <w:pStyle w:val="BodyText"/>
              <w:rPr>
                <w:lang w:val="en-NZ"/>
              </w:rPr>
            </w:pPr>
            <w:r w:rsidRPr="002F50A2">
              <w:t>1. Inspect ILS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0A2" w:rsidP="002F50A2">
            <w:pPr>
              <w:pStyle w:val="BodyText"/>
            </w:pPr>
            <w:r w:rsidRPr="002F50A2">
              <w:t>1.1 Identify specific inspection requirements using maintenance documentation and modification status, including relevant system defect reports</w:t>
            </w:r>
          </w:p>
          <w:p w:rsidR="00000000" w:rsidRPr="002F50A2" w:rsidP="002F50A2">
            <w:pPr>
              <w:pStyle w:val="BodyText"/>
            </w:pPr>
            <w:r w:rsidRPr="002F50A2">
              <w:t>1.2 Check isolation tags and configure aircraft for safe system inspection and operation in accordance with main</w:t>
            </w:r>
            <w:r w:rsidRPr="002F50A2">
              <w:t>tenance manual</w:t>
            </w:r>
          </w:p>
          <w:p w:rsidR="00000000" w:rsidRPr="002F50A2" w:rsidP="002F50A2">
            <w:pPr>
              <w:pStyle w:val="BodyText"/>
            </w:pPr>
            <w:r w:rsidRPr="002F50A2">
              <w:t>1.3 Visually or physically check ILS components for external signs of defects in accordance with maintenance manual while observing all relevant work health and safety (WHS) requirements</w:t>
            </w:r>
          </w:p>
          <w:p w:rsidR="00000000" w:rsidP="002F50A2">
            <w:pPr>
              <w:pStyle w:val="BodyText"/>
              <w:rPr>
                <w:lang w:val="en-NZ"/>
              </w:rPr>
            </w:pPr>
            <w:r w:rsidRPr="002F50A2">
              <w:t>1.4 Identify and report defects in accordance with sta</w:t>
            </w:r>
            <w:r w:rsidRPr="002F50A2">
              <w:t>ndard enterprise procedures</w:t>
            </w:r>
          </w:p>
        </w:tc>
      </w:tr>
      <w:tr w:rsidTr="002F50A2">
        <w:tblPrEx>
          <w:tblW w:w="0" w:type="auto"/>
          <w:tblLayout w:type="fixed"/>
          <w:tblCellMar>
            <w:left w:w="62" w:type="dxa"/>
            <w:right w:w="62" w:type="dxa"/>
          </w:tblCellMar>
          <w:tblLook w:val="0000"/>
        </w:tblPrEx>
        <w:trPr>
          <w:trHeight w:val="1895"/>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F31FE1" w:rsidP="002F50A2">
            <w:pPr>
              <w:pStyle w:val="BodyText"/>
            </w:pPr>
            <w:r w:rsidRPr="002F50A2">
              <w:t>2. Test or adjust ILS and components</w:t>
            </w:r>
          </w:p>
          <w:p w:rsidR="00F31FE1" w:rsidP="002F50A2">
            <w:pPr>
              <w:pStyle w:val="BodyText"/>
            </w:pPr>
          </w:p>
          <w:p w:rsidR="00000000">
            <w:pPr>
              <w:pStyle w:val="BodyText"/>
              <w:keepLines w:val="0"/>
              <w:spacing w:before="0" w:after="0"/>
              <w:rPr>
                <w:rFonts w:ascii="Tahoma" w:hAnsi="Tahoma"/>
                <w:sz w:val="20"/>
                <w:lang w:val="en-NZ"/>
              </w:rPr>
            </w:pP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0A2" w:rsidP="002F50A2">
            <w:pPr>
              <w:pStyle w:val="BodyText"/>
            </w:pPr>
            <w:r w:rsidRPr="002F50A2">
              <w:t>2.1 Prepare aircraft and system for application of power or system operation in accordance with maintenance manual</w:t>
            </w:r>
          </w:p>
          <w:p w:rsidR="00000000" w:rsidRPr="002F50A2" w:rsidP="002F50A2">
            <w:pPr>
              <w:pStyle w:val="BodyText"/>
            </w:pPr>
            <w:r w:rsidRPr="002F50A2">
              <w:t>2.2 Perform functional testing of ILS for evidence of serviceability or</w:t>
            </w:r>
            <w:r w:rsidRPr="002F50A2">
              <w:t xml:space="preserve"> malfunction in accordance with maintenance manual</w:t>
            </w:r>
          </w:p>
          <w:p w:rsidR="00000000" w:rsidP="002F50A2">
            <w:pPr>
              <w:pStyle w:val="BodyText"/>
              <w:rPr>
                <w:lang w:val="en-NZ"/>
              </w:rPr>
            </w:pPr>
            <w:r w:rsidRPr="002F50A2">
              <w:t>2.3 Perform required calibration or adjustments to system in accordance with maintenance manual</w:t>
            </w:r>
          </w:p>
        </w:tc>
      </w:tr>
      <w:tr w:rsidTr="002F50A2">
        <w:tblPrEx>
          <w:tblW w:w="0" w:type="auto"/>
          <w:tblLayout w:type="fixed"/>
          <w:tblCellMar>
            <w:left w:w="62" w:type="dxa"/>
            <w:right w:w="62" w:type="dxa"/>
          </w:tblCellMar>
          <w:tblLook w:val="0000"/>
        </w:tblPrEx>
        <w:trPr>
          <w:trHeight w:val="3044"/>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0A2">
            <w:pPr>
              <w:pStyle w:val="BodyText"/>
              <w:rPr>
                <w:lang w:val="en-NZ"/>
              </w:rPr>
            </w:pPr>
            <w:r w:rsidRPr="002F50A2">
              <w:t>3. Troubleshoot ILS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0A2" w:rsidP="002F50A2">
            <w:pPr>
              <w:pStyle w:val="BodyText"/>
            </w:pPr>
            <w:r w:rsidRPr="002F50A2">
              <w:t>3.1 Use available information from maintenance documentation, inspection and test results to assist in fault determination of identified issues</w:t>
            </w:r>
          </w:p>
          <w:p w:rsidR="00000000" w:rsidRPr="002F50A2" w:rsidP="002F50A2">
            <w:pPr>
              <w:pStyle w:val="BodyText"/>
            </w:pPr>
            <w:r w:rsidRPr="002F50A2">
              <w:t>3.2 Troubleshoot issues to line replacement level using maintenance manual fault diagnosis guides and logic proc</w:t>
            </w:r>
            <w:r w:rsidRPr="002F50A2">
              <w:t>esses</w:t>
            </w:r>
          </w:p>
          <w:p w:rsidR="00000000" w:rsidRPr="002F50A2" w:rsidP="002F50A2">
            <w:pPr>
              <w:pStyle w:val="BodyText"/>
            </w:pPr>
            <w:r w:rsidRPr="002F50A2">
              <w:t>3.3 Obtain required specialist or supervisory advice to assist with the troubleshooting process</w:t>
            </w:r>
          </w:p>
          <w:p w:rsidR="00000000" w:rsidRPr="002F50A2" w:rsidP="002F50A2">
            <w:pPr>
              <w:pStyle w:val="BodyText"/>
            </w:pPr>
            <w:r w:rsidRPr="002F50A2">
              <w:t>3.4 Locate ILS faults and identify and record causes of faults in required maintenance documentation in accordance with standard enterprise procedures</w:t>
            </w:r>
          </w:p>
          <w:p w:rsidR="00000000" w:rsidRPr="002F50A2" w:rsidP="002F50A2">
            <w:pPr>
              <w:pStyle w:val="BodyText"/>
            </w:pPr>
            <w:r w:rsidRPr="002F50A2">
              <w:t>3.5</w:t>
            </w:r>
            <w:r w:rsidRPr="002F50A2">
              <w:t xml:space="preserve"> Determine requirements for rectification of faults</w:t>
            </w:r>
          </w:p>
        </w:tc>
      </w:tr>
    </w:tbl>
    <w:p w:rsidR="00000000" w:rsidRPr="002F50A2" w:rsidP="002F50A2">
      <w:pPr>
        <w:pStyle w:val="BodyText"/>
      </w:pPr>
    </w:p>
    <w:p w:rsidR="00000000" w:rsidRPr="002F50A2" w:rsidP="002F50A2">
      <w:pPr>
        <w:pStyle w:val="AllowPageBreak"/>
      </w:pPr>
    </w:p>
    <w:p w:rsidR="00000000" w:rsidRPr="002F50A2" w:rsidP="002F50A2">
      <w:pPr>
        <w:pStyle w:val="Heading1"/>
      </w:pPr>
      <w:bookmarkStart w:id="6" w:name="O_1252021"/>
      <w:bookmarkEnd w:id="6"/>
      <w:r w:rsidRPr="002F50A2">
        <w:t>Foundation Skills</w:t>
      </w:r>
    </w:p>
    <w:p w:rsidR="00000000" w:rsidRPr="002F50A2" w:rsidP="00F31FE1">
      <w:pPr>
        <w:pStyle w:val="BodyText"/>
      </w:pPr>
      <w:r w:rsidRPr="002F50A2">
        <w:t>This section describes those language, literacy, numeracy and employment skills that are essential to performance but not explicit in the performance criteria.</w:t>
      </w:r>
    </w:p>
    <w:p w:rsidR="00000000" w:rsidRPr="002F50A2" w:rsidP="002F50A2">
      <w:pPr>
        <w:pStyle w:val="ListBullet"/>
      </w:pPr>
      <w:r w:rsidRPr="002F50A2">
        <w:t>Read</w:t>
      </w:r>
      <w:r w:rsidRPr="002F50A2">
        <w:t>ing skills to interpret maintenance manuals, inspection procedures and specifications (allowable limits).</w:t>
      </w:r>
    </w:p>
    <w:p w:rsidR="00000000" w:rsidRPr="002F50A2" w:rsidP="002F50A2">
      <w:pPr>
        <w:pStyle w:val="ListBullet"/>
      </w:pPr>
      <w:r w:rsidRPr="002F50A2">
        <w:t>Writing skills to record and report on defects and faults and their causes.</w:t>
      </w:r>
    </w:p>
    <w:p w:rsidR="00000000" w:rsidRPr="002F50A2" w:rsidP="002F50A2">
      <w:pPr>
        <w:pStyle w:val="ListBullet"/>
      </w:pPr>
      <w:r w:rsidRPr="002F50A2">
        <w:t>Numeracy skills to interpret and communicate technical information and take and interpret system measurements.</w:t>
      </w:r>
    </w:p>
    <w:p w:rsidR="00000000" w:rsidRPr="002F50A2" w:rsidP="00F31FE1">
      <w:pPr>
        <w:pStyle w:val="BodyText"/>
      </w:pPr>
      <w:r w:rsidRPr="002F50A2">
        <w:t>Other foundation skills essential to performance are explicit in the performance criteria of this unit.</w:t>
      </w:r>
    </w:p>
    <w:p w:rsidR="00000000" w:rsidRPr="002F50A2" w:rsidP="002F50A2">
      <w:pPr>
        <w:pStyle w:val="Heading1"/>
      </w:pPr>
      <w:bookmarkStart w:id="7" w:name="O_1252023"/>
      <w:bookmarkEnd w:id="7"/>
      <w:r w:rsidRPr="002F50A2">
        <w:t>Unit Mapping Informati</w:t>
      </w:r>
      <w:r w:rsidRPr="002F50A2">
        <w:t>on</w:t>
      </w:r>
    </w:p>
    <w:p w:rsidR="00000000" w:rsidRPr="002F50A2" w:rsidP="00F31FE1">
      <w:pPr>
        <w:pStyle w:val="BodyText"/>
      </w:pPr>
      <w:r w:rsidRPr="002F50A2">
        <w:t>Release 1. Supersedes and is equivalent to MEA216 Inspect, test and troubleshoot instrument landing systems and components.</w:t>
      </w:r>
    </w:p>
    <w:p w:rsidR="00000000" w:rsidRPr="002F50A2" w:rsidP="002F50A2">
      <w:pPr>
        <w:pStyle w:val="Heading1"/>
      </w:pPr>
      <w:bookmarkStart w:id="8" w:name="O_1252030"/>
      <w:bookmarkEnd w:id="8"/>
      <w:r w:rsidRPr="002F50A2">
        <w:t>Links</w:t>
      </w:r>
    </w:p>
    <w:p w:rsidR="00000000" w:rsidRPr="002F50A2" w:rsidP="00F31FE1">
      <w:pPr>
        <w:pStyle w:val="BodyText"/>
      </w:pPr>
      <w:r w:rsidRPr="002F50A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60580">
        <w:rPr>
          <w:rStyle w:val="Hyperlink"/>
        </w:rPr>
        <w:t>https://vetnet.gov.au/Pages/TrainingDocs.aspx?q=ce216c9c-04d5-4b3b-9bcf-4e81d0950371</w:t>
      </w:r>
      <w:r>
        <w:fldChar w:fldCharType="end"/>
      </w:r>
    </w:p>
    <w:p w:rsidR="00000000" w:rsidRPr="002F50A2" w:rsidP="00F31FE1">
      <w:pPr>
        <w:pStyle w:val="BodyText"/>
        <w:sectPr w:rsidSect="002F50A2">
          <w:headerReference w:type="default" r:id="rId10"/>
          <w:footerReference w:type="default" r:id="rId11"/>
          <w:pgSz w:w="11908" w:h="16833"/>
          <w:pgMar w:top="1702" w:right="1418" w:bottom="1702" w:left="1418" w:header="992" w:footer="992" w:gutter="0"/>
          <w:cols w:space="720"/>
          <w:noEndnote/>
          <w:docGrid w:linePitch="299"/>
        </w:sectPr>
      </w:pPr>
    </w:p>
    <w:p w:rsidR="00000000" w:rsidRPr="002F50A2" w:rsidP="002F50A2">
      <w:pPr>
        <w:pStyle w:val="SuperHeading"/>
      </w:pPr>
      <w:r w:rsidRPr="002F50A2">
        <w:t>Assessment Requirements for MEAAVI0013 Inspect, test and troubleshoot instrument landing systems and components</w:t>
      </w:r>
    </w:p>
    <w:p w:rsidR="00000000" w:rsidRPr="002F50A2" w:rsidP="002F50A2">
      <w:pPr>
        <w:pStyle w:val="Heading1"/>
      </w:pPr>
      <w:bookmarkStart w:id="9" w:name="O_1252025"/>
      <w:bookmarkEnd w:id="9"/>
      <w:r w:rsidRPr="002F50A2">
        <w:t>Modification History</w:t>
      </w:r>
    </w:p>
    <w:p w:rsidR="00000000" w:rsidRPr="002F50A2" w:rsidP="00F31FE1">
      <w:pPr>
        <w:pStyle w:val="BodyText"/>
      </w:pPr>
      <w:r w:rsidRPr="002F50A2">
        <w:t>Release 1. Appli</w:t>
      </w:r>
      <w:r w:rsidRPr="002F50A2">
        <w:t>cation changed. Elements and Performance Criteria changed. Foundation Skills made explicit. Assessment Requirements clarified. Supersedes and is equivalent to MEA216 Inspect, test and troubleshoot instrument landing systems and components.</w:t>
      </w:r>
    </w:p>
    <w:p w:rsidR="00000000" w:rsidRPr="002F50A2" w:rsidP="002F50A2">
      <w:pPr>
        <w:pStyle w:val="Heading1"/>
      </w:pPr>
      <w:bookmarkStart w:id="10" w:name="O_1252026"/>
      <w:bookmarkEnd w:id="10"/>
      <w:r w:rsidRPr="002F50A2">
        <w:t>Performance Evidence</w:t>
      </w:r>
    </w:p>
    <w:p w:rsidR="00000000" w:rsidRPr="002F50A2" w:rsidP="00F31FE1">
      <w:pPr>
        <w:pStyle w:val="BodyText"/>
      </w:pPr>
      <w:r w:rsidRPr="002F50A2">
        <w:t>There must be evidence the candidate has completed all the tasks outlined in the elements and performance criteria of this unit, and demonstrated the ability to:</w:t>
      </w:r>
    </w:p>
    <w:p w:rsidR="00000000" w:rsidRPr="002F50A2" w:rsidP="002F50A2">
      <w:pPr>
        <w:pStyle w:val="ListBullet"/>
      </w:pPr>
      <w:r w:rsidRPr="002F50A2">
        <w:t>perform inspection, testing and troubleshooting on instrument landing</w:t>
      </w:r>
      <w:r w:rsidRPr="002F50A2">
        <w:t xml:space="preserve"> systems (ILS) and components during scheduled or unscheduled maintenance on an ILS and at least one major system component or line replaceable unit (LRU)</w:t>
      </w:r>
    </w:p>
    <w:p w:rsidR="00000000" w:rsidRPr="002F50A2" w:rsidP="002F50A2">
      <w:pPr>
        <w:pStyle w:val="ListBullet"/>
      </w:pPr>
      <w:r w:rsidRPr="002F50A2">
        <w:t>recognise system and component defects, external damage, correct or incorrect installation, attachment hardware (including cabling or harnesses or transmission lines) and security in the ILS</w:t>
      </w:r>
    </w:p>
    <w:p w:rsidR="00000000" w:rsidRPr="002F50A2" w:rsidP="002F50A2">
      <w:pPr>
        <w:pStyle w:val="ListBullet"/>
      </w:pPr>
      <w:r w:rsidRPr="002F50A2">
        <w:t>perform functional testing by applying logic processes and taking</w:t>
      </w:r>
      <w:r w:rsidRPr="002F50A2">
        <w:t xml:space="preserve"> and interpreting system measurements to accurately and effectively isolate malfunctions and faults in the ILS being worked on, and perform system testing to isolate system faults and assess post-maintenance serviceability</w:t>
      </w:r>
    </w:p>
    <w:p w:rsidR="00000000" w:rsidRPr="002F50A2" w:rsidP="002F50A2">
      <w:pPr>
        <w:pStyle w:val="ListBullet"/>
      </w:pPr>
      <w:r w:rsidRPr="002F50A2">
        <w:t>apply testing procedures, cleanli</w:t>
      </w:r>
      <w:r w:rsidRPr="002F50A2">
        <w:t>ness requirements and safety precautions at all times, and as relevant to the system/s being maintained.</w:t>
      </w:r>
    </w:p>
    <w:p w:rsidR="00000000" w:rsidRPr="002F50A2" w:rsidP="002F50A2">
      <w:pPr>
        <w:pStyle w:val="AllowPageBreak"/>
      </w:pPr>
    </w:p>
    <w:p w:rsidR="00000000" w:rsidRPr="002F50A2" w:rsidP="002F50A2">
      <w:pPr>
        <w:pStyle w:val="Heading1"/>
      </w:pPr>
      <w:bookmarkStart w:id="11" w:name="O_1252027"/>
      <w:bookmarkEnd w:id="11"/>
      <w:r w:rsidRPr="002F50A2">
        <w:t>Knowledge Evidence</w:t>
      </w:r>
    </w:p>
    <w:p w:rsidR="00000000" w:rsidRPr="002F50A2" w:rsidP="00F31FE1">
      <w:pPr>
        <w:pStyle w:val="BodyText"/>
      </w:pPr>
      <w:r w:rsidRPr="002F50A2">
        <w:t>There must be evidence the candidate has knowledge of:</w:t>
      </w:r>
    </w:p>
    <w:p w:rsidR="00000000" w:rsidRPr="002F50A2" w:rsidP="002F50A2">
      <w:pPr>
        <w:pStyle w:val="ListBullet"/>
      </w:pPr>
      <w:r w:rsidRPr="002F50A2">
        <w:t>component attachment methods</w:t>
      </w:r>
    </w:p>
    <w:p w:rsidR="00000000" w:rsidRPr="002F50A2" w:rsidP="002F50A2">
      <w:pPr>
        <w:pStyle w:val="ListBullet"/>
      </w:pPr>
      <w:r w:rsidRPr="002F50A2">
        <w:t>the basic layout (block diag</w:t>
      </w:r>
      <w:r w:rsidRPr="002F50A2">
        <w:t>ram level), function and operation of the system</w:t>
      </w:r>
    </w:p>
    <w:p w:rsidR="00000000" w:rsidRPr="002F50A2" w:rsidP="002F50A2">
      <w:pPr>
        <w:pStyle w:val="ListBullet"/>
      </w:pPr>
      <w:r w:rsidRPr="002F50A2">
        <w:t>integration with other avionic systems</w:t>
      </w:r>
    </w:p>
    <w:p w:rsidR="00000000" w:rsidRPr="002F50A2" w:rsidP="002F50A2">
      <w:pPr>
        <w:pStyle w:val="ListBullet"/>
      </w:pPr>
      <w:r w:rsidRPr="002F50A2">
        <w:t>the location and operation of ground:</w:t>
      </w:r>
    </w:p>
    <w:p w:rsidR="00000000" w:rsidRPr="002F50A2" w:rsidP="002F50A2">
      <w:pPr>
        <w:pStyle w:val="ListBullet2"/>
      </w:pPr>
      <w:r w:rsidRPr="002F50A2">
        <w:t>marker beacons</w:t>
      </w:r>
    </w:p>
    <w:p w:rsidR="00000000" w:rsidRPr="002F50A2" w:rsidP="002F50A2">
      <w:pPr>
        <w:pStyle w:val="ListBullet2"/>
      </w:pPr>
      <w:r w:rsidRPr="002F50A2">
        <w:t>localiser transmitter</w:t>
      </w:r>
    </w:p>
    <w:p w:rsidR="00000000" w:rsidRPr="002F50A2" w:rsidP="002F50A2">
      <w:pPr>
        <w:pStyle w:val="ListBullet2"/>
      </w:pPr>
      <w:r w:rsidRPr="002F50A2">
        <w:t>glideslope transmitter</w:t>
      </w:r>
    </w:p>
    <w:p w:rsidR="00000000" w:rsidRPr="002F50A2" w:rsidP="002F50A2">
      <w:pPr>
        <w:pStyle w:val="ListBullet"/>
      </w:pPr>
      <w:r w:rsidRPr="002F50A2">
        <w:t>ILS maintenance requirements and troubleshooting procedures</w:t>
      </w:r>
    </w:p>
    <w:p w:rsidR="00000000" w:rsidRPr="002F50A2" w:rsidP="002F50A2">
      <w:pPr>
        <w:pStyle w:val="ListBullet"/>
      </w:pPr>
      <w:r w:rsidRPr="002F50A2">
        <w:t>work health and safety (WHS) practices for instrument landing systems and components</w:t>
      </w:r>
    </w:p>
    <w:p w:rsidR="00000000" w:rsidRPr="002F50A2" w:rsidP="002F50A2">
      <w:pPr>
        <w:pStyle w:val="ListBullet"/>
      </w:pPr>
      <w:r w:rsidRPr="002F50A2">
        <w:t>basic principles and functions relating to the system and associated with:</w:t>
      </w:r>
    </w:p>
    <w:p w:rsidR="00000000" w:rsidRPr="002F50A2" w:rsidP="002F50A2">
      <w:pPr>
        <w:pStyle w:val="ListBullet2"/>
      </w:pPr>
      <w:r w:rsidRPr="002F50A2">
        <w:t>electromagnetic radiation and propagation</w:t>
      </w:r>
    </w:p>
    <w:p w:rsidR="00000000" w:rsidRPr="002F50A2" w:rsidP="002F50A2">
      <w:pPr>
        <w:pStyle w:val="ListBullet2"/>
      </w:pPr>
      <w:r w:rsidRPr="002F50A2">
        <w:t>basic alternating current (AC) and direct current (DC</w:t>
      </w:r>
      <w:r w:rsidRPr="002F50A2">
        <w:t>) circuit theory</w:t>
      </w:r>
    </w:p>
    <w:p w:rsidR="00000000" w:rsidRPr="002F50A2" w:rsidP="002F50A2">
      <w:pPr>
        <w:pStyle w:val="ListBullet2"/>
      </w:pPr>
      <w:r w:rsidRPr="002F50A2">
        <w:t>digital fundamentals</w:t>
      </w:r>
    </w:p>
    <w:p w:rsidR="00000000" w:rsidRPr="002F50A2" w:rsidP="002F50A2">
      <w:pPr>
        <w:pStyle w:val="ListBullet2"/>
      </w:pPr>
      <w:r w:rsidRPr="002F50A2">
        <w:t>analogue fundamentals</w:t>
      </w:r>
    </w:p>
    <w:p w:rsidR="00000000" w:rsidRPr="002F50A2" w:rsidP="002F50A2">
      <w:pPr>
        <w:pStyle w:val="ListBullet2"/>
      </w:pPr>
      <w:r w:rsidRPr="002F50A2">
        <w:t>transmitter and receiver principles</w:t>
      </w:r>
    </w:p>
    <w:p w:rsidR="00000000" w:rsidRPr="002F50A2" w:rsidP="002F50A2">
      <w:pPr>
        <w:pStyle w:val="ListBullet2"/>
      </w:pPr>
      <w:r w:rsidRPr="002F50A2">
        <w:t>antenna characteristics</w:t>
      </w:r>
    </w:p>
    <w:p w:rsidR="00000000" w:rsidRPr="002F50A2" w:rsidP="002F50A2">
      <w:pPr>
        <w:pStyle w:val="ListBullet2"/>
      </w:pPr>
      <w:r w:rsidRPr="002F50A2">
        <w:t>transmission line characteristics</w:t>
      </w:r>
    </w:p>
    <w:p w:rsidR="00000000" w:rsidRPr="002F50A2" w:rsidP="002F50A2">
      <w:pPr>
        <w:pStyle w:val="ListBullet"/>
      </w:pPr>
      <w:r w:rsidRPr="002F50A2">
        <w:t>maintenance manuals for the inspection, testing and troubleshooting of ILS and components</w:t>
      </w:r>
    </w:p>
    <w:p w:rsidR="00000000" w:rsidRPr="002F50A2" w:rsidP="002F50A2">
      <w:pPr>
        <w:pStyle w:val="ListBullet"/>
      </w:pPr>
      <w:r w:rsidRPr="002F50A2">
        <w:t>relevant re</w:t>
      </w:r>
      <w:r w:rsidRPr="002F50A2">
        <w:t>gulatory requirements and standard procedures.</w:t>
      </w:r>
    </w:p>
    <w:p w:rsidR="00000000" w:rsidRPr="002F50A2" w:rsidP="002F50A2">
      <w:pPr>
        <w:pStyle w:val="AllowPageBreak"/>
      </w:pPr>
    </w:p>
    <w:p w:rsidR="00000000" w:rsidRPr="002F50A2" w:rsidP="002F50A2">
      <w:pPr>
        <w:pStyle w:val="Heading1"/>
      </w:pPr>
      <w:bookmarkStart w:id="12" w:name="O_1252028"/>
      <w:bookmarkEnd w:id="12"/>
      <w:r w:rsidRPr="002F50A2">
        <w:t>Assessment Conditions</w:t>
      </w:r>
    </w:p>
    <w:p w:rsidR="00000000" w:rsidRPr="002F50A2" w:rsidP="00F31FE1">
      <w:pPr>
        <w:pStyle w:val="BodyText"/>
      </w:pPr>
      <w:r w:rsidRPr="002F50A2">
        <w:t>The following conditions of assessment represent the requirements of the regulators (DASA) and (CASA) and maintenance stakeholders and must be rigorously observed.</w:t>
      </w:r>
    </w:p>
    <w:p w:rsidR="00000000" w:rsidRPr="002F50A2" w:rsidP="00F31FE1">
      <w:pPr>
        <w:pStyle w:val="BodyText"/>
      </w:pPr>
      <w:r w:rsidRPr="002F50A2">
        <w:t>Skills must have been demonstrated under routine supervision in the workplace or in a simulated environment that reflects workplace conditions and contingencies encountered in inspecting, testing and troubleshooting ILS and components. The following condit</w:t>
      </w:r>
      <w:r w:rsidRPr="002F50A2">
        <w:t>ions must be met for this unit:</w:t>
      </w:r>
    </w:p>
    <w:p w:rsidR="00000000" w:rsidRPr="002F50A2" w:rsidP="002F50A2">
      <w:pPr>
        <w:pStyle w:val="ListBullet"/>
      </w:pPr>
      <w:r w:rsidRPr="002F50A2">
        <w:t>use of suitable facilities, equipment and resources, including:</w:t>
      </w:r>
    </w:p>
    <w:p w:rsidR="00000000" w:rsidRPr="002F50A2" w:rsidP="002F50A2">
      <w:pPr>
        <w:pStyle w:val="ListBullet2"/>
      </w:pPr>
      <w:r w:rsidRPr="002F50A2">
        <w:t>workplace procedures, manufacturing specifications, codes, standards, manuals, and reference materials relevant to inspecting, testing and troubleshooting ILS</w:t>
      </w:r>
      <w:r w:rsidRPr="002F50A2">
        <w:t xml:space="preserve"> and components</w:t>
      </w:r>
    </w:p>
    <w:p w:rsidR="00000000" w:rsidRPr="002F50A2" w:rsidP="002F50A2">
      <w:pPr>
        <w:pStyle w:val="ListBullet2"/>
      </w:pPr>
      <w:r w:rsidRPr="002F50A2">
        <w:t>general and special-purpose tools and items of ground support and test equipment required for inspecting, testing and troubleshooting ILS and components.</w:t>
      </w:r>
    </w:p>
    <w:p w:rsidR="00000000" w:rsidRPr="002F50A2" w:rsidP="00F31FE1">
      <w:pPr>
        <w:pStyle w:val="BodyText"/>
      </w:pPr>
      <w:r w:rsidRPr="002F50A2">
        <w:t>Evidence of tasks demonstrating competency must be recorded in a log of industrial exp</w:t>
      </w:r>
      <w:r w:rsidRPr="002F50A2">
        <w:t xml:space="preserve">erience and achievement. </w:t>
      </w:r>
    </w:p>
    <w:p w:rsidR="00000000" w:rsidRPr="002F50A2" w:rsidP="00F31FE1">
      <w:pPr>
        <w:pStyle w:val="BodyText"/>
      </w:pPr>
      <w:r w:rsidRPr="002F50A2">
        <w:t>Assessors must satisfy the NVR/AQTF mandatory competency requirements for assessors.</w:t>
      </w:r>
    </w:p>
    <w:p w:rsidR="00000000" w:rsidRPr="002F50A2" w:rsidP="002F50A2">
      <w:pPr>
        <w:pStyle w:val="Heading1"/>
      </w:pPr>
      <w:bookmarkStart w:id="13" w:name="O_1252031"/>
      <w:bookmarkEnd w:id="13"/>
      <w:r w:rsidRPr="002F50A2">
        <w:t>Links</w:t>
      </w:r>
    </w:p>
    <w:p w:rsidR="00000000" w:rsidRPr="002F50A2" w:rsidP="00F31FE1">
      <w:pPr>
        <w:pStyle w:val="BodyText"/>
      </w:pPr>
      <w:r w:rsidRPr="002F50A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60580">
        <w:rPr>
          <w:rStyle w:val="Hyperlink"/>
        </w:rPr>
        <w:t>https://vetnet.gov.au/Pages/TrainingDocs.aspx?q=ce216c9c-04d5-4b3b-9bcf-4e81d0950371</w:t>
      </w:r>
      <w:r>
        <w:fldChar w:fldCharType="end"/>
      </w:r>
    </w:p>
    <w:p w:rsidR="00000000" w:rsidRPr="002F50A2" w:rsidP="002F50A2"/>
    <w:sectPr w:rsidSect="002F50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A2" w:rsidRPr="00F31FE1" w:rsidP="00F31F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E1" w:rsidP="002F5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FE1" w:rsidP="002F50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31FE1" w:rsidP="002F50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A2" w:rsidP="002F50A2">
    <w:pPr>
      <w:pStyle w:val="Footer"/>
      <w:framePr w:wrap="around"/>
    </w:pPr>
    <w:r>
      <w:fldChar w:fldCharType="begin"/>
    </w:r>
    <w:r>
      <w:instrText xml:space="preserve"> DOCPROPERTY  Subject  \* MERGEFORMAT </w:instrText>
    </w:r>
    <w:r>
      <w:fldChar w:fldCharType="separate"/>
    </w:r>
    <w:r w:rsidR="00F31FE1">
      <w:t>Approved</w:t>
    </w:r>
    <w:r w:rsidR="00F31FE1">
      <w:fldChar w:fldCharType="end"/>
    </w:r>
    <w:r>
      <w:tab/>
      <w:t xml:space="preserve">Page </w:t>
    </w:r>
    <w:r>
      <w:fldChar w:fldCharType="begin"/>
    </w:r>
    <w:r>
      <w:instrText xml:space="preserve"> PAGE  \* Arabic  \* MERGEFORMAT </w:instrText>
    </w:r>
    <w:r>
      <w:fldChar w:fldCharType="separate"/>
    </w:r>
    <w:r w:rsidR="00F31F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1FE1">
      <w:rPr>
        <w:noProof/>
      </w:rPr>
      <w:t>4</w:t>
    </w:r>
    <w:r>
      <w:rPr>
        <w:noProof/>
      </w:rPr>
      <w:fldChar w:fldCharType="end"/>
    </w:r>
  </w:p>
  <w:p w:rsidR="002F50A2" w:rsidP="002F50A2">
    <w:pPr>
      <w:pStyle w:val="Footer"/>
      <w:framePr w:wrap="around"/>
    </w:pPr>
    <w:r>
      <w:t xml:space="preserve">© Commonwealth of Australia, </w:t>
    </w:r>
    <w:r>
      <w:fldChar w:fldCharType="begin"/>
    </w:r>
    <w:r>
      <w:instrText xml:space="preserve"> DATE  \@ "yyyy"  \* MERGEFORMAT </w:instrText>
    </w:r>
    <w:r>
      <w:fldChar w:fldCharType="separate"/>
    </w:r>
    <w:r w:rsidR="00F31FE1">
      <w:rPr>
        <w:noProof/>
      </w:rPr>
      <w:t>2025</w:t>
    </w:r>
    <w:r>
      <w:fldChar w:fldCharType="end"/>
    </w:r>
    <w:r>
      <w:tab/>
    </w:r>
    <w:r>
      <w:fldChar w:fldCharType="begin"/>
    </w:r>
    <w:r>
      <w:instrText xml:space="preserve"> DOCPROPERTY  Author  \* MERGEFORMAT </w:instrText>
    </w:r>
    <w:r>
      <w:fldChar w:fldCharType="separate"/>
    </w:r>
    <w:r w:rsidR="00F31FE1">
      <w:t>Manufacturing Industry Skills Alliance</w:t>
    </w:r>
    <w:r w:rsidR="00F31FE1">
      <w:fldChar w:fldCharType="end"/>
    </w:r>
  </w:p>
  <w:p w:rsidR="002F50A2" w:rsidP="002F50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0A2" w:rsidRPr="00F31FE1" w:rsidP="00F31F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E1" w:rsidRPr="002D2AF8" w:rsidP="002F50A2">
    <w:pPr>
      <w:pStyle w:val="Header"/>
      <w:framePr w:wrap="around"/>
    </w:pPr>
    <w:r>
      <w:fldChar w:fldCharType="begin"/>
    </w:r>
    <w:r>
      <w:instrText xml:space="preserve"> TITLE   \* MERGEFORMAT </w:instrText>
    </w:r>
    <w:r>
      <w:fldChar w:fldCharType="separate"/>
    </w:r>
    <w:r>
      <w:t>MEAAVI0013 Inspect, test and troubleshoot instrument landing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1FE1" w:rsidP="002F50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A2" w:rsidRPr="002D2AF8" w:rsidP="002F50A2">
    <w:pPr>
      <w:pStyle w:val="Header"/>
      <w:framePr w:wrap="around"/>
    </w:pPr>
    <w:r>
      <w:fldChar w:fldCharType="begin"/>
    </w:r>
    <w:r>
      <w:instrText xml:space="preserve"> TITLE   \* MERGEFORMAT </w:instrText>
    </w:r>
    <w:r>
      <w:fldChar w:fldCharType="separate"/>
    </w:r>
    <w:r w:rsidR="00F31FE1">
      <w:t>MEAAVI0013 Inspect, test and troubleshoot instrument landing systems and components</w:t>
    </w:r>
    <w:r w:rsidR="00F31FE1">
      <w:fldChar w:fldCharType="end"/>
    </w:r>
    <w:r>
      <w:tab/>
      <w:t xml:space="preserve">Date this document was generated: </w:t>
    </w:r>
    <w:r>
      <w:fldChar w:fldCharType="begin"/>
    </w:r>
    <w:r>
      <w:instrText xml:space="preserve"> CREATEDATE  \@ "d MMMM yyyy"  \* MERGEFORMAT </w:instrText>
    </w:r>
    <w:r>
      <w:fldChar w:fldCharType="separate"/>
    </w:r>
    <w:r w:rsidR="00F31FE1">
      <w:rPr>
        <w:noProof/>
      </w:rPr>
      <w:t>1 March 2025</w:t>
    </w:r>
    <w:r>
      <w:fldChar w:fldCharType="end"/>
    </w:r>
  </w:p>
  <w:p w:rsidR="002F50A2" w:rsidP="002F50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C69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A65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0E9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0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0A2"/>
    <w:pPr>
      <w:spacing w:before="360" w:after="60"/>
      <w:outlineLvl w:val="0"/>
    </w:pPr>
    <w:rPr>
      <w:sz w:val="32"/>
    </w:rPr>
  </w:style>
  <w:style w:type="paragraph" w:styleId="Heading2">
    <w:name w:val="heading 2"/>
    <w:basedOn w:val="HeadingBase"/>
    <w:next w:val="BodyText"/>
    <w:link w:val="Heading2Char"/>
    <w:qFormat/>
    <w:rsid w:val="002F50A2"/>
    <w:pPr>
      <w:keepLines/>
      <w:spacing w:before="240" w:after="120"/>
      <w:outlineLvl w:val="1"/>
    </w:pPr>
    <w:rPr>
      <w:sz w:val="28"/>
      <w:szCs w:val="40"/>
    </w:rPr>
  </w:style>
  <w:style w:type="paragraph" w:styleId="Heading3">
    <w:name w:val="heading 3"/>
    <w:basedOn w:val="HeadingBase"/>
    <w:next w:val="BodyText"/>
    <w:link w:val="Heading3Char"/>
    <w:qFormat/>
    <w:rsid w:val="002F50A2"/>
    <w:pPr>
      <w:spacing w:before="180" w:after="120"/>
      <w:outlineLvl w:val="2"/>
    </w:pPr>
    <w:rPr>
      <w:spacing w:val="-10"/>
      <w:kern w:val="32"/>
    </w:rPr>
  </w:style>
  <w:style w:type="paragraph" w:styleId="Heading4">
    <w:name w:val="heading 4"/>
    <w:basedOn w:val="HeadingBase"/>
    <w:next w:val="BodyText"/>
    <w:link w:val="Heading4Char"/>
    <w:qFormat/>
    <w:rsid w:val="002F50A2"/>
    <w:pPr>
      <w:spacing w:before="160" w:after="120"/>
      <w:outlineLvl w:val="3"/>
    </w:pPr>
    <w:rPr>
      <w:sz w:val="22"/>
    </w:rPr>
  </w:style>
  <w:style w:type="paragraph" w:styleId="Heading5">
    <w:name w:val="heading 5"/>
    <w:basedOn w:val="HeadingBase"/>
    <w:next w:val="Normal"/>
    <w:link w:val="Heading5Char"/>
    <w:qFormat/>
    <w:rsid w:val="002F50A2"/>
    <w:pPr>
      <w:spacing w:before="80"/>
      <w:outlineLvl w:val="4"/>
    </w:pPr>
    <w:rPr>
      <w:color w:val="918585"/>
      <w:sz w:val="20"/>
    </w:rPr>
  </w:style>
  <w:style w:type="paragraph" w:styleId="Heading6">
    <w:name w:val="heading 6"/>
    <w:basedOn w:val="HeadingBase"/>
    <w:next w:val="Normal"/>
    <w:link w:val="Heading6Char"/>
    <w:qFormat/>
    <w:rsid w:val="002F50A2"/>
    <w:pPr>
      <w:spacing w:before="60"/>
      <w:outlineLvl w:val="5"/>
    </w:pPr>
    <w:rPr>
      <w:color w:val="918585"/>
      <w:sz w:val="20"/>
    </w:rPr>
  </w:style>
  <w:style w:type="paragraph" w:styleId="Heading7">
    <w:name w:val="heading 7"/>
    <w:basedOn w:val="Normal"/>
    <w:next w:val="Normal"/>
    <w:link w:val="Heading7Char"/>
    <w:qFormat/>
    <w:rsid w:val="002F50A2"/>
    <w:pPr>
      <w:ind w:left="720"/>
      <w:outlineLvl w:val="6"/>
    </w:pPr>
    <w:rPr>
      <w:i/>
    </w:rPr>
  </w:style>
  <w:style w:type="paragraph" w:styleId="Heading8">
    <w:name w:val="heading 8"/>
    <w:basedOn w:val="Normal"/>
    <w:next w:val="Normal"/>
    <w:link w:val="Heading8Char"/>
    <w:qFormat/>
    <w:rsid w:val="002F50A2"/>
    <w:pPr>
      <w:ind w:left="720"/>
      <w:outlineLvl w:val="7"/>
    </w:pPr>
    <w:rPr>
      <w:i/>
    </w:rPr>
  </w:style>
  <w:style w:type="paragraph" w:styleId="Heading9">
    <w:name w:val="heading 9"/>
    <w:basedOn w:val="Normal"/>
    <w:next w:val="Normal"/>
    <w:link w:val="Heading9Char"/>
    <w:qFormat/>
    <w:rsid w:val="002F50A2"/>
    <w:pPr>
      <w:ind w:left="720"/>
      <w:outlineLvl w:val="8"/>
    </w:pPr>
    <w:rPr>
      <w:i/>
    </w:rPr>
  </w:style>
  <w:style w:type="character" w:default="1" w:styleId="DefaultParagraphFont">
    <w:name w:val="Default Paragraph Font"/>
    <w:uiPriority w:val="1"/>
    <w:unhideWhenUsed/>
    <w:rsid w:val="002F5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0A2"/>
  </w:style>
  <w:style w:type="character" w:customStyle="1" w:styleId="Heading1Char">
    <w:name w:val="Heading 1 Char"/>
    <w:basedOn w:val="DefaultParagraphFont"/>
    <w:link w:val="Heading1"/>
    <w:rsid w:val="002F50A2"/>
    <w:rPr>
      <w:rFonts w:ascii="Times New Roman" w:eastAsia="Times New Roman" w:hAnsi="Times New Roman" w:cs="Times New Roman"/>
      <w:b/>
      <w:sz w:val="32"/>
      <w:szCs w:val="20"/>
      <w:lang w:eastAsia="en-US"/>
    </w:rPr>
  </w:style>
  <w:style w:type="paragraph" w:styleId="BodyText">
    <w:name w:val="Body Text"/>
    <w:basedOn w:val="Normal"/>
    <w:link w:val="BodyTextChar"/>
    <w:rsid w:val="002F50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0A2"/>
    <w:rPr>
      <w:rFonts w:ascii="Times New Roman" w:eastAsia="Times New Roman" w:hAnsi="Times New Roman" w:cs="Times New Roman"/>
      <w:sz w:val="24"/>
      <w:lang w:eastAsia="en-US"/>
    </w:rPr>
  </w:style>
  <w:style w:type="paragraph" w:styleId="ListBullet">
    <w:name w:val="List Bullet"/>
    <w:basedOn w:val="List"/>
    <w:rsid w:val="002F50A2"/>
    <w:pPr>
      <w:numPr>
        <w:numId w:val="12"/>
      </w:numPr>
      <w:tabs>
        <w:tab w:val="clear" w:pos="340"/>
      </w:tabs>
      <w:spacing w:before="40" w:after="40"/>
    </w:pPr>
  </w:style>
  <w:style w:type="character" w:customStyle="1" w:styleId="SpecialBold">
    <w:name w:val="Special Bold"/>
    <w:basedOn w:val="DefaultParagraphFont"/>
    <w:rsid w:val="002F50A2"/>
    <w:rPr>
      <w:b/>
      <w:spacing w:val="0"/>
    </w:rPr>
  </w:style>
  <w:style w:type="paragraph" w:styleId="ListBullet2">
    <w:name w:val="List Bullet 2"/>
    <w:basedOn w:val="List2"/>
    <w:rsid w:val="002F50A2"/>
    <w:pPr>
      <w:numPr>
        <w:numId w:val="13"/>
      </w:numPr>
      <w:tabs>
        <w:tab w:val="clear" w:pos="680"/>
      </w:tabs>
    </w:pPr>
  </w:style>
  <w:style w:type="paragraph" w:customStyle="1" w:styleId="SuperHeading">
    <w:name w:val="SuperHeading"/>
    <w:basedOn w:val="Normal"/>
    <w:rsid w:val="002F50A2"/>
    <w:pPr>
      <w:spacing w:before="240" w:after="120"/>
      <w:outlineLvl w:val="0"/>
    </w:pPr>
    <w:rPr>
      <w:rFonts w:ascii="Times New Roman" w:hAnsi="Times New Roman"/>
      <w:b/>
      <w:sz w:val="32"/>
    </w:rPr>
  </w:style>
  <w:style w:type="paragraph" w:customStyle="1" w:styleId="AllowPageBreak">
    <w:name w:val="AllowPageBreak"/>
    <w:rsid w:val="002F50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5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0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0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0A2"/>
    <w:rPr>
      <w:rFonts w:ascii="Courier New" w:eastAsia="Times New Roman" w:hAnsi="Courier New" w:cs="Times New Roman"/>
      <w:i/>
      <w:szCs w:val="20"/>
      <w:lang w:eastAsia="en-US"/>
    </w:rPr>
  </w:style>
  <w:style w:type="paragraph" w:customStyle="1" w:styleId="HeadingBase">
    <w:name w:val="Heading Base"/>
    <w:rsid w:val="002F5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0A2"/>
    <w:pPr>
      <w:tabs>
        <w:tab w:val="right" w:leader="dot" w:pos="9072"/>
      </w:tabs>
      <w:ind w:left="567"/>
    </w:pPr>
    <w:rPr>
      <w:szCs w:val="22"/>
    </w:rPr>
  </w:style>
  <w:style w:type="paragraph" w:customStyle="1" w:styleId="TOCBase">
    <w:name w:val="TOC Base"/>
    <w:rsid w:val="002F5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0A2"/>
    <w:pPr>
      <w:tabs>
        <w:tab w:val="right" w:leader="dot" w:pos="9072"/>
      </w:tabs>
      <w:spacing w:before="40" w:after="40"/>
      <w:ind w:left="284"/>
    </w:pPr>
    <w:rPr>
      <w:rFonts w:ascii="Times New Roman" w:hAnsi="Times New Roman"/>
    </w:rPr>
  </w:style>
  <w:style w:type="paragraph" w:styleId="TOC1">
    <w:name w:val="toc 1"/>
    <w:basedOn w:val="TOCBase"/>
    <w:next w:val="Normal"/>
    <w:rsid w:val="002F50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0A2"/>
    <w:rPr>
      <w:rFonts w:ascii="Times New Roman" w:eastAsia="Times New Roman" w:hAnsi="Times New Roman" w:cs="Times New Roman"/>
      <w:sz w:val="16"/>
      <w:lang w:eastAsia="en-US"/>
    </w:rPr>
  </w:style>
  <w:style w:type="paragraph" w:styleId="Title">
    <w:name w:val="Title"/>
    <w:basedOn w:val="HeadingBase"/>
    <w:link w:val="TitleChar"/>
    <w:qFormat/>
    <w:rsid w:val="002F50A2"/>
    <w:pPr>
      <w:spacing w:before="5040"/>
      <w:jc w:val="center"/>
    </w:pPr>
    <w:rPr>
      <w:sz w:val="48"/>
      <w:szCs w:val="72"/>
      <w:lang w:val="en-US"/>
    </w:rPr>
  </w:style>
  <w:style w:type="character" w:customStyle="1" w:styleId="TitleChar">
    <w:name w:val="Title Char"/>
    <w:basedOn w:val="DefaultParagraphFont"/>
    <w:link w:val="Title"/>
    <w:rsid w:val="002F5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0A2"/>
    <w:pPr>
      <w:tabs>
        <w:tab w:val="left" w:pos="3600"/>
        <w:tab w:val="left" w:pos="3958"/>
      </w:tabs>
    </w:pPr>
  </w:style>
  <w:style w:type="paragraph" w:styleId="List">
    <w:name w:val="List"/>
    <w:basedOn w:val="BodyText"/>
    <w:next w:val="BodyText"/>
    <w:rsid w:val="002F50A2"/>
    <w:pPr>
      <w:tabs>
        <w:tab w:val="left" w:pos="340"/>
      </w:tabs>
      <w:spacing w:before="60" w:after="60"/>
      <w:ind w:left="340" w:hanging="340"/>
    </w:pPr>
  </w:style>
  <w:style w:type="paragraph" w:customStyle="1" w:styleId="Note">
    <w:name w:val="Note"/>
    <w:basedOn w:val="BodyText"/>
    <w:rsid w:val="002F5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0A2"/>
    <w:pPr>
      <w:framePr w:wrap="auto" w:hAnchor="text" w:y="6049"/>
    </w:pPr>
    <w:rPr>
      <w:color w:val="000000"/>
      <w:sz w:val="40"/>
    </w:rPr>
  </w:style>
  <w:style w:type="paragraph" w:customStyle="1" w:styleId="TOCTitle">
    <w:name w:val="TOCTitle"/>
    <w:basedOn w:val="Heading1"/>
    <w:rsid w:val="002F50A2"/>
    <w:pPr>
      <w:spacing w:after="240"/>
      <w:jc w:val="center"/>
      <w:outlineLvl w:val="9"/>
    </w:pPr>
    <w:rPr>
      <w:caps/>
    </w:rPr>
  </w:style>
  <w:style w:type="paragraph" w:customStyle="1" w:styleId="Version">
    <w:name w:val="Version"/>
    <w:rsid w:val="002F50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0A2"/>
    <w:pPr>
      <w:keepNext w:val="0"/>
      <w:tabs>
        <w:tab w:val="right" w:pos="4176"/>
      </w:tabs>
      <w:ind w:left="198" w:hanging="198"/>
    </w:pPr>
    <w:rPr>
      <w:rFonts w:ascii="Garamond" w:hAnsi="Garamond"/>
    </w:rPr>
  </w:style>
  <w:style w:type="paragraph" w:styleId="IndexHeading">
    <w:name w:val="index heading"/>
    <w:basedOn w:val="Normal"/>
    <w:next w:val="Index1"/>
    <w:semiHidden/>
    <w:rsid w:val="002F50A2"/>
    <w:pPr>
      <w:spacing w:before="120" w:after="120"/>
    </w:pPr>
    <w:rPr>
      <w:rFonts w:ascii="Arial" w:hAnsi="Arial"/>
      <w:b/>
      <w:color w:val="918585"/>
      <w:sz w:val="24"/>
    </w:rPr>
  </w:style>
  <w:style w:type="paragraph" w:styleId="Header">
    <w:name w:val="header"/>
    <w:basedOn w:val="Normal"/>
    <w:link w:val="HeaderChar"/>
    <w:rsid w:val="002F5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0A2"/>
    <w:rPr>
      <w:rFonts w:ascii="Times New Roman" w:eastAsia="Times New Roman" w:hAnsi="Times New Roman" w:cs="Times New Roman"/>
      <w:sz w:val="16"/>
      <w:szCs w:val="20"/>
      <w:lang w:val="en-GB" w:eastAsia="en-US"/>
    </w:rPr>
  </w:style>
  <w:style w:type="paragraph" w:customStyle="1" w:styleId="Chapter">
    <w:name w:val="Chapter"/>
    <w:basedOn w:val="Normal"/>
    <w:rsid w:val="002F50A2"/>
    <w:pPr>
      <w:spacing w:before="240"/>
    </w:pPr>
    <w:rPr>
      <w:rFonts w:ascii="Times New Roman" w:hAnsi="Times New Roman"/>
      <w:smallCaps/>
      <w:spacing w:val="80"/>
      <w:sz w:val="28"/>
    </w:rPr>
  </w:style>
  <w:style w:type="paragraph" w:customStyle="1" w:styleId="InChapter">
    <w:name w:val="InChapter"/>
    <w:basedOn w:val="Heading3"/>
    <w:rsid w:val="002F50A2"/>
    <w:pPr>
      <w:spacing w:after="240"/>
      <w:outlineLvl w:val="9"/>
    </w:pPr>
    <w:rPr>
      <w:noProof/>
    </w:rPr>
  </w:style>
  <w:style w:type="paragraph" w:styleId="Index2">
    <w:name w:val="index 2"/>
    <w:basedOn w:val="Normal"/>
    <w:next w:val="Normal"/>
    <w:semiHidden/>
    <w:rsid w:val="002F50A2"/>
    <w:pPr>
      <w:tabs>
        <w:tab w:val="right" w:pos="4176"/>
      </w:tabs>
      <w:ind w:left="568" w:hanging="284"/>
    </w:pPr>
    <w:rPr>
      <w:rFonts w:ascii="Garamond" w:hAnsi="Garamond"/>
    </w:rPr>
  </w:style>
  <w:style w:type="paragraph" w:customStyle="1" w:styleId="Byline">
    <w:name w:val="Byline"/>
    <w:rsid w:val="002F5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0A2"/>
    <w:pPr>
      <w:tabs>
        <w:tab w:val="clear" w:pos="3600"/>
        <w:tab w:val="clear" w:pos="3958"/>
      </w:tabs>
      <w:jc w:val="right"/>
    </w:pPr>
  </w:style>
  <w:style w:type="character" w:styleId="Emphasis">
    <w:name w:val="Emphasis"/>
    <w:basedOn w:val="DefaultParagraphFont"/>
    <w:qFormat/>
    <w:rsid w:val="002F50A2"/>
    <w:rPr>
      <w:i/>
    </w:rPr>
  </w:style>
  <w:style w:type="paragraph" w:styleId="Caption">
    <w:name w:val="caption"/>
    <w:basedOn w:val="BodyText"/>
    <w:next w:val="Normal"/>
    <w:qFormat/>
    <w:rsid w:val="002F50A2"/>
    <w:pPr>
      <w:framePr w:w="2268" w:hSpace="181" w:vSpace="181" w:wrap="around" w:vAnchor="text" w:hAnchor="page" w:x="1135" w:y="285" w:anchorLock="1"/>
    </w:pPr>
    <w:rPr>
      <w:i/>
    </w:rPr>
  </w:style>
  <w:style w:type="paragraph" w:customStyle="1" w:styleId="MiniTOCTitle">
    <w:name w:val="MiniTOCTitle"/>
    <w:basedOn w:val="Heading4"/>
    <w:rsid w:val="002F50A2"/>
    <w:pPr>
      <w:spacing w:before="240"/>
      <w:outlineLvl w:val="9"/>
    </w:pPr>
    <w:rPr>
      <w:noProof/>
      <w:sz w:val="24"/>
    </w:rPr>
  </w:style>
  <w:style w:type="paragraph" w:customStyle="1" w:styleId="MiniTOCItem">
    <w:name w:val="MiniTOCItem"/>
    <w:basedOn w:val="ListBullet"/>
    <w:rsid w:val="002F50A2"/>
    <w:pPr>
      <w:numPr>
        <w:numId w:val="0"/>
      </w:numPr>
      <w:tabs>
        <w:tab w:val="right" w:leader="dot" w:pos="6521"/>
      </w:tabs>
      <w:spacing w:before="0" w:after="0"/>
    </w:pPr>
  </w:style>
  <w:style w:type="paragraph" w:customStyle="1" w:styleId="TOFTitle">
    <w:name w:val="TOFTitle"/>
    <w:basedOn w:val="TOCTitle"/>
    <w:rsid w:val="002F50A2"/>
  </w:style>
  <w:style w:type="paragraph" w:styleId="TableofFigures">
    <w:name w:val="table of figures"/>
    <w:basedOn w:val="Normal"/>
    <w:next w:val="Normal"/>
    <w:semiHidden/>
    <w:rsid w:val="002F50A2"/>
    <w:pPr>
      <w:tabs>
        <w:tab w:val="right" w:leader="dot" w:pos="9072"/>
      </w:tabs>
      <w:ind w:left="970" w:hanging="403"/>
    </w:pPr>
    <w:rPr>
      <w:rFonts w:ascii="Times New Roman" w:hAnsi="Times New Roman"/>
      <w:b/>
    </w:rPr>
  </w:style>
  <w:style w:type="paragraph" w:styleId="ListNumber">
    <w:name w:val="List Number"/>
    <w:basedOn w:val="List"/>
    <w:rsid w:val="002F50A2"/>
    <w:pPr>
      <w:numPr>
        <w:numId w:val="15"/>
      </w:numPr>
      <w:tabs>
        <w:tab w:val="clear" w:pos="340"/>
      </w:tabs>
    </w:pPr>
  </w:style>
  <w:style w:type="character" w:customStyle="1" w:styleId="WingdingSymbols">
    <w:name w:val="Wingding Symbols"/>
    <w:rsid w:val="002F50A2"/>
    <w:rPr>
      <w:rFonts w:ascii="Wingdings" w:hAnsi="Wingdings"/>
    </w:rPr>
  </w:style>
  <w:style w:type="paragraph" w:customStyle="1" w:styleId="TableHeading">
    <w:name w:val="Table Heading"/>
    <w:basedOn w:val="HeadingBase"/>
    <w:rsid w:val="002F50A2"/>
    <w:pPr>
      <w:keepLines/>
      <w:pBdr>
        <w:bottom w:val="single" w:sz="6" w:space="1" w:color="918585"/>
      </w:pBdr>
      <w:spacing w:before="240"/>
    </w:pPr>
  </w:style>
  <w:style w:type="character" w:customStyle="1" w:styleId="HotSpot">
    <w:name w:val="HotSpot"/>
    <w:rsid w:val="002F50A2"/>
    <w:rPr>
      <w:color w:val="0033CC"/>
      <w:u w:val="none"/>
    </w:rPr>
  </w:style>
  <w:style w:type="paragraph" w:customStyle="1" w:styleId="BodyTextRight">
    <w:name w:val="Body Text Right"/>
    <w:basedOn w:val="BodyText"/>
    <w:rsid w:val="002F50A2"/>
    <w:pPr>
      <w:spacing w:before="0" w:after="0"/>
      <w:jc w:val="right"/>
    </w:pPr>
  </w:style>
  <w:style w:type="paragraph" w:styleId="Index3">
    <w:name w:val="index 3"/>
    <w:basedOn w:val="ListNumber2"/>
    <w:next w:val="Normal"/>
    <w:semiHidden/>
    <w:rsid w:val="002F50A2"/>
    <w:pPr>
      <w:numPr>
        <w:numId w:val="0"/>
      </w:numPr>
      <w:tabs>
        <w:tab w:val="right" w:leader="dot" w:pos="4176"/>
      </w:tabs>
    </w:pPr>
  </w:style>
  <w:style w:type="paragraph" w:styleId="ListNumber2">
    <w:name w:val="List Number 2"/>
    <w:basedOn w:val="List2"/>
    <w:rsid w:val="002F50A2"/>
    <w:pPr>
      <w:numPr>
        <w:numId w:val="10"/>
      </w:numPr>
      <w:tabs>
        <w:tab w:val="clear" w:pos="1060"/>
      </w:tabs>
    </w:pPr>
  </w:style>
  <w:style w:type="paragraph" w:customStyle="1" w:styleId="MarginNote">
    <w:name w:val="Margin Note"/>
    <w:basedOn w:val="BodyText"/>
    <w:rsid w:val="002F5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0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0A2"/>
    <w:rPr>
      <w:sz w:val="32"/>
    </w:rPr>
  </w:style>
  <w:style w:type="paragraph" w:customStyle="1" w:styleId="HeadingProcedure">
    <w:name w:val="Heading Procedure"/>
    <w:basedOn w:val="HeadingBase"/>
    <w:next w:val="Normal"/>
    <w:rsid w:val="002F50A2"/>
    <w:pPr>
      <w:tabs>
        <w:tab w:val="left" w:pos="0"/>
      </w:tabs>
      <w:spacing w:before="120" w:after="60"/>
    </w:pPr>
    <w:rPr>
      <w:i/>
      <w:color w:val="918585"/>
      <w:sz w:val="22"/>
    </w:rPr>
  </w:style>
  <w:style w:type="paragraph" w:customStyle="1" w:styleId="TableBodyText">
    <w:name w:val="Table Body Text"/>
    <w:basedOn w:val="BodyText"/>
    <w:rsid w:val="002F50A2"/>
    <w:pPr>
      <w:spacing w:before="60" w:after="60"/>
    </w:pPr>
  </w:style>
  <w:style w:type="paragraph" w:styleId="ListContinue">
    <w:name w:val="List Continue"/>
    <w:basedOn w:val="List"/>
    <w:rsid w:val="002F50A2"/>
    <w:pPr>
      <w:ind w:firstLine="0"/>
    </w:pPr>
  </w:style>
  <w:style w:type="paragraph" w:customStyle="1" w:styleId="ListNote">
    <w:name w:val="List Note"/>
    <w:basedOn w:val="List"/>
    <w:rsid w:val="002F50A2"/>
    <w:pPr>
      <w:pBdr>
        <w:top w:val="single" w:sz="6" w:space="2" w:color="918585"/>
        <w:bottom w:val="single" w:sz="6" w:space="2" w:color="918585"/>
      </w:pBdr>
      <w:tabs>
        <w:tab w:val="left" w:pos="1021"/>
      </w:tabs>
      <w:ind w:firstLine="0"/>
    </w:pPr>
  </w:style>
  <w:style w:type="paragraph" w:customStyle="1" w:styleId="Warning">
    <w:name w:val="Warning"/>
    <w:basedOn w:val="BodyText"/>
    <w:rsid w:val="002F50A2"/>
    <w:pPr>
      <w:shd w:val="clear" w:color="auto" w:fill="D9D9D9"/>
      <w:tabs>
        <w:tab w:val="left" w:pos="992"/>
      </w:tabs>
      <w:ind w:left="119" w:right="119"/>
    </w:pPr>
    <w:rPr>
      <w:sz w:val="20"/>
    </w:rPr>
  </w:style>
  <w:style w:type="paragraph" w:customStyle="1" w:styleId="MarginIcons">
    <w:name w:val="Margin Icons"/>
    <w:basedOn w:val="BodyText"/>
    <w:rsid w:val="002F5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0A2"/>
    <w:rPr>
      <w:rFonts w:ascii="Courier New" w:hAnsi="Courier New"/>
    </w:rPr>
  </w:style>
  <w:style w:type="paragraph" w:customStyle="1" w:styleId="NoteBullet">
    <w:name w:val="Note Bullet"/>
    <w:basedOn w:val="Note"/>
    <w:rsid w:val="002F50A2"/>
    <w:pPr>
      <w:tabs>
        <w:tab w:val="clear" w:pos="680"/>
      </w:tabs>
      <w:spacing w:before="60" w:after="60"/>
    </w:pPr>
  </w:style>
  <w:style w:type="paragraph" w:customStyle="1" w:styleId="SubHeading2">
    <w:name w:val="SubHeading2"/>
    <w:basedOn w:val="HeadingBase"/>
    <w:rsid w:val="002F50A2"/>
    <w:pPr>
      <w:spacing w:before="240" w:after="60"/>
    </w:pPr>
    <w:rPr>
      <w:sz w:val="20"/>
    </w:rPr>
  </w:style>
  <w:style w:type="paragraph" w:customStyle="1" w:styleId="SubHeading1">
    <w:name w:val="SubHeading1"/>
    <w:basedOn w:val="HeadingBase"/>
    <w:rsid w:val="002F50A2"/>
    <w:pPr>
      <w:spacing w:before="240" w:after="60"/>
    </w:pPr>
    <w:rPr>
      <w:color w:val="918585"/>
      <w:sz w:val="22"/>
    </w:rPr>
  </w:style>
  <w:style w:type="paragraph" w:customStyle="1" w:styleId="SideHeading">
    <w:name w:val="Side Heading"/>
    <w:basedOn w:val="HeadingBase"/>
    <w:rsid w:val="002F5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0A2"/>
    <w:pPr>
      <w:tabs>
        <w:tab w:val="num" w:pos="360"/>
      </w:tabs>
    </w:pPr>
  </w:style>
  <w:style w:type="paragraph" w:styleId="PlainText">
    <w:name w:val="Plain Text"/>
    <w:basedOn w:val="Normal"/>
    <w:link w:val="PlainTextChar"/>
    <w:rsid w:val="002F50A2"/>
    <w:rPr>
      <w:sz w:val="20"/>
    </w:rPr>
  </w:style>
  <w:style w:type="character" w:customStyle="1" w:styleId="PlainTextChar">
    <w:name w:val="Plain Text Char"/>
    <w:basedOn w:val="DefaultParagraphFont"/>
    <w:link w:val="PlainText"/>
    <w:rsid w:val="002F50A2"/>
    <w:rPr>
      <w:rFonts w:ascii="Courier New" w:eastAsia="Times New Roman" w:hAnsi="Courier New" w:cs="Times New Roman"/>
      <w:sz w:val="20"/>
      <w:szCs w:val="20"/>
      <w:lang w:eastAsia="en-US"/>
    </w:rPr>
  </w:style>
  <w:style w:type="character" w:customStyle="1" w:styleId="MenuOption">
    <w:name w:val="Menu Option"/>
    <w:basedOn w:val="DefaultParagraphFont"/>
    <w:rsid w:val="002F50A2"/>
    <w:rPr>
      <w:b/>
      <w:smallCaps/>
    </w:rPr>
  </w:style>
  <w:style w:type="paragraph" w:customStyle="1" w:styleId="TableListNumber">
    <w:name w:val="Table List Number"/>
    <w:basedOn w:val="ListNumber"/>
    <w:rsid w:val="002F50A2"/>
    <w:pPr>
      <w:numPr>
        <w:numId w:val="0"/>
      </w:numPr>
    </w:pPr>
  </w:style>
  <w:style w:type="paragraph" w:styleId="TOC4">
    <w:name w:val="toc 4"/>
    <w:basedOn w:val="TOCBase"/>
    <w:next w:val="Normal"/>
    <w:semiHidden/>
    <w:rsid w:val="002F50A2"/>
    <w:pPr>
      <w:tabs>
        <w:tab w:val="right" w:leader="dot" w:pos="9071"/>
      </w:tabs>
      <w:ind w:left="1701"/>
    </w:pPr>
  </w:style>
  <w:style w:type="paragraph" w:customStyle="1" w:styleId="ListAlpha">
    <w:name w:val="List Alpha"/>
    <w:basedOn w:val="List"/>
    <w:rsid w:val="002F50A2"/>
    <w:pPr>
      <w:numPr>
        <w:numId w:val="9"/>
      </w:numPr>
    </w:pPr>
  </w:style>
  <w:style w:type="paragraph" w:customStyle="1" w:styleId="ListAlpha2">
    <w:name w:val="List Alpha 2"/>
    <w:basedOn w:val="List2"/>
    <w:rsid w:val="002F50A2"/>
    <w:pPr>
      <w:numPr>
        <w:numId w:val="8"/>
      </w:numPr>
    </w:pPr>
  </w:style>
  <w:style w:type="paragraph" w:styleId="List2">
    <w:name w:val="List 2"/>
    <w:basedOn w:val="BodyText"/>
    <w:rsid w:val="002F50A2"/>
    <w:pPr>
      <w:tabs>
        <w:tab w:val="left" w:pos="680"/>
      </w:tabs>
      <w:spacing w:before="60" w:after="60"/>
      <w:ind w:left="680" w:hanging="340"/>
    </w:pPr>
  </w:style>
  <w:style w:type="paragraph" w:styleId="List3">
    <w:name w:val="List 3"/>
    <w:basedOn w:val="BodyText"/>
    <w:rsid w:val="002F50A2"/>
    <w:pPr>
      <w:tabs>
        <w:tab w:val="left" w:pos="1021"/>
      </w:tabs>
      <w:spacing w:before="60" w:after="60"/>
      <w:ind w:left="1020" w:hanging="340"/>
    </w:pPr>
  </w:style>
  <w:style w:type="paragraph" w:styleId="List4">
    <w:name w:val="List 4"/>
    <w:basedOn w:val="BodyText"/>
    <w:rsid w:val="002F50A2"/>
    <w:pPr>
      <w:tabs>
        <w:tab w:val="left" w:pos="1361"/>
      </w:tabs>
      <w:spacing w:before="60" w:after="60"/>
      <w:ind w:left="1361" w:hanging="340"/>
    </w:pPr>
  </w:style>
  <w:style w:type="paragraph" w:styleId="List5">
    <w:name w:val="List 5"/>
    <w:basedOn w:val="BodyText"/>
    <w:rsid w:val="002F50A2"/>
    <w:pPr>
      <w:tabs>
        <w:tab w:val="left" w:pos="1701"/>
      </w:tabs>
      <w:spacing w:before="60" w:after="60"/>
      <w:ind w:left="1701" w:hanging="340"/>
    </w:pPr>
  </w:style>
  <w:style w:type="paragraph" w:styleId="ListBullet3">
    <w:name w:val="List Bullet 3"/>
    <w:basedOn w:val="List3"/>
    <w:rsid w:val="002F50A2"/>
    <w:pPr>
      <w:numPr>
        <w:numId w:val="14"/>
      </w:numPr>
      <w:tabs>
        <w:tab w:val="clear" w:pos="1021"/>
      </w:tabs>
      <w:ind w:left="1037" w:hanging="357"/>
    </w:pPr>
  </w:style>
  <w:style w:type="paragraph" w:styleId="ListBullet4">
    <w:name w:val="List Bullet 4"/>
    <w:basedOn w:val="List4"/>
    <w:rsid w:val="002F50A2"/>
    <w:pPr>
      <w:numPr>
        <w:numId w:val="3"/>
      </w:numPr>
      <w:tabs>
        <w:tab w:val="clear" w:pos="1361"/>
      </w:tabs>
    </w:pPr>
  </w:style>
  <w:style w:type="paragraph" w:styleId="ListBullet5">
    <w:name w:val="List Bullet 5"/>
    <w:basedOn w:val="List5"/>
    <w:rsid w:val="002F50A2"/>
    <w:pPr>
      <w:numPr>
        <w:numId w:val="4"/>
      </w:numPr>
    </w:pPr>
  </w:style>
  <w:style w:type="paragraph" w:styleId="ListContinue2">
    <w:name w:val="List Continue 2"/>
    <w:basedOn w:val="List2"/>
    <w:rsid w:val="002F50A2"/>
    <w:pPr>
      <w:ind w:firstLine="0"/>
    </w:pPr>
  </w:style>
  <w:style w:type="paragraph" w:styleId="ListContinue3">
    <w:name w:val="List Continue 3"/>
    <w:basedOn w:val="List3"/>
    <w:rsid w:val="002F50A2"/>
    <w:pPr>
      <w:ind w:left="1021" w:firstLine="0"/>
    </w:pPr>
  </w:style>
  <w:style w:type="paragraph" w:styleId="ListContinue4">
    <w:name w:val="List Continue 4"/>
    <w:basedOn w:val="List4"/>
    <w:rsid w:val="002F50A2"/>
    <w:pPr>
      <w:ind w:firstLine="0"/>
    </w:pPr>
  </w:style>
  <w:style w:type="paragraph" w:styleId="ListContinue5">
    <w:name w:val="List Continue 5"/>
    <w:basedOn w:val="List5"/>
    <w:rsid w:val="002F50A2"/>
    <w:pPr>
      <w:ind w:firstLine="0"/>
    </w:pPr>
  </w:style>
  <w:style w:type="paragraph" w:styleId="ListNumber3">
    <w:name w:val="List Number 3"/>
    <w:basedOn w:val="List3"/>
    <w:rsid w:val="002F50A2"/>
    <w:pPr>
      <w:numPr>
        <w:numId w:val="5"/>
      </w:numPr>
    </w:pPr>
  </w:style>
  <w:style w:type="paragraph" w:styleId="ListNumber4">
    <w:name w:val="List Number 4"/>
    <w:basedOn w:val="List4"/>
    <w:rsid w:val="002F50A2"/>
    <w:pPr>
      <w:numPr>
        <w:numId w:val="6"/>
      </w:numPr>
    </w:pPr>
  </w:style>
  <w:style w:type="paragraph" w:styleId="ListNumber5">
    <w:name w:val="List Number 5"/>
    <w:basedOn w:val="List5"/>
    <w:rsid w:val="002F50A2"/>
    <w:pPr>
      <w:numPr>
        <w:numId w:val="7"/>
      </w:numPr>
    </w:pPr>
  </w:style>
  <w:style w:type="paragraph" w:styleId="BlockText">
    <w:name w:val="Block Text"/>
    <w:basedOn w:val="Normal"/>
    <w:rsid w:val="002F50A2"/>
    <w:pPr>
      <w:spacing w:after="120"/>
      <w:ind w:left="1440" w:right="1440"/>
    </w:pPr>
  </w:style>
  <w:style w:type="character" w:customStyle="1" w:styleId="Subscript">
    <w:name w:val="Subscript"/>
    <w:basedOn w:val="DefaultParagraphFont"/>
    <w:rsid w:val="002F50A2"/>
    <w:rPr>
      <w:sz w:val="16"/>
      <w:vertAlign w:val="subscript"/>
    </w:rPr>
  </w:style>
  <w:style w:type="character" w:customStyle="1" w:styleId="Superscript">
    <w:name w:val="Superscript"/>
    <w:basedOn w:val="DefaultParagraphFont"/>
    <w:rsid w:val="002F50A2"/>
    <w:rPr>
      <w:sz w:val="16"/>
      <w:vertAlign w:val="superscript"/>
    </w:rPr>
  </w:style>
  <w:style w:type="character" w:customStyle="1" w:styleId="Symbols">
    <w:name w:val="Symbols"/>
    <w:basedOn w:val="DefaultParagraphFont"/>
    <w:rsid w:val="002F50A2"/>
    <w:rPr>
      <w:rFonts w:ascii="Symbol" w:hAnsi="Symbol"/>
    </w:rPr>
  </w:style>
  <w:style w:type="character" w:customStyle="1" w:styleId="MenuOptions">
    <w:name w:val="Menu Options"/>
    <w:basedOn w:val="DefaultParagraphFont"/>
    <w:rsid w:val="002F50A2"/>
    <w:rPr>
      <w:rFonts w:ascii="Arial Narrow" w:hAnsi="Arial Narrow"/>
      <w:smallCaps/>
    </w:rPr>
  </w:style>
  <w:style w:type="character" w:customStyle="1" w:styleId="Buttons">
    <w:name w:val="Buttons"/>
    <w:basedOn w:val="DefaultParagraphFont"/>
    <w:rsid w:val="002F50A2"/>
    <w:rPr>
      <w:b/>
    </w:rPr>
  </w:style>
  <w:style w:type="character" w:customStyle="1" w:styleId="Underlined">
    <w:name w:val="Underlined"/>
    <w:basedOn w:val="DefaultParagraphFont"/>
    <w:rsid w:val="002F50A2"/>
    <w:rPr>
      <w:u w:val="single"/>
    </w:rPr>
  </w:style>
  <w:style w:type="paragraph" w:customStyle="1" w:styleId="TableBodyTextRight">
    <w:name w:val="Table Body Text Right"/>
    <w:basedOn w:val="TableBodyText"/>
    <w:rsid w:val="002F50A2"/>
    <w:pPr>
      <w:widowControl w:val="0"/>
      <w:autoSpaceDE w:val="0"/>
      <w:autoSpaceDN w:val="0"/>
      <w:adjustRightInd w:val="0"/>
      <w:jc w:val="right"/>
    </w:pPr>
    <w:rPr>
      <w:rFonts w:cs="Arial"/>
      <w:szCs w:val="18"/>
    </w:rPr>
  </w:style>
  <w:style w:type="paragraph" w:customStyle="1" w:styleId="CopyrightText">
    <w:name w:val="Copyright Text"/>
    <w:basedOn w:val="BodyText"/>
    <w:rsid w:val="002F50A2"/>
    <w:rPr>
      <w:sz w:val="18"/>
    </w:rPr>
  </w:style>
  <w:style w:type="paragraph" w:customStyle="1" w:styleId="BodySmallRight">
    <w:name w:val="Body Small Right"/>
    <w:basedOn w:val="BodyTextRight"/>
    <w:rsid w:val="002F50A2"/>
    <w:rPr>
      <w:sz w:val="18"/>
      <w:szCs w:val="18"/>
    </w:rPr>
  </w:style>
  <w:style w:type="paragraph" w:customStyle="1" w:styleId="MarginEdition">
    <w:name w:val="Margin Edition"/>
    <w:basedOn w:val="MarginNote"/>
    <w:rsid w:val="002F50A2"/>
    <w:pPr>
      <w:spacing w:before="0" w:after="0"/>
    </w:pPr>
    <w:rPr>
      <w:rFonts w:ascii="Times New Roman" w:hAnsi="Times New Roman"/>
      <w:color w:val="999999"/>
    </w:rPr>
  </w:style>
  <w:style w:type="paragraph" w:customStyle="1" w:styleId="Spacer">
    <w:name w:val="Spacer"/>
    <w:basedOn w:val="Normal"/>
    <w:rsid w:val="002F50A2"/>
    <w:rPr>
      <w:sz w:val="2"/>
      <w:szCs w:val="2"/>
    </w:rPr>
  </w:style>
  <w:style w:type="character" w:customStyle="1" w:styleId="Small">
    <w:name w:val="Small"/>
    <w:basedOn w:val="DefaultParagraphFont"/>
    <w:rsid w:val="002F50A2"/>
    <w:rPr>
      <w:sz w:val="16"/>
    </w:rPr>
  </w:style>
  <w:style w:type="paragraph" w:customStyle="1" w:styleId="WideTable">
    <w:name w:val="Wide Table"/>
    <w:basedOn w:val="Normal"/>
    <w:rsid w:val="002F50A2"/>
    <w:pPr>
      <w:ind w:left="-1418"/>
    </w:pPr>
    <w:rPr>
      <w:sz w:val="2"/>
      <w:szCs w:val="2"/>
    </w:rPr>
  </w:style>
  <w:style w:type="character" w:styleId="PageNumber">
    <w:name w:val="page number"/>
    <w:basedOn w:val="DefaultParagraphFont"/>
    <w:rsid w:val="002F50A2"/>
  </w:style>
  <w:style w:type="paragraph" w:styleId="Quote">
    <w:name w:val="Quote"/>
    <w:basedOn w:val="Heading1"/>
    <w:link w:val="QuoteChar"/>
    <w:qFormat/>
    <w:rsid w:val="002F50A2"/>
    <w:rPr>
      <w:b w:val="0"/>
      <w:sz w:val="72"/>
      <w:szCs w:val="72"/>
      <w:lang w:val="en-NZ"/>
    </w:rPr>
  </w:style>
  <w:style w:type="character" w:customStyle="1" w:styleId="QuoteChar">
    <w:name w:val="Quote Char"/>
    <w:basedOn w:val="DefaultParagraphFont"/>
    <w:link w:val="Quote"/>
    <w:rsid w:val="002F5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0A2"/>
    <w:pPr>
      <w:pageBreakBefore/>
    </w:pPr>
  </w:style>
  <w:style w:type="paragraph" w:customStyle="1" w:styleId="Border">
    <w:name w:val="Border"/>
    <w:basedOn w:val="Normal"/>
    <w:qFormat/>
    <w:rsid w:val="002F5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0A2"/>
    <w:rPr>
      <w:b/>
      <w:bCs/>
      <w:i/>
      <w:iCs/>
      <w:color w:val="auto"/>
    </w:rPr>
  </w:style>
  <w:style w:type="paragraph" w:styleId="IntenseQuote">
    <w:name w:val="Intense Quote"/>
    <w:basedOn w:val="Normal"/>
    <w:next w:val="Normal"/>
    <w:link w:val="IntenseQuoteChar"/>
    <w:uiPriority w:val="30"/>
    <w:qFormat/>
    <w:rsid w:val="002F5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0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0A2"/>
    <w:rPr>
      <w:smallCaps/>
      <w:color w:val="auto"/>
      <w:u w:val="single"/>
    </w:rPr>
  </w:style>
  <w:style w:type="character" w:styleId="IntenseReference">
    <w:name w:val="Intense Reference"/>
    <w:basedOn w:val="DefaultParagraphFont"/>
    <w:uiPriority w:val="32"/>
    <w:qFormat/>
    <w:rsid w:val="002F50A2"/>
    <w:rPr>
      <w:b/>
      <w:bCs/>
      <w:smallCaps/>
      <w:color w:val="auto"/>
      <w:spacing w:val="5"/>
      <w:u w:val="single"/>
    </w:rPr>
  </w:style>
  <w:style w:type="paragraph" w:customStyle="1" w:styleId="2ColumnHeading">
    <w:name w:val="2Column Heading"/>
    <w:basedOn w:val="BodyText"/>
    <w:qFormat/>
    <w:rsid w:val="002F50A2"/>
    <w:pPr>
      <w:spacing w:after="60"/>
      <w:ind w:left="-2268"/>
    </w:pPr>
    <w:rPr>
      <w:b/>
    </w:rPr>
  </w:style>
  <w:style w:type="paragraph" w:customStyle="1" w:styleId="Heading1TOC">
    <w:name w:val="Heading1 TOC"/>
    <w:basedOn w:val="Normal"/>
    <w:qFormat/>
    <w:rsid w:val="002F50A2"/>
    <w:pPr>
      <w:spacing w:before="240" w:after="120"/>
    </w:pPr>
    <w:rPr>
      <w:rFonts w:ascii="Times New Roman" w:hAnsi="Times New Roman"/>
      <w:b/>
      <w:sz w:val="32"/>
    </w:rPr>
  </w:style>
  <w:style w:type="paragraph" w:customStyle="1" w:styleId="Heading2TOC">
    <w:name w:val="Heading2 TOC"/>
    <w:basedOn w:val="Normal"/>
    <w:qFormat/>
    <w:rsid w:val="002F50A2"/>
    <w:pPr>
      <w:spacing w:before="240" w:after="60"/>
    </w:pPr>
    <w:rPr>
      <w:rFonts w:ascii="Times New Roman" w:hAnsi="Times New Roman"/>
      <w:b/>
      <w:sz w:val="28"/>
    </w:rPr>
  </w:style>
  <w:style w:type="character" w:customStyle="1" w:styleId="Underline">
    <w:name w:val="Underline"/>
    <w:basedOn w:val="DefaultParagraphFont"/>
    <w:qFormat/>
    <w:rsid w:val="002F50A2"/>
    <w:rPr>
      <w:u w:val="single"/>
    </w:rPr>
  </w:style>
  <w:style w:type="character" w:customStyle="1" w:styleId="BoldandItalics">
    <w:name w:val="Bold and Italics"/>
    <w:qFormat/>
    <w:rsid w:val="002F50A2"/>
    <w:rPr>
      <w:b/>
      <w:i/>
      <w:u w:val="none"/>
    </w:rPr>
  </w:style>
  <w:style w:type="paragraph" w:styleId="BalloonText">
    <w:name w:val="Balloon Text"/>
    <w:basedOn w:val="Normal"/>
    <w:link w:val="BalloonTextChar"/>
    <w:rsid w:val="002F50A2"/>
    <w:rPr>
      <w:rFonts w:ascii="Tahoma" w:hAnsi="Tahoma" w:cs="Tahoma"/>
      <w:sz w:val="16"/>
      <w:szCs w:val="16"/>
    </w:rPr>
  </w:style>
  <w:style w:type="character" w:customStyle="1" w:styleId="BalloonTextChar">
    <w:name w:val="Balloon Text Char"/>
    <w:basedOn w:val="DefaultParagraphFont"/>
    <w:link w:val="BalloonText"/>
    <w:rsid w:val="002F50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0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0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0A2"/>
    <w:rPr>
      <w:b/>
      <w:color w:val="660033"/>
      <w:spacing w:val="0"/>
    </w:rPr>
  </w:style>
  <w:style w:type="paragraph" w:customStyle="1" w:styleId="Nameditemlist">
    <w:name w:val="Named item list"/>
    <w:basedOn w:val="BodyText"/>
    <w:qFormat/>
    <w:rsid w:val="002F50A2"/>
    <w:pPr>
      <w:tabs>
        <w:tab w:val="left" w:pos="2835"/>
      </w:tabs>
      <w:ind w:left="2835" w:hanging="2835"/>
    </w:pPr>
  </w:style>
  <w:style w:type="paragraph" w:customStyle="1" w:styleId="BodyTextnopadding">
    <w:name w:val="Body Text no padding"/>
    <w:basedOn w:val="BodyText"/>
    <w:qFormat/>
    <w:rsid w:val="002F50A2"/>
    <w:pPr>
      <w:spacing w:before="0" w:after="0"/>
    </w:pPr>
  </w:style>
  <w:style w:type="paragraph" w:customStyle="1" w:styleId="BodyTextBold">
    <w:name w:val="Body Text Bold"/>
    <w:basedOn w:val="BodyText"/>
    <w:qFormat/>
    <w:rsid w:val="002F50A2"/>
    <w:rPr>
      <w:b/>
    </w:rPr>
  </w:style>
  <w:style w:type="character" w:styleId="Hyperlink">
    <w:name w:val="Hyperlink"/>
    <w:basedOn w:val="DefaultParagraphFont"/>
    <w:uiPriority w:val="99"/>
    <w:unhideWhenUsed/>
    <w:rsid w:val="00F31F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6854</Characters>
  <Application>Microsoft Office Word</Application>
  <DocSecurity>0</DocSecurity>
  <Lines>171</Lines>
  <Paragraphs>100</Paragraphs>
  <ScaleCrop>false</ScaleCrop>
  <Company>Author-it Software Corporation Ltd.</Company>
  <LinksUpToDate>false</LinksUpToDate>
  <CharactersWithSpaces>7775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MEAAVI0013 Inspect, test and troubleshoot instrument landing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2025-03-01T08:22:00Z</dcterms:created>
  <dcterms:modified xsi:type="dcterms:W3CDTF">2025-03-01T08:22:00Z</dcterms:modified>
</cp:coreProperties>
</file>