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F30" w:rsidP="00C75F30">
      <w:pPr>
        <w:pStyle w:val="Title"/>
      </w:pPr>
      <w:r>
        <w:fldChar w:fldCharType="begin"/>
      </w:r>
      <w:r>
        <w:instrText xml:space="preserve"> TITLE   \* MERGEFORMAT </w:instrText>
      </w:r>
      <w:r>
        <w:fldChar w:fldCharType="separate"/>
      </w:r>
      <w:r>
        <w:t>MEAAVI0004 Remove and install basic aircraft instrument system components</w:t>
      </w:r>
      <w:r>
        <w:fldChar w:fldCharType="end"/>
      </w:r>
    </w:p>
    <w:p w:rsidR="00C75F30" w:rsidP="00C75F30">
      <w:pPr>
        <w:pStyle w:val="Version"/>
        <w:sectPr w:rsidSect="00CF7F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FF0" w:rsidP="00CF7FF0">
      <w:pPr>
        <w:pStyle w:val="SuperHeading"/>
      </w:pPr>
      <w:r w:rsidRPr="00CF7FF0">
        <w:t>MEAAVI0004 Re</w:t>
      </w:r>
      <w:r w:rsidRPr="00CF7FF0">
        <w:t>move and install basic aircraft instrument system components</w:t>
      </w:r>
    </w:p>
    <w:p w:rsidR="00000000" w:rsidRPr="00CF7FF0" w:rsidP="00CF7FF0">
      <w:pPr>
        <w:pStyle w:val="Heading1"/>
      </w:pPr>
      <w:bookmarkStart w:id="1" w:name="O_1251557"/>
      <w:bookmarkEnd w:id="1"/>
      <w:r w:rsidRPr="00CF7FF0">
        <w:t>Modification History</w:t>
      </w:r>
    </w:p>
    <w:p w:rsidR="00000000" w:rsidRPr="00CF7FF0" w:rsidP="00C75F30">
      <w:pPr>
        <w:pStyle w:val="BodyText"/>
      </w:pPr>
      <w:r w:rsidRPr="00CF7FF0">
        <w:t xml:space="preserve">Release 1. Application changed. Elements and Performance Criteria changed. Foundation Skills made explicit. Range of Conditions removed, and relevant </w:t>
      </w:r>
      <w:r w:rsidRPr="00CF7FF0">
        <w:t xml:space="preserve">information moved to Assessment Requirements. Assessment Requirements clarified. Supersedes and is equivalent to MEA204 Remove and install basic aircraft instrument system components. </w:t>
      </w:r>
    </w:p>
    <w:p w:rsidR="00000000" w:rsidRPr="00CF7FF0" w:rsidP="00CF7FF0">
      <w:pPr>
        <w:pStyle w:val="Heading1"/>
      </w:pPr>
      <w:bookmarkStart w:id="2" w:name="O_1251558"/>
      <w:bookmarkEnd w:id="2"/>
      <w:r w:rsidRPr="00CF7FF0">
        <w:t>Application</w:t>
      </w:r>
    </w:p>
    <w:p w:rsidR="00000000" w:rsidRPr="00CF7FF0" w:rsidP="00C75F30">
      <w:pPr>
        <w:pStyle w:val="BodyText"/>
      </w:pPr>
      <w:r w:rsidRPr="00CF7FF0">
        <w:t>This unit describes the skills and knowl</w:t>
      </w:r>
      <w:r w:rsidRPr="00CF7FF0">
        <w:t>edge required to apply hand skills and use maintenance documentation and publications to remove and install basic aircraft instrument system components during scheduled or unscheduled maintenance of fixed and rotary wing aircraft that have basic instrument</w:t>
      </w:r>
      <w:r w:rsidRPr="00CF7FF0">
        <w:t xml:space="preserve"> systems. Work may be performed individually or as part of a team.</w:t>
      </w:r>
    </w:p>
    <w:p w:rsidR="00000000" w:rsidRPr="00CF7FF0" w:rsidP="00C75F30">
      <w:pPr>
        <w:pStyle w:val="BodyText"/>
      </w:pPr>
      <w:r w:rsidRPr="00CF7FF0">
        <w:t>The unit is used in workplaces that operate under the airworthiness regulatory systems of the Civil Aviation Safety Authority (CASA) and the Defence Aviation Safety Authority (DASA).</w:t>
      </w:r>
    </w:p>
    <w:p w:rsidR="00000000" w:rsidRPr="00CF7FF0" w:rsidP="00C75F30">
      <w:pPr>
        <w:pStyle w:val="BodyText"/>
      </w:pPr>
      <w:r w:rsidRPr="00CF7FF0">
        <w:t>Any ot</w:t>
      </w:r>
      <w:r w:rsidRPr="00CF7FF0">
        <w:t>her relevant legislation, industry standards and codes of practice within Australia must be applied.</w:t>
      </w:r>
    </w:p>
    <w:p w:rsidR="00000000" w:rsidRPr="00CF7FF0" w:rsidP="00CF7FF0">
      <w:pPr>
        <w:pStyle w:val="Heading1"/>
      </w:pPr>
      <w:bookmarkStart w:id="3" w:name="O_1251559"/>
      <w:bookmarkEnd w:id="3"/>
      <w:r w:rsidRPr="00CF7FF0">
        <w:t>Pre-requisite Unit</w:t>
      </w:r>
    </w:p>
    <w:p w:rsidR="00000000" w:rsidRPr="00CF7FF0" w:rsidP="00C75F30">
      <w:pPr>
        <w:pStyle w:val="BodyText"/>
      </w:pPr>
      <w:r w:rsidRPr="00CF7FF0">
        <w:t>MEA201 Remove and install miscellaneous aircraft electrical hardware/components</w:t>
      </w:r>
    </w:p>
    <w:p w:rsidR="00000000" w:rsidRPr="00CF7FF0" w:rsidP="00CF7FF0">
      <w:pPr>
        <w:pStyle w:val="Heading1"/>
      </w:pPr>
      <w:bookmarkStart w:id="4" w:name="O_1251560"/>
      <w:bookmarkEnd w:id="4"/>
      <w:r w:rsidRPr="00CF7FF0">
        <w:t>Competency Field</w:t>
      </w:r>
    </w:p>
    <w:p w:rsidR="00000000" w:rsidRPr="00CF7FF0" w:rsidP="00C75F30">
      <w:pPr>
        <w:pStyle w:val="BodyText"/>
      </w:pPr>
      <w:r w:rsidRPr="00CF7FF0">
        <w:t>A</w:t>
      </w:r>
      <w:r w:rsidRPr="00CF7FF0">
        <w:t>viation maintenance</w:t>
      </w:r>
    </w:p>
    <w:p w:rsidR="00000000" w:rsidRPr="00CF7FF0" w:rsidP="00CF7FF0">
      <w:pPr>
        <w:pStyle w:val="Heading1"/>
      </w:pPr>
      <w:bookmarkStart w:id="5" w:name="O_1251562"/>
      <w:bookmarkEnd w:id="5"/>
      <w:r w:rsidRPr="00CF7FF0">
        <w:t>Elements and Performance Criteria</w:t>
      </w:r>
    </w:p>
    <w:tbl>
      <w:tblPr>
        <w:tblW w:w="9322" w:type="dxa"/>
        <w:tblLayout w:type="fixed"/>
        <w:tblCellMar>
          <w:left w:w="62" w:type="dxa"/>
          <w:right w:w="62" w:type="dxa"/>
        </w:tblCellMar>
        <w:tblLook w:val="0000"/>
      </w:tblPr>
      <w:tblGrid>
        <w:gridCol w:w="2970"/>
        <w:gridCol w:w="6352"/>
      </w:tblGrid>
      <w:tr w:rsidTr="00CF7FF0">
        <w:tblPrEx>
          <w:tblW w:w="9322" w:type="dxa"/>
          <w:tblLayout w:type="fixed"/>
          <w:tblCellMar>
            <w:left w:w="62" w:type="dxa"/>
            <w:right w:w="62" w:type="dxa"/>
          </w:tblCellMar>
          <w:tblLook w:val="0000"/>
        </w:tblPrEx>
        <w:trPr>
          <w:tblHeader/>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FF0" w:rsidP="00CF7FF0">
            <w:pPr>
              <w:pStyle w:val="BodyText"/>
            </w:pPr>
            <w:r w:rsidRPr="00CF7FF0">
              <w:rPr>
                <w:rStyle w:val="SpecialBold"/>
              </w:rPr>
              <w:t>Elements</w:t>
            </w:r>
          </w:p>
          <w:p w:rsidR="00000000" w:rsidRPr="00CF7FF0" w:rsidP="00CF7FF0">
            <w:pPr>
              <w:pStyle w:val="BodyText"/>
            </w:pPr>
            <w:r w:rsidRPr="00CF7FF0">
              <w:t>Elements describe the essential outcomes.</w:t>
            </w:r>
          </w:p>
        </w:tc>
        <w:tc>
          <w:tcPr>
            <w:tcW w:w="6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FF0" w:rsidP="00CF7FF0">
            <w:pPr>
              <w:pStyle w:val="BodyText"/>
            </w:pPr>
            <w:r w:rsidRPr="00CF7FF0">
              <w:rPr>
                <w:rStyle w:val="SpecialBold"/>
              </w:rPr>
              <w:t>Performance criteria</w:t>
            </w:r>
          </w:p>
          <w:p w:rsidR="00000000" w:rsidP="00CF7FF0">
            <w:pPr>
              <w:pStyle w:val="BodyText"/>
              <w:rPr>
                <w:lang w:val="en-NZ"/>
              </w:rPr>
            </w:pPr>
            <w:r w:rsidRPr="00CF7FF0">
              <w:t xml:space="preserve">Performance criteria describe the performance needed to demonstrate achievement of the element. </w:t>
            </w:r>
          </w:p>
        </w:tc>
      </w:tr>
      <w:tr w:rsidTr="00CF7FF0">
        <w:tblPrEx>
          <w:tblW w:w="93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FF0">
            <w:pPr>
              <w:pStyle w:val="BodyText"/>
              <w:rPr>
                <w:lang w:val="en-NZ"/>
              </w:rPr>
            </w:pPr>
            <w:r w:rsidRPr="00CF7FF0">
              <w:t>1. Remove basic aircraft instrument system components</w:t>
            </w:r>
          </w:p>
        </w:tc>
        <w:tc>
          <w:tcPr>
            <w:tcW w:w="6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FF0" w:rsidP="00CF7FF0">
            <w:pPr>
              <w:pStyle w:val="BodyText"/>
            </w:pPr>
            <w:r w:rsidRPr="00CF7FF0">
              <w:t>1.1 Render system safe and prepare it in accordance with maintenance manual, fitting required isolation tags to ensure personnel safety</w:t>
            </w:r>
          </w:p>
          <w:p w:rsidR="00000000" w:rsidRPr="00CF7FF0" w:rsidP="00CF7FF0">
            <w:pPr>
              <w:pStyle w:val="BodyText"/>
            </w:pPr>
            <w:r w:rsidRPr="00CF7FF0">
              <w:t>1.2 Remove instrument components in accordance with maintenance ma</w:t>
            </w:r>
            <w:r w:rsidRPr="00CF7FF0">
              <w:t xml:space="preserve">nual while observing all relevant work health </w:t>
            </w:r>
            <w:r w:rsidRPr="00CF7FF0">
              <w:t>and safety (WHS) requirements</w:t>
            </w:r>
          </w:p>
          <w:p w:rsidR="00000000" w:rsidRPr="00CF7FF0" w:rsidP="00CF7FF0">
            <w:pPr>
              <w:pStyle w:val="BodyText"/>
            </w:pPr>
            <w:r w:rsidRPr="00CF7FF0">
              <w:t>1.3 Complete and process required maintenance documentation relating to removal in accordance with standard enterprise procedures</w:t>
            </w:r>
          </w:p>
          <w:p w:rsidR="00000000" w:rsidP="00CF7FF0">
            <w:pPr>
              <w:pStyle w:val="BodyText"/>
              <w:rPr>
                <w:lang w:val="en-NZ"/>
              </w:rPr>
            </w:pPr>
            <w:r w:rsidRPr="00CF7FF0">
              <w:t xml:space="preserve">1.4 Tag and pack removed components in accordance </w:t>
            </w:r>
            <w:r w:rsidRPr="00CF7FF0">
              <w:t>with industry, enterprise and manufacturer procedures</w:t>
            </w:r>
          </w:p>
        </w:tc>
      </w:tr>
      <w:tr w:rsidTr="00CF7FF0">
        <w:tblPrEx>
          <w:tblW w:w="93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FF0">
            <w:pPr>
              <w:pStyle w:val="BodyText"/>
              <w:rPr>
                <w:lang w:val="en-NZ"/>
              </w:rPr>
            </w:pPr>
            <w:r w:rsidRPr="00CF7FF0">
              <w:t>2. Install basic aircraft instrument system components</w:t>
            </w:r>
          </w:p>
        </w:tc>
        <w:tc>
          <w:tcPr>
            <w:tcW w:w="6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FF0" w:rsidP="00CF7FF0">
            <w:pPr>
              <w:pStyle w:val="BodyText"/>
            </w:pPr>
            <w:r w:rsidRPr="00CF7FF0">
              <w:t xml:space="preserve">2.1 Confirm correct part numbers, modification status, serviceability and shelf life of electrical components to be installed against maintenance </w:t>
            </w:r>
            <w:r w:rsidRPr="00CF7FF0">
              <w:t>manual</w:t>
            </w:r>
          </w:p>
          <w:p w:rsidR="00000000" w:rsidRPr="00CF7FF0" w:rsidP="00CF7FF0">
            <w:pPr>
              <w:pStyle w:val="BodyText"/>
            </w:pPr>
            <w:r w:rsidRPr="00CF7FF0">
              <w:t>2.2 Perform physical installation of instrument components in accordance with the applicable maintenance manual and regulatory requirements, and ensure appropriate adjustment or alignment is carried out</w:t>
            </w:r>
          </w:p>
          <w:p w:rsidR="00000000" w:rsidRPr="00CF7FF0" w:rsidP="00CF7FF0">
            <w:pPr>
              <w:pStyle w:val="BodyText"/>
            </w:pPr>
            <w:r w:rsidRPr="00CF7FF0">
              <w:t xml:space="preserve">2.3 Reinstate system to operational condition </w:t>
            </w:r>
            <w:r w:rsidRPr="00CF7FF0">
              <w:t>in preparation for testing, as necessary and in accordance with maintenance manual</w:t>
            </w:r>
          </w:p>
          <w:p w:rsidR="00000000" w:rsidRPr="00CF7FF0" w:rsidP="00CF7FF0">
            <w:pPr>
              <w:pStyle w:val="BodyText"/>
            </w:pPr>
            <w:r w:rsidRPr="00CF7FF0">
              <w:t>2.4 Complete and process required maintenance documentation relating to installation in accordance with standard enterprise procedures</w:t>
            </w:r>
          </w:p>
        </w:tc>
      </w:tr>
    </w:tbl>
    <w:p w:rsidR="00000000" w:rsidRPr="00CF7FF0" w:rsidP="00CF7FF0">
      <w:pPr>
        <w:pStyle w:val="BodyText"/>
      </w:pPr>
    </w:p>
    <w:p w:rsidR="00000000" w:rsidRPr="00CF7FF0" w:rsidP="00CF7FF0">
      <w:pPr>
        <w:pStyle w:val="AllowPageBreak"/>
      </w:pPr>
    </w:p>
    <w:p w:rsidR="00000000" w:rsidRPr="00CF7FF0" w:rsidP="00CF7FF0">
      <w:pPr>
        <w:pStyle w:val="Heading1"/>
      </w:pPr>
      <w:bookmarkStart w:id="6" w:name="O_1251563"/>
      <w:bookmarkEnd w:id="6"/>
      <w:r w:rsidRPr="00CF7FF0">
        <w:t>Foundation Skills</w:t>
      </w:r>
    </w:p>
    <w:p w:rsidR="00000000" w:rsidRPr="00CF7FF0" w:rsidP="00C75F30">
      <w:pPr>
        <w:pStyle w:val="BodyText"/>
      </w:pPr>
      <w:r w:rsidRPr="00CF7FF0">
        <w:t>This section describes those language, literacy, numeracy and employment skills that are essential to performance but not explicit in the performance criteria.</w:t>
      </w:r>
    </w:p>
    <w:p w:rsidR="00000000" w:rsidRPr="00CF7FF0" w:rsidP="00CF7FF0">
      <w:pPr>
        <w:pStyle w:val="ListBullet"/>
      </w:pPr>
      <w:r w:rsidRPr="00CF7FF0">
        <w:t>Reading skills to interpret maintenance manuals.</w:t>
      </w:r>
    </w:p>
    <w:p w:rsidR="00000000" w:rsidRPr="00CF7FF0" w:rsidP="00CF7FF0">
      <w:pPr>
        <w:pStyle w:val="ListBullet"/>
      </w:pPr>
      <w:r w:rsidRPr="00CF7FF0">
        <w:t>Writing skills to complete maintenance documentation.</w:t>
      </w:r>
    </w:p>
    <w:p w:rsidR="00000000" w:rsidRPr="00CF7FF0" w:rsidP="00CF7FF0">
      <w:pPr>
        <w:pStyle w:val="ListBullet"/>
      </w:pPr>
      <w:r w:rsidRPr="00CF7FF0">
        <w:t>Numeracy skills to interpret technical information.</w:t>
      </w:r>
    </w:p>
    <w:p w:rsidR="00000000" w:rsidRPr="00CF7FF0" w:rsidP="00C75F30">
      <w:pPr>
        <w:pStyle w:val="BodyText"/>
      </w:pPr>
      <w:r w:rsidRPr="00CF7FF0">
        <w:t>Other foundation skills essential to performance are explicit in the performance criteria of this unit.</w:t>
      </w:r>
    </w:p>
    <w:p w:rsidR="00000000" w:rsidRPr="00CF7FF0" w:rsidP="00CF7FF0">
      <w:pPr>
        <w:pStyle w:val="Heading1"/>
      </w:pPr>
      <w:bookmarkStart w:id="7" w:name="O_1251565"/>
      <w:bookmarkEnd w:id="7"/>
      <w:r w:rsidRPr="00CF7FF0">
        <w:t>Unit Mapping Information</w:t>
      </w:r>
    </w:p>
    <w:p w:rsidR="00000000" w:rsidRPr="00CF7FF0" w:rsidP="00C75F30">
      <w:pPr>
        <w:pStyle w:val="BodyText"/>
      </w:pPr>
      <w:r w:rsidRPr="00CF7FF0">
        <w:t>Re</w:t>
      </w:r>
      <w:r w:rsidRPr="00CF7FF0">
        <w:t>lease 1. Supersedes and is equivalent to MEA204 Remove and install basic aircraft instrument system components.</w:t>
      </w:r>
    </w:p>
    <w:p w:rsidR="00000000" w:rsidRPr="00CF7FF0" w:rsidP="00CF7FF0">
      <w:pPr>
        <w:pStyle w:val="Heading1"/>
      </w:pPr>
      <w:bookmarkStart w:id="8" w:name="O_1251572"/>
      <w:bookmarkEnd w:id="8"/>
      <w:r w:rsidRPr="00CF7FF0">
        <w:t>Links</w:t>
      </w:r>
    </w:p>
    <w:p w:rsidR="00000000" w:rsidRPr="00CF7FF0" w:rsidP="00C75F30">
      <w:pPr>
        <w:pStyle w:val="BodyText"/>
      </w:pPr>
      <w:r w:rsidRPr="00CF7FF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E62BB">
        <w:rPr>
          <w:rStyle w:val="Hyperlink"/>
        </w:rPr>
        <w:t>https://vetnet.gov.au/Pages/TrainingDocs.aspx?q=ce216c9c-04d5-4b3b-9bcf-4e81d0950371</w:t>
      </w:r>
      <w:r>
        <w:fldChar w:fldCharType="end"/>
      </w:r>
    </w:p>
    <w:p w:rsidR="00000000" w:rsidRPr="00CF7FF0" w:rsidP="00CF7FF0"/>
    <w:sectPr w:rsidSect="00CF7F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F0" w:rsidRPr="00C75F30" w:rsidP="00C75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30" w:rsidP="00CF7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F30" w:rsidP="00CF7F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5F30" w:rsidP="00CF7F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FF0" w:rsidRPr="00C75F30" w:rsidP="00C75F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30" w:rsidRPr="002D2AF8" w:rsidP="00CF7FF0">
    <w:pPr>
      <w:pStyle w:val="Header"/>
      <w:framePr w:wrap="around"/>
    </w:pPr>
    <w:r>
      <w:fldChar w:fldCharType="begin"/>
    </w:r>
    <w:r>
      <w:instrText xml:space="preserve"> TITLE   \* MERGEFORMAT </w:instrText>
    </w:r>
    <w:r>
      <w:fldChar w:fldCharType="separate"/>
    </w:r>
    <w:r>
      <w:t>MEAAVI0004 Remove and install basic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75F30" w:rsidP="00CF7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5E1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3CCC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FF0"/>
    <w:pPr>
      <w:spacing w:before="360" w:after="60"/>
      <w:outlineLvl w:val="0"/>
    </w:pPr>
    <w:rPr>
      <w:sz w:val="32"/>
    </w:rPr>
  </w:style>
  <w:style w:type="paragraph" w:styleId="Heading2">
    <w:name w:val="heading 2"/>
    <w:basedOn w:val="HeadingBase"/>
    <w:next w:val="BodyText"/>
    <w:link w:val="Heading2Char"/>
    <w:qFormat/>
    <w:rsid w:val="00CF7FF0"/>
    <w:pPr>
      <w:keepLines/>
      <w:spacing w:before="240" w:after="120"/>
      <w:outlineLvl w:val="1"/>
    </w:pPr>
    <w:rPr>
      <w:sz w:val="28"/>
      <w:szCs w:val="40"/>
    </w:rPr>
  </w:style>
  <w:style w:type="paragraph" w:styleId="Heading3">
    <w:name w:val="heading 3"/>
    <w:basedOn w:val="HeadingBase"/>
    <w:next w:val="BodyText"/>
    <w:link w:val="Heading3Char"/>
    <w:qFormat/>
    <w:rsid w:val="00CF7FF0"/>
    <w:pPr>
      <w:spacing w:before="180" w:after="120"/>
      <w:outlineLvl w:val="2"/>
    </w:pPr>
    <w:rPr>
      <w:spacing w:val="-10"/>
      <w:kern w:val="32"/>
    </w:rPr>
  </w:style>
  <w:style w:type="paragraph" w:styleId="Heading4">
    <w:name w:val="heading 4"/>
    <w:basedOn w:val="HeadingBase"/>
    <w:next w:val="BodyText"/>
    <w:link w:val="Heading4Char"/>
    <w:qFormat/>
    <w:rsid w:val="00CF7FF0"/>
    <w:pPr>
      <w:spacing w:before="160" w:after="120"/>
      <w:outlineLvl w:val="3"/>
    </w:pPr>
    <w:rPr>
      <w:sz w:val="22"/>
    </w:rPr>
  </w:style>
  <w:style w:type="paragraph" w:styleId="Heading5">
    <w:name w:val="heading 5"/>
    <w:basedOn w:val="HeadingBase"/>
    <w:next w:val="Normal"/>
    <w:link w:val="Heading5Char"/>
    <w:qFormat/>
    <w:rsid w:val="00CF7FF0"/>
    <w:pPr>
      <w:spacing w:before="80"/>
      <w:outlineLvl w:val="4"/>
    </w:pPr>
    <w:rPr>
      <w:color w:val="918585"/>
      <w:sz w:val="20"/>
    </w:rPr>
  </w:style>
  <w:style w:type="paragraph" w:styleId="Heading6">
    <w:name w:val="heading 6"/>
    <w:basedOn w:val="HeadingBase"/>
    <w:next w:val="Normal"/>
    <w:link w:val="Heading6Char"/>
    <w:qFormat/>
    <w:rsid w:val="00CF7FF0"/>
    <w:pPr>
      <w:spacing w:before="60"/>
      <w:outlineLvl w:val="5"/>
    </w:pPr>
    <w:rPr>
      <w:color w:val="918585"/>
      <w:sz w:val="20"/>
    </w:rPr>
  </w:style>
  <w:style w:type="paragraph" w:styleId="Heading7">
    <w:name w:val="heading 7"/>
    <w:basedOn w:val="Normal"/>
    <w:next w:val="Normal"/>
    <w:link w:val="Heading7Char"/>
    <w:qFormat/>
    <w:rsid w:val="00CF7FF0"/>
    <w:pPr>
      <w:ind w:left="720"/>
      <w:outlineLvl w:val="6"/>
    </w:pPr>
    <w:rPr>
      <w:i/>
    </w:rPr>
  </w:style>
  <w:style w:type="paragraph" w:styleId="Heading8">
    <w:name w:val="heading 8"/>
    <w:basedOn w:val="Normal"/>
    <w:next w:val="Normal"/>
    <w:link w:val="Heading8Char"/>
    <w:qFormat/>
    <w:rsid w:val="00CF7FF0"/>
    <w:pPr>
      <w:ind w:left="720"/>
      <w:outlineLvl w:val="7"/>
    </w:pPr>
    <w:rPr>
      <w:i/>
    </w:rPr>
  </w:style>
  <w:style w:type="paragraph" w:styleId="Heading9">
    <w:name w:val="heading 9"/>
    <w:basedOn w:val="Normal"/>
    <w:next w:val="Normal"/>
    <w:link w:val="Heading9Char"/>
    <w:qFormat/>
    <w:rsid w:val="00CF7FF0"/>
    <w:pPr>
      <w:ind w:left="720"/>
      <w:outlineLvl w:val="8"/>
    </w:pPr>
    <w:rPr>
      <w:i/>
    </w:rPr>
  </w:style>
  <w:style w:type="character" w:default="1" w:styleId="DefaultParagraphFont">
    <w:name w:val="Default Paragraph Font"/>
    <w:uiPriority w:val="1"/>
    <w:unhideWhenUsed/>
    <w:rsid w:val="00CF7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FF0"/>
  </w:style>
  <w:style w:type="character" w:customStyle="1" w:styleId="Heading1Char">
    <w:name w:val="Heading 1 Char"/>
    <w:basedOn w:val="DefaultParagraphFont"/>
    <w:link w:val="Heading1"/>
    <w:rsid w:val="00CF7FF0"/>
    <w:rPr>
      <w:rFonts w:ascii="Times New Roman" w:eastAsia="Times New Roman" w:hAnsi="Times New Roman" w:cs="Times New Roman"/>
      <w:b/>
      <w:sz w:val="32"/>
      <w:szCs w:val="20"/>
      <w:lang w:eastAsia="en-US"/>
    </w:rPr>
  </w:style>
  <w:style w:type="paragraph" w:styleId="BodyText">
    <w:name w:val="Body Text"/>
    <w:basedOn w:val="Normal"/>
    <w:link w:val="BodyTextChar"/>
    <w:rsid w:val="00CF7F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FF0"/>
    <w:rPr>
      <w:rFonts w:ascii="Times New Roman" w:eastAsia="Times New Roman" w:hAnsi="Times New Roman" w:cs="Times New Roman"/>
      <w:sz w:val="24"/>
      <w:lang w:eastAsia="en-US"/>
    </w:rPr>
  </w:style>
  <w:style w:type="paragraph" w:styleId="ListBullet">
    <w:name w:val="List Bullet"/>
    <w:basedOn w:val="List"/>
    <w:rsid w:val="00CF7FF0"/>
    <w:pPr>
      <w:numPr>
        <w:numId w:val="11"/>
      </w:numPr>
      <w:tabs>
        <w:tab w:val="clear" w:pos="340"/>
      </w:tabs>
      <w:spacing w:before="40" w:after="40"/>
    </w:pPr>
  </w:style>
  <w:style w:type="character" w:customStyle="1" w:styleId="SpecialBold">
    <w:name w:val="Special Bold"/>
    <w:basedOn w:val="DefaultParagraphFont"/>
    <w:rsid w:val="00CF7FF0"/>
    <w:rPr>
      <w:b/>
      <w:spacing w:val="0"/>
    </w:rPr>
  </w:style>
  <w:style w:type="paragraph" w:customStyle="1" w:styleId="SuperHeading">
    <w:name w:val="SuperHeading"/>
    <w:basedOn w:val="Normal"/>
    <w:rsid w:val="00CF7FF0"/>
    <w:pPr>
      <w:spacing w:before="240" w:after="120"/>
      <w:outlineLvl w:val="0"/>
    </w:pPr>
    <w:rPr>
      <w:rFonts w:ascii="Times New Roman" w:hAnsi="Times New Roman"/>
      <w:b/>
      <w:sz w:val="32"/>
    </w:rPr>
  </w:style>
  <w:style w:type="paragraph" w:customStyle="1" w:styleId="AllowPageBreak">
    <w:name w:val="AllowPageBreak"/>
    <w:rsid w:val="00CF7F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FF0"/>
    <w:rPr>
      <w:rFonts w:ascii="Courier New" w:eastAsia="Times New Roman" w:hAnsi="Courier New" w:cs="Times New Roman"/>
      <w:i/>
      <w:szCs w:val="20"/>
      <w:lang w:eastAsia="en-US"/>
    </w:rPr>
  </w:style>
  <w:style w:type="paragraph" w:customStyle="1" w:styleId="HeadingBase">
    <w:name w:val="Heading Base"/>
    <w:rsid w:val="00CF7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FF0"/>
    <w:pPr>
      <w:tabs>
        <w:tab w:val="right" w:leader="dot" w:pos="9072"/>
      </w:tabs>
      <w:ind w:left="567"/>
    </w:pPr>
    <w:rPr>
      <w:szCs w:val="22"/>
    </w:rPr>
  </w:style>
  <w:style w:type="paragraph" w:customStyle="1" w:styleId="TOCBase">
    <w:name w:val="TOC Base"/>
    <w:rsid w:val="00CF7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FF0"/>
    <w:pPr>
      <w:tabs>
        <w:tab w:val="right" w:leader="dot" w:pos="9072"/>
      </w:tabs>
      <w:spacing w:before="40" w:after="40"/>
      <w:ind w:left="284"/>
    </w:pPr>
    <w:rPr>
      <w:rFonts w:ascii="Times New Roman" w:hAnsi="Times New Roman"/>
    </w:rPr>
  </w:style>
  <w:style w:type="paragraph" w:styleId="TOC1">
    <w:name w:val="toc 1"/>
    <w:basedOn w:val="TOCBase"/>
    <w:next w:val="Normal"/>
    <w:rsid w:val="00CF7F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FF0"/>
    <w:rPr>
      <w:rFonts w:ascii="Times New Roman" w:eastAsia="Times New Roman" w:hAnsi="Times New Roman" w:cs="Times New Roman"/>
      <w:sz w:val="16"/>
      <w:lang w:eastAsia="en-US"/>
    </w:rPr>
  </w:style>
  <w:style w:type="paragraph" w:styleId="Title">
    <w:name w:val="Title"/>
    <w:basedOn w:val="HeadingBase"/>
    <w:link w:val="TitleChar"/>
    <w:qFormat/>
    <w:rsid w:val="00CF7FF0"/>
    <w:pPr>
      <w:spacing w:before="5040"/>
      <w:jc w:val="center"/>
    </w:pPr>
    <w:rPr>
      <w:sz w:val="48"/>
      <w:szCs w:val="72"/>
      <w:lang w:val="en-US"/>
    </w:rPr>
  </w:style>
  <w:style w:type="character" w:customStyle="1" w:styleId="TitleChar">
    <w:name w:val="Title Char"/>
    <w:basedOn w:val="DefaultParagraphFont"/>
    <w:link w:val="Title"/>
    <w:rsid w:val="00CF7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FF0"/>
    <w:pPr>
      <w:tabs>
        <w:tab w:val="left" w:pos="3600"/>
        <w:tab w:val="left" w:pos="3958"/>
      </w:tabs>
    </w:pPr>
  </w:style>
  <w:style w:type="paragraph" w:styleId="List">
    <w:name w:val="List"/>
    <w:basedOn w:val="BodyText"/>
    <w:next w:val="BodyText"/>
    <w:rsid w:val="00CF7FF0"/>
    <w:pPr>
      <w:tabs>
        <w:tab w:val="left" w:pos="340"/>
      </w:tabs>
      <w:spacing w:before="60" w:after="60"/>
      <w:ind w:left="340" w:hanging="340"/>
    </w:pPr>
  </w:style>
  <w:style w:type="paragraph" w:customStyle="1" w:styleId="Note">
    <w:name w:val="Note"/>
    <w:basedOn w:val="BodyText"/>
    <w:rsid w:val="00CF7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FF0"/>
    <w:pPr>
      <w:framePr w:wrap="auto" w:hAnchor="text" w:y="6049"/>
    </w:pPr>
    <w:rPr>
      <w:color w:val="000000"/>
      <w:sz w:val="40"/>
    </w:rPr>
  </w:style>
  <w:style w:type="paragraph" w:customStyle="1" w:styleId="TOCTitle">
    <w:name w:val="TOCTitle"/>
    <w:basedOn w:val="Heading1"/>
    <w:rsid w:val="00CF7FF0"/>
    <w:pPr>
      <w:spacing w:after="240"/>
      <w:jc w:val="center"/>
      <w:outlineLvl w:val="9"/>
    </w:pPr>
    <w:rPr>
      <w:caps/>
    </w:rPr>
  </w:style>
  <w:style w:type="paragraph" w:customStyle="1" w:styleId="Version">
    <w:name w:val="Version"/>
    <w:rsid w:val="00CF7F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FF0"/>
    <w:pPr>
      <w:numPr>
        <w:numId w:val="12"/>
      </w:numPr>
      <w:tabs>
        <w:tab w:val="clear" w:pos="680"/>
      </w:tabs>
    </w:pPr>
  </w:style>
  <w:style w:type="paragraph" w:styleId="Index1">
    <w:name w:val="index 1"/>
    <w:basedOn w:val="Normal"/>
    <w:next w:val="Normal"/>
    <w:semiHidden/>
    <w:rsid w:val="00CF7FF0"/>
    <w:pPr>
      <w:keepNext w:val="0"/>
      <w:tabs>
        <w:tab w:val="right" w:pos="4176"/>
      </w:tabs>
      <w:ind w:left="198" w:hanging="198"/>
    </w:pPr>
    <w:rPr>
      <w:rFonts w:ascii="Garamond" w:hAnsi="Garamond"/>
    </w:rPr>
  </w:style>
  <w:style w:type="paragraph" w:styleId="IndexHeading">
    <w:name w:val="index heading"/>
    <w:basedOn w:val="Normal"/>
    <w:next w:val="Index1"/>
    <w:semiHidden/>
    <w:rsid w:val="00CF7FF0"/>
    <w:pPr>
      <w:spacing w:before="120" w:after="120"/>
    </w:pPr>
    <w:rPr>
      <w:rFonts w:ascii="Arial" w:hAnsi="Arial"/>
      <w:b/>
      <w:color w:val="918585"/>
      <w:sz w:val="24"/>
    </w:rPr>
  </w:style>
  <w:style w:type="paragraph" w:styleId="Header">
    <w:name w:val="header"/>
    <w:basedOn w:val="Normal"/>
    <w:link w:val="HeaderChar"/>
    <w:rsid w:val="00CF7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FF0"/>
    <w:rPr>
      <w:rFonts w:ascii="Times New Roman" w:eastAsia="Times New Roman" w:hAnsi="Times New Roman" w:cs="Times New Roman"/>
      <w:sz w:val="16"/>
      <w:szCs w:val="20"/>
      <w:lang w:val="en-GB" w:eastAsia="en-US"/>
    </w:rPr>
  </w:style>
  <w:style w:type="paragraph" w:customStyle="1" w:styleId="Chapter">
    <w:name w:val="Chapter"/>
    <w:basedOn w:val="Normal"/>
    <w:rsid w:val="00CF7FF0"/>
    <w:pPr>
      <w:spacing w:before="240"/>
    </w:pPr>
    <w:rPr>
      <w:rFonts w:ascii="Times New Roman" w:hAnsi="Times New Roman"/>
      <w:smallCaps/>
      <w:spacing w:val="80"/>
      <w:sz w:val="28"/>
    </w:rPr>
  </w:style>
  <w:style w:type="paragraph" w:customStyle="1" w:styleId="InChapter">
    <w:name w:val="InChapter"/>
    <w:basedOn w:val="Heading3"/>
    <w:rsid w:val="00CF7FF0"/>
    <w:pPr>
      <w:spacing w:after="240"/>
      <w:outlineLvl w:val="9"/>
    </w:pPr>
    <w:rPr>
      <w:noProof/>
    </w:rPr>
  </w:style>
  <w:style w:type="paragraph" w:styleId="Index2">
    <w:name w:val="index 2"/>
    <w:basedOn w:val="Normal"/>
    <w:next w:val="Normal"/>
    <w:semiHidden/>
    <w:rsid w:val="00CF7FF0"/>
    <w:pPr>
      <w:tabs>
        <w:tab w:val="right" w:pos="4176"/>
      </w:tabs>
      <w:ind w:left="568" w:hanging="284"/>
    </w:pPr>
    <w:rPr>
      <w:rFonts w:ascii="Garamond" w:hAnsi="Garamond"/>
    </w:rPr>
  </w:style>
  <w:style w:type="paragraph" w:customStyle="1" w:styleId="Byline">
    <w:name w:val="Byline"/>
    <w:rsid w:val="00CF7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FF0"/>
    <w:pPr>
      <w:tabs>
        <w:tab w:val="clear" w:pos="3600"/>
        <w:tab w:val="clear" w:pos="3958"/>
      </w:tabs>
      <w:jc w:val="right"/>
    </w:pPr>
  </w:style>
  <w:style w:type="character" w:styleId="Emphasis">
    <w:name w:val="Emphasis"/>
    <w:basedOn w:val="DefaultParagraphFont"/>
    <w:qFormat/>
    <w:rsid w:val="00CF7FF0"/>
    <w:rPr>
      <w:i/>
    </w:rPr>
  </w:style>
  <w:style w:type="paragraph" w:styleId="Caption">
    <w:name w:val="caption"/>
    <w:basedOn w:val="BodyText"/>
    <w:next w:val="Normal"/>
    <w:qFormat/>
    <w:rsid w:val="00CF7FF0"/>
    <w:pPr>
      <w:framePr w:w="2268" w:hSpace="181" w:vSpace="181" w:wrap="around" w:vAnchor="text" w:hAnchor="page" w:x="1135" w:y="285" w:anchorLock="1"/>
    </w:pPr>
    <w:rPr>
      <w:i/>
    </w:rPr>
  </w:style>
  <w:style w:type="paragraph" w:customStyle="1" w:styleId="MiniTOCTitle">
    <w:name w:val="MiniTOCTitle"/>
    <w:basedOn w:val="Heading4"/>
    <w:rsid w:val="00CF7FF0"/>
    <w:pPr>
      <w:spacing w:before="240"/>
      <w:outlineLvl w:val="9"/>
    </w:pPr>
    <w:rPr>
      <w:noProof/>
      <w:sz w:val="24"/>
    </w:rPr>
  </w:style>
  <w:style w:type="paragraph" w:customStyle="1" w:styleId="MiniTOCItem">
    <w:name w:val="MiniTOCItem"/>
    <w:basedOn w:val="ListBullet"/>
    <w:rsid w:val="00CF7FF0"/>
    <w:pPr>
      <w:numPr>
        <w:numId w:val="0"/>
      </w:numPr>
      <w:tabs>
        <w:tab w:val="right" w:leader="dot" w:pos="6521"/>
      </w:tabs>
      <w:spacing w:before="0" w:after="0"/>
    </w:pPr>
  </w:style>
  <w:style w:type="paragraph" w:customStyle="1" w:styleId="TOFTitle">
    <w:name w:val="TOFTitle"/>
    <w:basedOn w:val="TOCTitle"/>
    <w:rsid w:val="00CF7FF0"/>
  </w:style>
  <w:style w:type="paragraph" w:styleId="TableofFigures">
    <w:name w:val="table of figures"/>
    <w:basedOn w:val="Normal"/>
    <w:next w:val="Normal"/>
    <w:semiHidden/>
    <w:rsid w:val="00CF7FF0"/>
    <w:pPr>
      <w:tabs>
        <w:tab w:val="right" w:leader="dot" w:pos="9072"/>
      </w:tabs>
      <w:ind w:left="970" w:hanging="403"/>
    </w:pPr>
    <w:rPr>
      <w:rFonts w:ascii="Times New Roman" w:hAnsi="Times New Roman"/>
      <w:b/>
    </w:rPr>
  </w:style>
  <w:style w:type="paragraph" w:styleId="ListNumber">
    <w:name w:val="List Number"/>
    <w:basedOn w:val="List"/>
    <w:rsid w:val="00CF7FF0"/>
    <w:pPr>
      <w:numPr>
        <w:numId w:val="14"/>
      </w:numPr>
      <w:tabs>
        <w:tab w:val="clear" w:pos="340"/>
      </w:tabs>
    </w:pPr>
  </w:style>
  <w:style w:type="character" w:customStyle="1" w:styleId="WingdingSymbols">
    <w:name w:val="Wingding Symbols"/>
    <w:rsid w:val="00CF7FF0"/>
    <w:rPr>
      <w:rFonts w:ascii="Wingdings" w:hAnsi="Wingdings"/>
    </w:rPr>
  </w:style>
  <w:style w:type="paragraph" w:customStyle="1" w:styleId="TableHeading">
    <w:name w:val="Table Heading"/>
    <w:basedOn w:val="HeadingBase"/>
    <w:rsid w:val="00CF7FF0"/>
    <w:pPr>
      <w:keepLines/>
      <w:pBdr>
        <w:bottom w:val="single" w:sz="6" w:space="1" w:color="918585"/>
      </w:pBdr>
      <w:spacing w:before="240"/>
    </w:pPr>
  </w:style>
  <w:style w:type="character" w:customStyle="1" w:styleId="HotSpot">
    <w:name w:val="HotSpot"/>
    <w:rsid w:val="00CF7FF0"/>
    <w:rPr>
      <w:color w:val="0033CC"/>
      <w:u w:val="none"/>
    </w:rPr>
  </w:style>
  <w:style w:type="paragraph" w:customStyle="1" w:styleId="BodyTextRight">
    <w:name w:val="Body Text Right"/>
    <w:basedOn w:val="BodyText"/>
    <w:rsid w:val="00CF7FF0"/>
    <w:pPr>
      <w:spacing w:before="0" w:after="0"/>
      <w:jc w:val="right"/>
    </w:pPr>
  </w:style>
  <w:style w:type="paragraph" w:styleId="Index3">
    <w:name w:val="index 3"/>
    <w:basedOn w:val="ListNumber2"/>
    <w:next w:val="Normal"/>
    <w:semiHidden/>
    <w:rsid w:val="00CF7FF0"/>
    <w:pPr>
      <w:numPr>
        <w:numId w:val="0"/>
      </w:numPr>
      <w:tabs>
        <w:tab w:val="right" w:leader="dot" w:pos="4176"/>
      </w:tabs>
    </w:pPr>
  </w:style>
  <w:style w:type="paragraph" w:styleId="ListNumber2">
    <w:name w:val="List Number 2"/>
    <w:basedOn w:val="List2"/>
    <w:rsid w:val="00CF7FF0"/>
    <w:pPr>
      <w:numPr>
        <w:numId w:val="9"/>
      </w:numPr>
      <w:tabs>
        <w:tab w:val="clear" w:pos="1060"/>
      </w:tabs>
    </w:pPr>
  </w:style>
  <w:style w:type="paragraph" w:customStyle="1" w:styleId="MarginNote">
    <w:name w:val="Margin Note"/>
    <w:basedOn w:val="BodyText"/>
    <w:rsid w:val="00CF7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FF0"/>
    <w:rPr>
      <w:sz w:val="32"/>
    </w:rPr>
  </w:style>
  <w:style w:type="paragraph" w:customStyle="1" w:styleId="HeadingProcedure">
    <w:name w:val="Heading Procedure"/>
    <w:basedOn w:val="HeadingBase"/>
    <w:next w:val="Normal"/>
    <w:rsid w:val="00CF7FF0"/>
    <w:pPr>
      <w:tabs>
        <w:tab w:val="left" w:pos="0"/>
      </w:tabs>
      <w:spacing w:before="120" w:after="60"/>
    </w:pPr>
    <w:rPr>
      <w:i/>
      <w:color w:val="918585"/>
      <w:sz w:val="22"/>
    </w:rPr>
  </w:style>
  <w:style w:type="paragraph" w:customStyle="1" w:styleId="TableBodyText">
    <w:name w:val="Table Body Text"/>
    <w:basedOn w:val="BodyText"/>
    <w:rsid w:val="00CF7FF0"/>
    <w:pPr>
      <w:spacing w:before="60" w:after="60"/>
    </w:pPr>
  </w:style>
  <w:style w:type="paragraph" w:styleId="ListContinue">
    <w:name w:val="List Continue"/>
    <w:basedOn w:val="List"/>
    <w:rsid w:val="00CF7FF0"/>
    <w:pPr>
      <w:ind w:firstLine="0"/>
    </w:pPr>
  </w:style>
  <w:style w:type="paragraph" w:customStyle="1" w:styleId="ListNote">
    <w:name w:val="List Note"/>
    <w:basedOn w:val="List"/>
    <w:rsid w:val="00CF7FF0"/>
    <w:pPr>
      <w:pBdr>
        <w:top w:val="single" w:sz="6" w:space="2" w:color="918585"/>
        <w:bottom w:val="single" w:sz="6" w:space="2" w:color="918585"/>
      </w:pBdr>
      <w:tabs>
        <w:tab w:val="left" w:pos="1021"/>
      </w:tabs>
      <w:ind w:firstLine="0"/>
    </w:pPr>
  </w:style>
  <w:style w:type="paragraph" w:customStyle="1" w:styleId="Warning">
    <w:name w:val="Warning"/>
    <w:basedOn w:val="BodyText"/>
    <w:rsid w:val="00CF7FF0"/>
    <w:pPr>
      <w:shd w:val="clear" w:color="auto" w:fill="D9D9D9"/>
      <w:tabs>
        <w:tab w:val="left" w:pos="992"/>
      </w:tabs>
      <w:ind w:left="119" w:right="119"/>
    </w:pPr>
    <w:rPr>
      <w:sz w:val="20"/>
    </w:rPr>
  </w:style>
  <w:style w:type="paragraph" w:customStyle="1" w:styleId="MarginIcons">
    <w:name w:val="Margin Icons"/>
    <w:basedOn w:val="BodyText"/>
    <w:rsid w:val="00CF7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FF0"/>
    <w:rPr>
      <w:rFonts w:ascii="Courier New" w:hAnsi="Courier New"/>
    </w:rPr>
  </w:style>
  <w:style w:type="paragraph" w:customStyle="1" w:styleId="NoteBullet">
    <w:name w:val="Note Bullet"/>
    <w:basedOn w:val="Note"/>
    <w:rsid w:val="00CF7FF0"/>
    <w:pPr>
      <w:tabs>
        <w:tab w:val="clear" w:pos="680"/>
      </w:tabs>
      <w:spacing w:before="60" w:after="60"/>
    </w:pPr>
  </w:style>
  <w:style w:type="paragraph" w:customStyle="1" w:styleId="SubHeading2">
    <w:name w:val="SubHeading2"/>
    <w:basedOn w:val="HeadingBase"/>
    <w:rsid w:val="00CF7FF0"/>
    <w:pPr>
      <w:spacing w:before="240" w:after="60"/>
    </w:pPr>
    <w:rPr>
      <w:sz w:val="20"/>
    </w:rPr>
  </w:style>
  <w:style w:type="paragraph" w:customStyle="1" w:styleId="SubHeading1">
    <w:name w:val="SubHeading1"/>
    <w:basedOn w:val="HeadingBase"/>
    <w:rsid w:val="00CF7FF0"/>
    <w:pPr>
      <w:spacing w:before="240" w:after="60"/>
    </w:pPr>
    <w:rPr>
      <w:color w:val="918585"/>
      <w:sz w:val="22"/>
    </w:rPr>
  </w:style>
  <w:style w:type="paragraph" w:customStyle="1" w:styleId="SideHeading">
    <w:name w:val="Side Heading"/>
    <w:basedOn w:val="HeadingBase"/>
    <w:rsid w:val="00CF7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FF0"/>
    <w:pPr>
      <w:numPr>
        <w:numId w:val="10"/>
      </w:numPr>
    </w:pPr>
  </w:style>
  <w:style w:type="paragraph" w:styleId="PlainText">
    <w:name w:val="Plain Text"/>
    <w:basedOn w:val="Normal"/>
    <w:link w:val="PlainTextChar"/>
    <w:rsid w:val="00CF7FF0"/>
    <w:rPr>
      <w:sz w:val="20"/>
    </w:rPr>
  </w:style>
  <w:style w:type="character" w:customStyle="1" w:styleId="PlainTextChar">
    <w:name w:val="Plain Text Char"/>
    <w:basedOn w:val="DefaultParagraphFont"/>
    <w:link w:val="PlainText"/>
    <w:rsid w:val="00CF7FF0"/>
    <w:rPr>
      <w:rFonts w:ascii="Courier New" w:eastAsia="Times New Roman" w:hAnsi="Courier New" w:cs="Times New Roman"/>
      <w:sz w:val="20"/>
      <w:szCs w:val="20"/>
      <w:lang w:eastAsia="en-US"/>
    </w:rPr>
  </w:style>
  <w:style w:type="character" w:customStyle="1" w:styleId="MenuOption">
    <w:name w:val="Menu Option"/>
    <w:basedOn w:val="DefaultParagraphFont"/>
    <w:rsid w:val="00CF7FF0"/>
    <w:rPr>
      <w:b/>
      <w:smallCaps/>
    </w:rPr>
  </w:style>
  <w:style w:type="paragraph" w:customStyle="1" w:styleId="TableListNumber">
    <w:name w:val="Table List Number"/>
    <w:basedOn w:val="ListNumber"/>
    <w:rsid w:val="00CF7FF0"/>
    <w:pPr>
      <w:numPr>
        <w:numId w:val="0"/>
      </w:numPr>
    </w:pPr>
  </w:style>
  <w:style w:type="paragraph" w:styleId="TOC4">
    <w:name w:val="toc 4"/>
    <w:basedOn w:val="TOCBase"/>
    <w:next w:val="Normal"/>
    <w:semiHidden/>
    <w:rsid w:val="00CF7FF0"/>
    <w:pPr>
      <w:tabs>
        <w:tab w:val="right" w:leader="dot" w:pos="9071"/>
      </w:tabs>
      <w:ind w:left="1701"/>
    </w:pPr>
  </w:style>
  <w:style w:type="paragraph" w:customStyle="1" w:styleId="ListAlpha">
    <w:name w:val="List Alpha"/>
    <w:basedOn w:val="List"/>
    <w:rsid w:val="00CF7FF0"/>
    <w:pPr>
      <w:numPr>
        <w:numId w:val="8"/>
      </w:numPr>
    </w:pPr>
  </w:style>
  <w:style w:type="paragraph" w:customStyle="1" w:styleId="ListAlpha2">
    <w:name w:val="List Alpha 2"/>
    <w:basedOn w:val="List2"/>
    <w:rsid w:val="00CF7FF0"/>
    <w:pPr>
      <w:numPr>
        <w:numId w:val="7"/>
      </w:numPr>
    </w:pPr>
  </w:style>
  <w:style w:type="paragraph" w:styleId="List2">
    <w:name w:val="List 2"/>
    <w:basedOn w:val="BodyText"/>
    <w:rsid w:val="00CF7FF0"/>
    <w:pPr>
      <w:tabs>
        <w:tab w:val="left" w:pos="680"/>
      </w:tabs>
      <w:spacing w:before="60" w:after="60"/>
      <w:ind w:left="680" w:hanging="340"/>
    </w:pPr>
  </w:style>
  <w:style w:type="paragraph" w:styleId="List3">
    <w:name w:val="List 3"/>
    <w:basedOn w:val="BodyText"/>
    <w:rsid w:val="00CF7FF0"/>
    <w:pPr>
      <w:tabs>
        <w:tab w:val="left" w:pos="1021"/>
      </w:tabs>
      <w:spacing w:before="60" w:after="60"/>
      <w:ind w:left="1020" w:hanging="340"/>
    </w:pPr>
  </w:style>
  <w:style w:type="paragraph" w:styleId="List4">
    <w:name w:val="List 4"/>
    <w:basedOn w:val="BodyText"/>
    <w:rsid w:val="00CF7FF0"/>
    <w:pPr>
      <w:tabs>
        <w:tab w:val="left" w:pos="1361"/>
      </w:tabs>
      <w:spacing w:before="60" w:after="60"/>
      <w:ind w:left="1361" w:hanging="340"/>
    </w:pPr>
  </w:style>
  <w:style w:type="paragraph" w:styleId="List5">
    <w:name w:val="List 5"/>
    <w:basedOn w:val="BodyText"/>
    <w:rsid w:val="00CF7FF0"/>
    <w:pPr>
      <w:tabs>
        <w:tab w:val="left" w:pos="1701"/>
      </w:tabs>
      <w:spacing w:before="60" w:after="60"/>
      <w:ind w:left="1701" w:hanging="340"/>
    </w:pPr>
  </w:style>
  <w:style w:type="paragraph" w:styleId="ListBullet3">
    <w:name w:val="List Bullet 3"/>
    <w:basedOn w:val="List3"/>
    <w:rsid w:val="00CF7FF0"/>
    <w:pPr>
      <w:numPr>
        <w:numId w:val="13"/>
      </w:numPr>
      <w:tabs>
        <w:tab w:val="clear" w:pos="1021"/>
      </w:tabs>
      <w:ind w:left="1037" w:hanging="357"/>
    </w:pPr>
  </w:style>
  <w:style w:type="paragraph" w:styleId="ListBullet4">
    <w:name w:val="List Bullet 4"/>
    <w:basedOn w:val="List4"/>
    <w:rsid w:val="00CF7FF0"/>
    <w:pPr>
      <w:numPr>
        <w:numId w:val="2"/>
      </w:numPr>
      <w:tabs>
        <w:tab w:val="clear" w:pos="1361"/>
      </w:tabs>
    </w:pPr>
  </w:style>
  <w:style w:type="paragraph" w:styleId="ListBullet5">
    <w:name w:val="List Bullet 5"/>
    <w:basedOn w:val="List5"/>
    <w:rsid w:val="00CF7FF0"/>
    <w:pPr>
      <w:numPr>
        <w:numId w:val="3"/>
      </w:numPr>
    </w:pPr>
  </w:style>
  <w:style w:type="paragraph" w:styleId="ListContinue2">
    <w:name w:val="List Continue 2"/>
    <w:basedOn w:val="List2"/>
    <w:rsid w:val="00CF7FF0"/>
    <w:pPr>
      <w:ind w:firstLine="0"/>
    </w:pPr>
  </w:style>
  <w:style w:type="paragraph" w:styleId="ListContinue3">
    <w:name w:val="List Continue 3"/>
    <w:basedOn w:val="List3"/>
    <w:rsid w:val="00CF7FF0"/>
    <w:pPr>
      <w:ind w:left="1021" w:firstLine="0"/>
    </w:pPr>
  </w:style>
  <w:style w:type="paragraph" w:styleId="ListContinue4">
    <w:name w:val="List Continue 4"/>
    <w:basedOn w:val="List4"/>
    <w:rsid w:val="00CF7FF0"/>
    <w:pPr>
      <w:ind w:firstLine="0"/>
    </w:pPr>
  </w:style>
  <w:style w:type="paragraph" w:styleId="ListContinue5">
    <w:name w:val="List Continue 5"/>
    <w:basedOn w:val="List5"/>
    <w:rsid w:val="00CF7FF0"/>
    <w:pPr>
      <w:ind w:firstLine="0"/>
    </w:pPr>
  </w:style>
  <w:style w:type="paragraph" w:styleId="ListNumber3">
    <w:name w:val="List Number 3"/>
    <w:basedOn w:val="List3"/>
    <w:rsid w:val="00CF7FF0"/>
    <w:pPr>
      <w:numPr>
        <w:numId w:val="4"/>
      </w:numPr>
    </w:pPr>
  </w:style>
  <w:style w:type="paragraph" w:styleId="ListNumber4">
    <w:name w:val="List Number 4"/>
    <w:basedOn w:val="List4"/>
    <w:rsid w:val="00CF7FF0"/>
    <w:pPr>
      <w:numPr>
        <w:numId w:val="5"/>
      </w:numPr>
    </w:pPr>
  </w:style>
  <w:style w:type="paragraph" w:styleId="ListNumber5">
    <w:name w:val="List Number 5"/>
    <w:basedOn w:val="List5"/>
    <w:rsid w:val="00CF7FF0"/>
    <w:pPr>
      <w:numPr>
        <w:numId w:val="6"/>
      </w:numPr>
    </w:pPr>
  </w:style>
  <w:style w:type="paragraph" w:styleId="BlockText">
    <w:name w:val="Block Text"/>
    <w:basedOn w:val="Normal"/>
    <w:rsid w:val="00CF7FF0"/>
    <w:pPr>
      <w:spacing w:after="120"/>
      <w:ind w:left="1440" w:right="1440"/>
    </w:pPr>
  </w:style>
  <w:style w:type="character" w:customStyle="1" w:styleId="Subscript">
    <w:name w:val="Subscript"/>
    <w:basedOn w:val="DefaultParagraphFont"/>
    <w:rsid w:val="00CF7FF0"/>
    <w:rPr>
      <w:sz w:val="16"/>
      <w:vertAlign w:val="subscript"/>
    </w:rPr>
  </w:style>
  <w:style w:type="character" w:customStyle="1" w:styleId="Superscript">
    <w:name w:val="Superscript"/>
    <w:basedOn w:val="DefaultParagraphFont"/>
    <w:rsid w:val="00CF7FF0"/>
    <w:rPr>
      <w:sz w:val="16"/>
      <w:vertAlign w:val="superscript"/>
    </w:rPr>
  </w:style>
  <w:style w:type="character" w:customStyle="1" w:styleId="Symbols">
    <w:name w:val="Symbols"/>
    <w:basedOn w:val="DefaultParagraphFont"/>
    <w:rsid w:val="00CF7FF0"/>
    <w:rPr>
      <w:rFonts w:ascii="Symbol" w:hAnsi="Symbol"/>
    </w:rPr>
  </w:style>
  <w:style w:type="character" w:customStyle="1" w:styleId="MenuOptions">
    <w:name w:val="Menu Options"/>
    <w:basedOn w:val="DefaultParagraphFont"/>
    <w:rsid w:val="00CF7FF0"/>
    <w:rPr>
      <w:rFonts w:ascii="Arial Narrow" w:hAnsi="Arial Narrow"/>
      <w:smallCaps/>
    </w:rPr>
  </w:style>
  <w:style w:type="character" w:customStyle="1" w:styleId="Buttons">
    <w:name w:val="Buttons"/>
    <w:basedOn w:val="DefaultParagraphFont"/>
    <w:rsid w:val="00CF7FF0"/>
    <w:rPr>
      <w:b/>
    </w:rPr>
  </w:style>
  <w:style w:type="character" w:customStyle="1" w:styleId="Underlined">
    <w:name w:val="Underlined"/>
    <w:basedOn w:val="DefaultParagraphFont"/>
    <w:rsid w:val="00CF7FF0"/>
    <w:rPr>
      <w:u w:val="single"/>
    </w:rPr>
  </w:style>
  <w:style w:type="paragraph" w:customStyle="1" w:styleId="TableBodyTextRight">
    <w:name w:val="Table Body Text Right"/>
    <w:basedOn w:val="TableBodyText"/>
    <w:rsid w:val="00CF7FF0"/>
    <w:pPr>
      <w:widowControl w:val="0"/>
      <w:autoSpaceDE w:val="0"/>
      <w:autoSpaceDN w:val="0"/>
      <w:adjustRightInd w:val="0"/>
      <w:jc w:val="right"/>
    </w:pPr>
    <w:rPr>
      <w:rFonts w:cs="Arial"/>
      <w:szCs w:val="18"/>
    </w:rPr>
  </w:style>
  <w:style w:type="paragraph" w:customStyle="1" w:styleId="CopyrightText">
    <w:name w:val="Copyright Text"/>
    <w:basedOn w:val="BodyText"/>
    <w:rsid w:val="00CF7FF0"/>
    <w:rPr>
      <w:sz w:val="18"/>
    </w:rPr>
  </w:style>
  <w:style w:type="paragraph" w:customStyle="1" w:styleId="BodySmallRight">
    <w:name w:val="Body Small Right"/>
    <w:basedOn w:val="BodyTextRight"/>
    <w:rsid w:val="00CF7FF0"/>
    <w:rPr>
      <w:sz w:val="18"/>
      <w:szCs w:val="18"/>
    </w:rPr>
  </w:style>
  <w:style w:type="paragraph" w:customStyle="1" w:styleId="MarginEdition">
    <w:name w:val="Margin Edition"/>
    <w:basedOn w:val="MarginNote"/>
    <w:rsid w:val="00CF7FF0"/>
    <w:pPr>
      <w:spacing w:before="0" w:after="0"/>
    </w:pPr>
    <w:rPr>
      <w:rFonts w:ascii="Times New Roman" w:hAnsi="Times New Roman"/>
      <w:color w:val="999999"/>
    </w:rPr>
  </w:style>
  <w:style w:type="paragraph" w:customStyle="1" w:styleId="Spacer">
    <w:name w:val="Spacer"/>
    <w:basedOn w:val="Normal"/>
    <w:rsid w:val="00CF7FF0"/>
    <w:rPr>
      <w:sz w:val="2"/>
      <w:szCs w:val="2"/>
    </w:rPr>
  </w:style>
  <w:style w:type="character" w:customStyle="1" w:styleId="Small">
    <w:name w:val="Small"/>
    <w:basedOn w:val="DefaultParagraphFont"/>
    <w:rsid w:val="00CF7FF0"/>
    <w:rPr>
      <w:sz w:val="16"/>
    </w:rPr>
  </w:style>
  <w:style w:type="paragraph" w:customStyle="1" w:styleId="WideTable">
    <w:name w:val="Wide Table"/>
    <w:basedOn w:val="Normal"/>
    <w:rsid w:val="00CF7FF0"/>
    <w:pPr>
      <w:ind w:left="-1418"/>
    </w:pPr>
    <w:rPr>
      <w:sz w:val="2"/>
      <w:szCs w:val="2"/>
    </w:rPr>
  </w:style>
  <w:style w:type="character" w:styleId="PageNumber">
    <w:name w:val="page number"/>
    <w:basedOn w:val="DefaultParagraphFont"/>
    <w:rsid w:val="00CF7FF0"/>
  </w:style>
  <w:style w:type="paragraph" w:styleId="Quote">
    <w:name w:val="Quote"/>
    <w:basedOn w:val="Heading1"/>
    <w:link w:val="QuoteChar"/>
    <w:qFormat/>
    <w:rsid w:val="00CF7FF0"/>
    <w:rPr>
      <w:b w:val="0"/>
      <w:sz w:val="72"/>
      <w:szCs w:val="72"/>
      <w:lang w:val="en-NZ"/>
    </w:rPr>
  </w:style>
  <w:style w:type="character" w:customStyle="1" w:styleId="QuoteChar">
    <w:name w:val="Quote Char"/>
    <w:basedOn w:val="DefaultParagraphFont"/>
    <w:link w:val="Quote"/>
    <w:rsid w:val="00CF7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FF0"/>
    <w:pPr>
      <w:pageBreakBefore/>
    </w:pPr>
  </w:style>
  <w:style w:type="paragraph" w:customStyle="1" w:styleId="Border">
    <w:name w:val="Border"/>
    <w:basedOn w:val="Normal"/>
    <w:qFormat/>
    <w:rsid w:val="00CF7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FF0"/>
    <w:rPr>
      <w:b/>
      <w:bCs/>
      <w:i/>
      <w:iCs/>
      <w:color w:val="auto"/>
    </w:rPr>
  </w:style>
  <w:style w:type="paragraph" w:styleId="IntenseQuote">
    <w:name w:val="Intense Quote"/>
    <w:basedOn w:val="Normal"/>
    <w:next w:val="Normal"/>
    <w:link w:val="IntenseQuoteChar"/>
    <w:uiPriority w:val="30"/>
    <w:qFormat/>
    <w:rsid w:val="00CF7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FF0"/>
    <w:rPr>
      <w:smallCaps/>
      <w:color w:val="auto"/>
      <w:u w:val="single"/>
    </w:rPr>
  </w:style>
  <w:style w:type="character" w:styleId="IntenseReference">
    <w:name w:val="Intense Reference"/>
    <w:basedOn w:val="DefaultParagraphFont"/>
    <w:uiPriority w:val="32"/>
    <w:qFormat/>
    <w:rsid w:val="00CF7FF0"/>
    <w:rPr>
      <w:b/>
      <w:bCs/>
      <w:smallCaps/>
      <w:color w:val="auto"/>
      <w:spacing w:val="5"/>
      <w:u w:val="single"/>
    </w:rPr>
  </w:style>
  <w:style w:type="paragraph" w:customStyle="1" w:styleId="2ColumnHeading">
    <w:name w:val="2Column Heading"/>
    <w:basedOn w:val="BodyText"/>
    <w:qFormat/>
    <w:rsid w:val="00CF7FF0"/>
    <w:pPr>
      <w:spacing w:after="60"/>
      <w:ind w:left="-2268"/>
    </w:pPr>
    <w:rPr>
      <w:b/>
    </w:rPr>
  </w:style>
  <w:style w:type="paragraph" w:customStyle="1" w:styleId="Heading1TOC">
    <w:name w:val="Heading1 TOC"/>
    <w:basedOn w:val="Normal"/>
    <w:qFormat/>
    <w:rsid w:val="00CF7FF0"/>
    <w:pPr>
      <w:spacing w:before="240" w:after="120"/>
    </w:pPr>
    <w:rPr>
      <w:rFonts w:ascii="Times New Roman" w:hAnsi="Times New Roman"/>
      <w:b/>
      <w:sz w:val="32"/>
    </w:rPr>
  </w:style>
  <w:style w:type="paragraph" w:customStyle="1" w:styleId="Heading2TOC">
    <w:name w:val="Heading2 TOC"/>
    <w:basedOn w:val="Normal"/>
    <w:qFormat/>
    <w:rsid w:val="00CF7FF0"/>
    <w:pPr>
      <w:spacing w:before="240" w:after="60"/>
    </w:pPr>
    <w:rPr>
      <w:rFonts w:ascii="Times New Roman" w:hAnsi="Times New Roman"/>
      <w:b/>
      <w:sz w:val="28"/>
    </w:rPr>
  </w:style>
  <w:style w:type="character" w:customStyle="1" w:styleId="Underline">
    <w:name w:val="Underline"/>
    <w:basedOn w:val="DefaultParagraphFont"/>
    <w:qFormat/>
    <w:rsid w:val="00CF7FF0"/>
    <w:rPr>
      <w:u w:val="single"/>
    </w:rPr>
  </w:style>
  <w:style w:type="character" w:customStyle="1" w:styleId="BoldandItalics">
    <w:name w:val="Bold and Italics"/>
    <w:qFormat/>
    <w:rsid w:val="00CF7FF0"/>
    <w:rPr>
      <w:b/>
      <w:i/>
      <w:u w:val="none"/>
    </w:rPr>
  </w:style>
  <w:style w:type="paragraph" w:styleId="BalloonText">
    <w:name w:val="Balloon Text"/>
    <w:basedOn w:val="Normal"/>
    <w:link w:val="BalloonTextChar"/>
    <w:rsid w:val="00CF7FF0"/>
    <w:rPr>
      <w:rFonts w:ascii="Tahoma" w:hAnsi="Tahoma" w:cs="Tahoma"/>
      <w:sz w:val="16"/>
      <w:szCs w:val="16"/>
    </w:rPr>
  </w:style>
  <w:style w:type="character" w:customStyle="1" w:styleId="BalloonTextChar">
    <w:name w:val="Balloon Text Char"/>
    <w:basedOn w:val="DefaultParagraphFont"/>
    <w:link w:val="BalloonText"/>
    <w:rsid w:val="00CF7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F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FF0"/>
    <w:rPr>
      <w:b/>
      <w:color w:val="660033"/>
      <w:spacing w:val="0"/>
    </w:rPr>
  </w:style>
  <w:style w:type="paragraph" w:customStyle="1" w:styleId="Nameditemlist">
    <w:name w:val="Named item list"/>
    <w:basedOn w:val="BodyText"/>
    <w:qFormat/>
    <w:rsid w:val="00CF7FF0"/>
    <w:pPr>
      <w:tabs>
        <w:tab w:val="left" w:pos="2835"/>
      </w:tabs>
      <w:ind w:left="2835" w:hanging="2835"/>
    </w:pPr>
  </w:style>
  <w:style w:type="paragraph" w:customStyle="1" w:styleId="BodyTextnopadding">
    <w:name w:val="Body Text no padding"/>
    <w:basedOn w:val="BodyText"/>
    <w:qFormat/>
    <w:rsid w:val="00CF7FF0"/>
    <w:pPr>
      <w:spacing w:before="0" w:after="0"/>
    </w:pPr>
  </w:style>
  <w:style w:type="paragraph" w:customStyle="1" w:styleId="BodyTextBold">
    <w:name w:val="Body Text Bold"/>
    <w:basedOn w:val="BodyText"/>
    <w:qFormat/>
    <w:rsid w:val="00CF7FF0"/>
    <w:rPr>
      <w:b/>
    </w:rPr>
  </w:style>
  <w:style w:type="character" w:styleId="Hyperlink">
    <w:name w:val="Hyperlink"/>
    <w:basedOn w:val="DefaultParagraphFont"/>
    <w:uiPriority w:val="99"/>
    <w:unhideWhenUsed/>
    <w:rsid w:val="00C75F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3195</Characters>
  <Application>Microsoft Office Word</Application>
  <DocSecurity>0</DocSecurity>
  <Lines>91</Lines>
  <Paragraphs>45</Paragraphs>
  <ScaleCrop>false</ScaleCrop>
  <Company>Author-it Software Corporation Ltd.</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MEAAVI0004 Remove and install basic aircraft instrument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