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3981" w:rsidP="00EE3981">
      <w:pPr>
        <w:pStyle w:val="Title"/>
      </w:pPr>
      <w:r>
        <w:fldChar w:fldCharType="begin"/>
      </w:r>
      <w:r>
        <w:instrText xml:space="preserve"> TITLE   \* MERGEFORMAT </w:instrText>
      </w:r>
      <w:r>
        <w:fldChar w:fldCharType="separate"/>
      </w:r>
      <w:r>
        <w:t>MEAAVI0004 Remove and install basic aircraft instrument system components</w:t>
      </w:r>
      <w:r>
        <w:fldChar w:fldCharType="end"/>
      </w:r>
    </w:p>
    <w:p w:rsidR="00EE3981" w:rsidP="00EE3981">
      <w:pPr>
        <w:pStyle w:val="Version"/>
        <w:sectPr w:rsidSect="00A46DB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46DB5" w:rsidP="00A46DB5">
      <w:pPr>
        <w:pStyle w:val="SuperHeading"/>
      </w:pPr>
      <w:r w:rsidRPr="00A46DB5">
        <w:t>MEAAVI0004 Remove and install basic aircraft instrument system components</w:t>
      </w:r>
    </w:p>
    <w:p w:rsidR="00000000" w:rsidRPr="00A46DB5" w:rsidP="00A46DB5">
      <w:pPr>
        <w:pStyle w:val="Heading1"/>
      </w:pPr>
      <w:bookmarkStart w:id="1" w:name="O_1251557"/>
      <w:bookmarkEnd w:id="1"/>
      <w:r w:rsidRPr="00A46DB5">
        <w:t>Modification History</w:t>
      </w:r>
    </w:p>
    <w:p w:rsidR="00000000" w:rsidRPr="00A46DB5" w:rsidP="00EE3981">
      <w:pPr>
        <w:pStyle w:val="BodyText"/>
      </w:pPr>
      <w:r w:rsidRPr="00A46DB5">
        <w:t>Release 1. Application changed. Elements and Performance Criteria changed. Foundation Skills made explicit. Range of Conditions removed, and relevant information moved to Assessment Requirements. Assessment Requirements clarified. Supersedes and is equival</w:t>
      </w:r>
      <w:r w:rsidRPr="00A46DB5">
        <w:t xml:space="preserve">ent to MEA204 Remove and install basic aircraft instrument system components. </w:t>
      </w:r>
    </w:p>
    <w:p w:rsidR="00000000" w:rsidRPr="00A46DB5" w:rsidP="00A46DB5">
      <w:pPr>
        <w:pStyle w:val="Heading1"/>
      </w:pPr>
      <w:bookmarkStart w:id="2" w:name="O_1251558"/>
      <w:bookmarkEnd w:id="2"/>
      <w:r w:rsidRPr="00A46DB5">
        <w:t>Application</w:t>
      </w:r>
    </w:p>
    <w:p w:rsidR="00000000" w:rsidRPr="00A46DB5" w:rsidP="00EE3981">
      <w:pPr>
        <w:pStyle w:val="BodyText"/>
      </w:pPr>
      <w:r w:rsidRPr="00A46DB5">
        <w:t>This unit describes the skills and knowledge required to apply hand skills and use maintenance documentation and publications to remove and instal</w:t>
      </w:r>
      <w:r w:rsidRPr="00A46DB5">
        <w:t>l basic aircraft instrument system components during scheduled or unscheduled maintenance of fixed and rotary wing aircraft that have basic instrument systems. Work may be performed individually or as part of a team.</w:t>
      </w:r>
    </w:p>
    <w:p w:rsidR="00000000" w:rsidRPr="00A46DB5" w:rsidP="00EE3981">
      <w:pPr>
        <w:pStyle w:val="BodyText"/>
      </w:pPr>
      <w:r w:rsidRPr="00A46DB5">
        <w:t>The unit is used in workplaces that ope</w:t>
      </w:r>
      <w:r w:rsidRPr="00A46DB5">
        <w:t>rate under the airworthiness regulatory systems of the Civil Aviation Safety Authority (CASA) and the Defence Aviation Safety Authority (DASA).</w:t>
      </w:r>
    </w:p>
    <w:p w:rsidR="00000000" w:rsidRPr="00A46DB5" w:rsidP="00EE3981">
      <w:pPr>
        <w:pStyle w:val="BodyText"/>
      </w:pPr>
      <w:r w:rsidRPr="00A46DB5">
        <w:t>Any other relevant legislation, industry standards and codes of practice within Australia must be applied.</w:t>
      </w:r>
    </w:p>
    <w:p w:rsidR="00000000" w:rsidRPr="00A46DB5" w:rsidP="00A46DB5">
      <w:pPr>
        <w:pStyle w:val="Heading1"/>
      </w:pPr>
      <w:bookmarkStart w:id="3" w:name="O_1251559"/>
      <w:bookmarkEnd w:id="3"/>
      <w:r w:rsidRPr="00A46DB5">
        <w:t>Pre-requisite Unit</w:t>
      </w:r>
    </w:p>
    <w:p w:rsidR="00000000" w:rsidRPr="00A46DB5" w:rsidP="00EE3981">
      <w:pPr>
        <w:pStyle w:val="BodyText"/>
      </w:pPr>
      <w:r w:rsidRPr="00A46DB5">
        <w:t>MEA201 Remove and install miscellaneous aircraft electrical hardware/components</w:t>
      </w:r>
    </w:p>
    <w:p w:rsidR="00000000" w:rsidRPr="00A46DB5" w:rsidP="00A46DB5">
      <w:pPr>
        <w:pStyle w:val="Heading1"/>
      </w:pPr>
      <w:bookmarkStart w:id="4" w:name="O_1251560"/>
      <w:bookmarkEnd w:id="4"/>
      <w:r w:rsidRPr="00A46DB5">
        <w:t>Competency Field</w:t>
      </w:r>
    </w:p>
    <w:p w:rsidR="00000000" w:rsidRPr="00A46DB5" w:rsidP="00EE3981">
      <w:pPr>
        <w:pStyle w:val="BodyText"/>
      </w:pPr>
      <w:r w:rsidRPr="00A46DB5">
        <w:t>Aviation maintenance</w:t>
      </w:r>
    </w:p>
    <w:p w:rsidR="00000000" w:rsidRPr="00A46DB5" w:rsidP="00A46DB5">
      <w:pPr>
        <w:pStyle w:val="Heading1"/>
      </w:pPr>
      <w:bookmarkStart w:id="5" w:name="O_1251562"/>
      <w:bookmarkEnd w:id="5"/>
      <w:r w:rsidRPr="00A46DB5">
        <w:t>Elements and Performance Criteria</w:t>
      </w:r>
    </w:p>
    <w:tbl>
      <w:tblPr>
        <w:tblW w:w="9322" w:type="dxa"/>
        <w:tblLayout w:type="fixed"/>
        <w:tblCellMar>
          <w:left w:w="62" w:type="dxa"/>
          <w:right w:w="62" w:type="dxa"/>
        </w:tblCellMar>
        <w:tblLook w:val="0000"/>
      </w:tblPr>
      <w:tblGrid>
        <w:gridCol w:w="2970"/>
        <w:gridCol w:w="6352"/>
      </w:tblGrid>
      <w:tr w:rsidTr="00A46DB5">
        <w:tblPrEx>
          <w:tblW w:w="9322" w:type="dxa"/>
          <w:tblLayout w:type="fixed"/>
          <w:tblCellMar>
            <w:left w:w="62" w:type="dxa"/>
            <w:right w:w="62" w:type="dxa"/>
          </w:tblCellMar>
          <w:tblLook w:val="0000"/>
        </w:tblPrEx>
        <w:trPr>
          <w:tblHeader/>
        </w:trPr>
        <w:tc>
          <w:tcPr>
            <w:tcW w:w="2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6DB5" w:rsidP="00A46DB5">
            <w:pPr>
              <w:pStyle w:val="BodyText"/>
            </w:pPr>
            <w:r w:rsidRPr="00A46DB5">
              <w:rPr>
                <w:rStyle w:val="SpecialBold"/>
              </w:rPr>
              <w:t>Elements</w:t>
            </w:r>
          </w:p>
          <w:p w:rsidR="00000000" w:rsidRPr="00A46DB5" w:rsidP="00A46DB5">
            <w:pPr>
              <w:pStyle w:val="BodyText"/>
            </w:pPr>
            <w:r w:rsidRPr="00A46DB5">
              <w:t>Elements describe the e</w:t>
            </w:r>
            <w:r w:rsidRPr="00A46DB5">
              <w:t>ssential outcomes.</w:t>
            </w:r>
          </w:p>
        </w:tc>
        <w:tc>
          <w:tcPr>
            <w:tcW w:w="6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6DB5" w:rsidP="00A46DB5">
            <w:pPr>
              <w:pStyle w:val="BodyText"/>
            </w:pPr>
            <w:r w:rsidRPr="00A46DB5">
              <w:rPr>
                <w:rStyle w:val="SpecialBold"/>
              </w:rPr>
              <w:t>Performance criteria</w:t>
            </w:r>
          </w:p>
          <w:p w:rsidR="00000000" w:rsidP="00A46DB5">
            <w:pPr>
              <w:pStyle w:val="BodyText"/>
              <w:rPr>
                <w:lang w:val="en-NZ"/>
              </w:rPr>
            </w:pPr>
            <w:r w:rsidRPr="00A46DB5">
              <w:t xml:space="preserve">Performance criteria describe the performance needed to demonstrate achievement of the element. </w:t>
            </w:r>
          </w:p>
        </w:tc>
      </w:tr>
      <w:tr w:rsidTr="00A46DB5">
        <w:tblPrEx>
          <w:tblW w:w="9322" w:type="dxa"/>
          <w:tblLayout w:type="fixed"/>
          <w:tblCellMar>
            <w:left w:w="62" w:type="dxa"/>
            <w:right w:w="62" w:type="dxa"/>
          </w:tblCellMar>
          <w:tblLook w:val="0000"/>
        </w:tblPrEx>
        <w:tc>
          <w:tcPr>
            <w:tcW w:w="2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6DB5">
            <w:pPr>
              <w:pStyle w:val="BodyText"/>
              <w:rPr>
                <w:lang w:val="en-NZ"/>
              </w:rPr>
            </w:pPr>
            <w:r w:rsidRPr="00A46DB5">
              <w:t>1. Remove basic aircraft instrument system components</w:t>
            </w:r>
          </w:p>
        </w:tc>
        <w:tc>
          <w:tcPr>
            <w:tcW w:w="6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6DB5" w:rsidP="00A46DB5">
            <w:pPr>
              <w:pStyle w:val="BodyText"/>
            </w:pPr>
            <w:r w:rsidRPr="00A46DB5">
              <w:t>1.1 Render system safe and prepare it in accordance with maintenance manual, fitting required isolation tags to ensure personnel safety</w:t>
            </w:r>
          </w:p>
          <w:p w:rsidR="00000000" w:rsidRPr="00A46DB5" w:rsidP="00A46DB5">
            <w:pPr>
              <w:pStyle w:val="BodyText"/>
            </w:pPr>
            <w:r w:rsidRPr="00A46DB5">
              <w:t xml:space="preserve">1.2 Remove instrument components in accordance with maintenance manual while observing all relevant work health </w:t>
            </w:r>
            <w:r w:rsidRPr="00A46DB5">
              <w:t>and safe</w:t>
            </w:r>
            <w:r w:rsidRPr="00A46DB5">
              <w:t>ty (WHS) requirements</w:t>
            </w:r>
          </w:p>
          <w:p w:rsidR="00000000" w:rsidRPr="00A46DB5" w:rsidP="00A46DB5">
            <w:pPr>
              <w:pStyle w:val="BodyText"/>
            </w:pPr>
            <w:r w:rsidRPr="00A46DB5">
              <w:t>1.3 Complete and process required maintenance documentation relating to removal in accordance with standard enterprise procedures</w:t>
            </w:r>
          </w:p>
          <w:p w:rsidR="00000000" w:rsidP="00A46DB5">
            <w:pPr>
              <w:pStyle w:val="BodyText"/>
              <w:rPr>
                <w:lang w:val="en-NZ"/>
              </w:rPr>
            </w:pPr>
            <w:r w:rsidRPr="00A46DB5">
              <w:t>1.4 Tag and pack removed components in accordance with industry, enterprise and manufacturer procedures</w:t>
            </w:r>
          </w:p>
        </w:tc>
      </w:tr>
      <w:tr w:rsidTr="00A46DB5">
        <w:tblPrEx>
          <w:tblW w:w="9322" w:type="dxa"/>
          <w:tblLayout w:type="fixed"/>
          <w:tblCellMar>
            <w:left w:w="62" w:type="dxa"/>
            <w:right w:w="62" w:type="dxa"/>
          </w:tblCellMar>
          <w:tblLook w:val="0000"/>
        </w:tblPrEx>
        <w:tc>
          <w:tcPr>
            <w:tcW w:w="2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6DB5">
            <w:pPr>
              <w:pStyle w:val="BodyText"/>
              <w:rPr>
                <w:lang w:val="en-NZ"/>
              </w:rPr>
            </w:pPr>
            <w:r w:rsidRPr="00A46DB5">
              <w:t>2. Install basic aircraft instrument system components</w:t>
            </w:r>
          </w:p>
        </w:tc>
        <w:tc>
          <w:tcPr>
            <w:tcW w:w="6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6DB5" w:rsidP="00A46DB5">
            <w:pPr>
              <w:pStyle w:val="BodyText"/>
            </w:pPr>
            <w:r w:rsidRPr="00A46DB5">
              <w:t>2.1 Confirm correct part numbers, modification status, serviceability and shelf life of electrical components to be installed against maintenance manual</w:t>
            </w:r>
          </w:p>
          <w:p w:rsidR="00000000" w:rsidRPr="00A46DB5" w:rsidP="00A46DB5">
            <w:pPr>
              <w:pStyle w:val="BodyText"/>
            </w:pPr>
            <w:r w:rsidRPr="00A46DB5">
              <w:t>2.2 Perform physical installation of instrument</w:t>
            </w:r>
            <w:r w:rsidRPr="00A46DB5">
              <w:t xml:space="preserve"> components in accordance with the applicable maintenance manual and regulatory requirements, and ensure appropriate adjustment or alignment is carried out</w:t>
            </w:r>
          </w:p>
          <w:p w:rsidR="00000000" w:rsidRPr="00A46DB5" w:rsidP="00A46DB5">
            <w:pPr>
              <w:pStyle w:val="BodyText"/>
            </w:pPr>
            <w:r w:rsidRPr="00A46DB5">
              <w:t>2.3 Reinstate system to operational condition in preparation for testing, as necessary and in accord</w:t>
            </w:r>
            <w:r w:rsidRPr="00A46DB5">
              <w:t>ance with maintenance manual</w:t>
            </w:r>
          </w:p>
          <w:p w:rsidR="00000000" w:rsidRPr="00A46DB5" w:rsidP="00A46DB5">
            <w:pPr>
              <w:pStyle w:val="BodyText"/>
            </w:pPr>
            <w:r w:rsidRPr="00A46DB5">
              <w:t>2.4 Complete and process required maintenance documentation relating to installation in accordance with standard enterprise procedures</w:t>
            </w:r>
          </w:p>
        </w:tc>
      </w:tr>
    </w:tbl>
    <w:p w:rsidR="00000000" w:rsidRPr="00A46DB5" w:rsidP="00A46DB5">
      <w:pPr>
        <w:pStyle w:val="BodyText"/>
      </w:pPr>
    </w:p>
    <w:p w:rsidR="00000000" w:rsidRPr="00A46DB5" w:rsidP="00A46DB5">
      <w:pPr>
        <w:pStyle w:val="AllowPageBreak"/>
      </w:pPr>
    </w:p>
    <w:p w:rsidR="00000000" w:rsidRPr="00A46DB5" w:rsidP="00A46DB5">
      <w:pPr>
        <w:pStyle w:val="Heading1"/>
      </w:pPr>
      <w:bookmarkStart w:id="6" w:name="O_1251563"/>
      <w:bookmarkEnd w:id="6"/>
      <w:r w:rsidRPr="00A46DB5">
        <w:t>Foundation Skills</w:t>
      </w:r>
    </w:p>
    <w:p w:rsidR="00000000" w:rsidRPr="00A46DB5" w:rsidP="00EE3981">
      <w:pPr>
        <w:pStyle w:val="BodyText"/>
      </w:pPr>
      <w:r w:rsidRPr="00A46DB5">
        <w:t>This section describes those language, literacy, nume</w:t>
      </w:r>
      <w:r w:rsidRPr="00A46DB5">
        <w:t>racy and employment skills that are essential to performance but not explicit in the performance criteria.</w:t>
      </w:r>
    </w:p>
    <w:p w:rsidR="00000000" w:rsidRPr="00A46DB5" w:rsidP="00A46DB5">
      <w:pPr>
        <w:pStyle w:val="ListBullet"/>
      </w:pPr>
      <w:r w:rsidRPr="00A46DB5">
        <w:t>Reading skills to interpret maintenance manuals.</w:t>
      </w:r>
    </w:p>
    <w:p w:rsidR="00000000" w:rsidRPr="00A46DB5" w:rsidP="00A46DB5">
      <w:pPr>
        <w:pStyle w:val="ListBullet"/>
      </w:pPr>
      <w:r w:rsidRPr="00A46DB5">
        <w:t>Writing skills to complete maintenance documentation.</w:t>
      </w:r>
    </w:p>
    <w:p w:rsidR="00000000" w:rsidRPr="00A46DB5" w:rsidP="00A46DB5">
      <w:pPr>
        <w:pStyle w:val="ListBullet"/>
      </w:pPr>
      <w:r w:rsidRPr="00A46DB5">
        <w:t>Numeracy skills to interpret technical information.</w:t>
      </w:r>
    </w:p>
    <w:p w:rsidR="00000000" w:rsidRPr="00A46DB5" w:rsidP="00EE3981">
      <w:pPr>
        <w:pStyle w:val="BodyText"/>
      </w:pPr>
      <w:r w:rsidRPr="00A46DB5">
        <w:t>Other foundation skills essential to performance are explicit in the performance criteria of this unit.</w:t>
      </w:r>
    </w:p>
    <w:p w:rsidR="00000000" w:rsidRPr="00A46DB5" w:rsidP="00A46DB5">
      <w:pPr>
        <w:pStyle w:val="Heading1"/>
      </w:pPr>
      <w:bookmarkStart w:id="7" w:name="O_1251565"/>
      <w:bookmarkEnd w:id="7"/>
      <w:r w:rsidRPr="00A46DB5">
        <w:t>Unit Mapping Information</w:t>
      </w:r>
    </w:p>
    <w:p w:rsidR="00000000" w:rsidRPr="00A46DB5" w:rsidP="00EE3981">
      <w:pPr>
        <w:pStyle w:val="BodyText"/>
      </w:pPr>
      <w:r w:rsidRPr="00A46DB5">
        <w:t>Release 1. Supersedes and is equivalent to MEA204 Remove</w:t>
      </w:r>
      <w:r w:rsidRPr="00A46DB5">
        <w:t xml:space="preserve"> and install basic aircraft instrument system components.</w:t>
      </w:r>
    </w:p>
    <w:p w:rsidR="00000000" w:rsidRPr="00A46DB5" w:rsidP="00A46DB5">
      <w:pPr>
        <w:pStyle w:val="Heading1"/>
      </w:pPr>
      <w:bookmarkStart w:id="8" w:name="O_1251572"/>
      <w:bookmarkEnd w:id="8"/>
      <w:r w:rsidRPr="00A46DB5">
        <w:t>Links</w:t>
      </w:r>
    </w:p>
    <w:p w:rsidR="00000000" w:rsidRPr="00A46DB5" w:rsidP="00EE3981">
      <w:pPr>
        <w:pStyle w:val="BodyText"/>
      </w:pPr>
      <w:r w:rsidRPr="00A46DB5">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596A11">
        <w:rPr>
          <w:rStyle w:val="Hyperlink"/>
        </w:rPr>
        <w:t>https://vetnet.gov.au/Pages/TrainingDocs.aspx?q=ce216c9c-04d5-4b3b-9bcf-4e81d0950371</w:t>
      </w:r>
      <w:r>
        <w:fldChar w:fldCharType="end"/>
      </w:r>
    </w:p>
    <w:p w:rsidR="00000000" w:rsidRPr="00A46DB5" w:rsidP="00EE3981">
      <w:pPr>
        <w:pStyle w:val="BodyText"/>
        <w:sectPr w:rsidSect="00A46DB5">
          <w:headerReference w:type="default" r:id="rId10"/>
          <w:footerReference w:type="default" r:id="rId11"/>
          <w:pgSz w:w="11908" w:h="16833"/>
          <w:pgMar w:top="1702" w:right="1418" w:bottom="1702" w:left="1418" w:header="992" w:footer="992" w:gutter="0"/>
          <w:cols w:space="720"/>
          <w:noEndnote/>
          <w:docGrid w:linePitch="299"/>
        </w:sectPr>
      </w:pPr>
    </w:p>
    <w:p w:rsidR="00000000" w:rsidRPr="00A46DB5" w:rsidP="00A46DB5">
      <w:pPr>
        <w:pStyle w:val="SuperHeading"/>
      </w:pPr>
      <w:r w:rsidRPr="00A46DB5">
        <w:t>Assessment Requirements for MEAAVI0004 Remove and install basic aircraft instrument system components</w:t>
      </w:r>
    </w:p>
    <w:p w:rsidR="00000000" w:rsidRPr="00A46DB5" w:rsidP="00A46DB5">
      <w:pPr>
        <w:pStyle w:val="Heading1"/>
      </w:pPr>
      <w:bookmarkStart w:id="9" w:name="O_1251567"/>
      <w:bookmarkEnd w:id="9"/>
      <w:r w:rsidRPr="00A46DB5">
        <w:t>Modification History</w:t>
      </w:r>
    </w:p>
    <w:p w:rsidR="00000000" w:rsidRPr="00A46DB5" w:rsidP="00EE3981">
      <w:pPr>
        <w:pStyle w:val="BodyText"/>
      </w:pPr>
      <w:r w:rsidRPr="00A46DB5">
        <w:t>Release 1. Application changed. Elements and Performance Criteria changed. Foundation Skills ma</w:t>
      </w:r>
      <w:r w:rsidRPr="00A46DB5">
        <w:t xml:space="preserve">de explicit. Range of Conditions removed, and relevant information moved to Assessment Requirements. Assessment Requirements clarified. Supersedes and is equivalent to MEA204 Remove and install basic aircraft instrument system components. </w:t>
      </w:r>
    </w:p>
    <w:p w:rsidR="00000000" w:rsidRPr="00A46DB5" w:rsidP="00A46DB5">
      <w:pPr>
        <w:pStyle w:val="Heading1"/>
      </w:pPr>
      <w:bookmarkStart w:id="10" w:name="O_1251568"/>
      <w:bookmarkEnd w:id="10"/>
      <w:r w:rsidRPr="00A46DB5">
        <w:t>Performance Evidence</w:t>
      </w:r>
    </w:p>
    <w:p w:rsidR="00000000" w:rsidRPr="00A46DB5" w:rsidP="00EE3981">
      <w:pPr>
        <w:pStyle w:val="BodyText"/>
      </w:pPr>
      <w:r w:rsidRPr="00A46DB5">
        <w:t>There must be evidence the candidate has completed all the tasks outlined in the elements and performance criteria of this unit, and demonstrated the ability to:</w:t>
      </w:r>
    </w:p>
    <w:p w:rsidR="00000000" w:rsidRPr="00A46DB5" w:rsidP="00A46DB5">
      <w:pPr>
        <w:pStyle w:val="ListBullet"/>
      </w:pPr>
      <w:r w:rsidRPr="00A46DB5">
        <w:t>remove and install basic aircraft instrument system components during scheduled or unscheduled maintenance activity to meet requirements on at least one component from each of the following:</w:t>
      </w:r>
    </w:p>
    <w:p w:rsidR="00000000" w:rsidRPr="00A46DB5" w:rsidP="00A46DB5">
      <w:pPr>
        <w:pStyle w:val="ListBullet2"/>
      </w:pPr>
      <w:r w:rsidRPr="00A46DB5">
        <w:t>pitot/static system components, airspeed indicators (ASIs), vert</w:t>
      </w:r>
      <w:r w:rsidRPr="00A46DB5">
        <w:t>ical speed indicators (VSIs) and counter pointer altimeters</w:t>
      </w:r>
    </w:p>
    <w:p w:rsidR="00000000" w:rsidRPr="00A46DB5" w:rsidP="00A46DB5">
      <w:pPr>
        <w:pStyle w:val="ListBullet2"/>
      </w:pPr>
      <w:r w:rsidRPr="00A46DB5">
        <w:t>directional gyros (DGs) and artificial horizons (AHs), both air and electrically driven</w:t>
      </w:r>
    </w:p>
    <w:p w:rsidR="00000000" w:rsidRPr="00A46DB5" w:rsidP="00A46DB5">
      <w:pPr>
        <w:pStyle w:val="ListBullet2"/>
      </w:pPr>
      <w:r w:rsidRPr="00A46DB5">
        <w:t>turn and bank and slip/turn coordinators</w:t>
      </w:r>
    </w:p>
    <w:p w:rsidR="00000000" w:rsidRPr="00A46DB5" w:rsidP="00A46DB5">
      <w:pPr>
        <w:pStyle w:val="ListBullet2"/>
      </w:pPr>
      <w:r w:rsidRPr="00A46DB5">
        <w:t xml:space="preserve">remote reading gyro compass system (may be omitted if not relevant </w:t>
      </w:r>
      <w:r w:rsidRPr="00A46DB5">
        <w:t>to the enterprise)</w:t>
      </w:r>
    </w:p>
    <w:p w:rsidR="00000000" w:rsidRPr="00A46DB5" w:rsidP="00A46DB5">
      <w:pPr>
        <w:pStyle w:val="ListBullet2"/>
      </w:pPr>
      <w:r w:rsidRPr="00A46DB5">
        <w:t>direct reading compasses</w:t>
      </w:r>
    </w:p>
    <w:p w:rsidR="00000000" w:rsidRPr="00A46DB5" w:rsidP="00A46DB5">
      <w:pPr>
        <w:pStyle w:val="ListBullet2"/>
      </w:pPr>
      <w:r w:rsidRPr="00A46DB5">
        <w:t>piston engine indication system components (direct reading measuring instruments and temperature indication)</w:t>
      </w:r>
    </w:p>
    <w:p w:rsidR="00000000" w:rsidRPr="00A46DB5" w:rsidP="00A46DB5">
      <w:pPr>
        <w:pStyle w:val="ListBullet2"/>
      </w:pPr>
      <w:r w:rsidRPr="00A46DB5">
        <w:t>gas turbine engine indication system components (may be omitted if not relevant to the enterprise)</w:t>
      </w:r>
    </w:p>
    <w:p w:rsidR="00000000" w:rsidRPr="00A46DB5" w:rsidP="00A46DB5">
      <w:pPr>
        <w:pStyle w:val="ListBullet2"/>
      </w:pPr>
      <w:r w:rsidRPr="00A46DB5">
        <w:t>elec</w:t>
      </w:r>
      <w:r w:rsidRPr="00A46DB5">
        <w:t>trical systems indication (voltage, current, power and frequency)</w:t>
      </w:r>
    </w:p>
    <w:p w:rsidR="00000000" w:rsidRPr="00A46DB5" w:rsidP="00A46DB5">
      <w:pPr>
        <w:pStyle w:val="ListBullet2"/>
      </w:pPr>
      <w:r w:rsidRPr="00A46DB5">
        <w:t>basic fuel quantity indication system components</w:t>
      </w:r>
    </w:p>
    <w:p w:rsidR="00000000" w:rsidRPr="00A46DB5" w:rsidP="00A46DB5">
      <w:pPr>
        <w:pStyle w:val="ListBullet2"/>
      </w:pPr>
      <w:r w:rsidRPr="00A46DB5">
        <w:t>pneumatic/vacuum indication system components</w:t>
      </w:r>
    </w:p>
    <w:p w:rsidR="00000000" w:rsidRPr="00A46DB5" w:rsidP="00A46DB5">
      <w:pPr>
        <w:pStyle w:val="ListBullet"/>
      </w:pPr>
      <w:r w:rsidRPr="00A46DB5">
        <w:t>identify and locate the following during the above maintenance activity:</w:t>
      </w:r>
    </w:p>
    <w:p w:rsidR="00000000" w:rsidRPr="00A46DB5" w:rsidP="00A46DB5">
      <w:pPr>
        <w:pStyle w:val="ListBullet2"/>
      </w:pPr>
      <w:r w:rsidRPr="00A46DB5">
        <w:t>piston engine system</w:t>
      </w:r>
      <w:r w:rsidRPr="00A46DB5">
        <w:t xml:space="preserve"> temperature, pressure, speed (including mechanical and electrical tachometers), manifold pressure/boost (including aneroid type, sylphon bellows and dual compartment type)</w:t>
      </w:r>
    </w:p>
    <w:p w:rsidR="00000000" w:rsidRPr="00A46DB5" w:rsidP="00A46DB5">
      <w:pPr>
        <w:pStyle w:val="ListBullet2"/>
      </w:pPr>
      <w:r w:rsidRPr="00A46DB5">
        <w:t>gas turbine engine indicating system temperature, pressure, speed, torque, fuel flow and vibration (may be omitted if not relevant to the enterprise)</w:t>
      </w:r>
    </w:p>
    <w:p w:rsidR="00000000" w:rsidRPr="00A46DB5" w:rsidP="00A46DB5">
      <w:pPr>
        <w:pStyle w:val="ListBullet2"/>
      </w:pPr>
      <w:r w:rsidRPr="00A46DB5">
        <w:t>auxiliary direct reading systems, including hydraulic pressure, pneumatic pressure and vacuum, and fuel st</w:t>
      </w:r>
      <w:r w:rsidRPr="00A46DB5">
        <w:t>orage quantities</w:t>
      </w:r>
    </w:p>
    <w:p w:rsidR="00000000" w:rsidRPr="00A46DB5" w:rsidP="00A46DB5">
      <w:pPr>
        <w:pStyle w:val="ListBullet2"/>
      </w:pPr>
      <w:r w:rsidRPr="00A46DB5">
        <w:t>flight systems, including attitude, altitude, air speed and outside air temperature (OAT)</w:t>
      </w:r>
    </w:p>
    <w:p w:rsidR="00000000" w:rsidRPr="00A46DB5" w:rsidP="00A46DB5">
      <w:pPr>
        <w:pStyle w:val="ListBullet2"/>
      </w:pPr>
      <w:r w:rsidRPr="00A46DB5">
        <w:t>direct reading compasses</w:t>
      </w:r>
    </w:p>
    <w:p w:rsidR="00000000" w:rsidRPr="00A46DB5" w:rsidP="00A46DB5">
      <w:pPr>
        <w:pStyle w:val="ListBullet2"/>
      </w:pPr>
      <w:r w:rsidRPr="00A46DB5">
        <w:t>remote reading gyro compass system components (may be omitted if not relevant to enterprise)</w:t>
      </w:r>
    </w:p>
    <w:p w:rsidR="00000000" w:rsidRPr="00A46DB5" w:rsidP="00A46DB5">
      <w:pPr>
        <w:pStyle w:val="ListBullet"/>
      </w:pPr>
      <w:r w:rsidRPr="00A46DB5">
        <w:t>correctly handle and observe m</w:t>
      </w:r>
      <w:r w:rsidRPr="00A46DB5">
        <w:t>aintenance precautions relating to gyroscopes, gimbals, and pitot/static systems (connections, heating and protrusions) during maintenance activity</w:t>
      </w:r>
    </w:p>
    <w:p w:rsidR="00000000" w:rsidRPr="00A46DB5" w:rsidP="00A46DB5">
      <w:pPr>
        <w:pStyle w:val="ListBullet"/>
      </w:pPr>
      <w:r w:rsidRPr="00A46DB5">
        <w:t>provide evidence of transferability of skills and knowledge related to removal and installation through appl</w:t>
      </w:r>
      <w:r w:rsidRPr="00A46DB5">
        <w:t>ication across the specified range of basic aircraft instrument system components from the above maintenance activity</w:t>
      </w:r>
    </w:p>
    <w:p w:rsidR="00000000" w:rsidRPr="00A46DB5" w:rsidP="00A46DB5">
      <w:pPr>
        <w:pStyle w:val="ListBullet"/>
      </w:pPr>
      <w:r w:rsidRPr="00A46DB5">
        <w:t>apply cleanliness requirements and safety precautions at all times, and as relevant to the systems being maintained, and follow work pract</w:t>
      </w:r>
      <w:r w:rsidRPr="00A46DB5">
        <w:t>ices associated with electrostatic sensitive devices.</w:t>
      </w:r>
    </w:p>
    <w:p w:rsidR="00000000" w:rsidRPr="00A46DB5" w:rsidP="00A46DB5">
      <w:pPr>
        <w:pStyle w:val="AllowPageBreak"/>
      </w:pPr>
    </w:p>
    <w:p w:rsidR="00000000" w:rsidRPr="00A46DB5" w:rsidP="00A46DB5">
      <w:pPr>
        <w:pStyle w:val="Heading1"/>
      </w:pPr>
      <w:bookmarkStart w:id="11" w:name="O_1251569"/>
      <w:bookmarkEnd w:id="11"/>
      <w:r w:rsidRPr="00A46DB5">
        <w:t>Knowledge Evidence</w:t>
      </w:r>
    </w:p>
    <w:p w:rsidR="00000000" w:rsidRPr="00A46DB5" w:rsidP="00EE3981">
      <w:pPr>
        <w:pStyle w:val="BodyText"/>
      </w:pPr>
      <w:r w:rsidRPr="00A46DB5">
        <w:t>There must be evidence the candidate has knowledge of:</w:t>
      </w:r>
    </w:p>
    <w:p w:rsidR="00000000" w:rsidRPr="00A46DB5" w:rsidP="00A46DB5">
      <w:pPr>
        <w:pStyle w:val="ListBullet"/>
      </w:pPr>
      <w:r w:rsidRPr="00A46DB5">
        <w:t>component attachment methods</w:t>
      </w:r>
    </w:p>
    <w:p w:rsidR="00000000" w:rsidRPr="00A46DB5" w:rsidP="00A46DB5">
      <w:pPr>
        <w:pStyle w:val="ListBullet"/>
      </w:pPr>
      <w:r w:rsidRPr="00A46DB5">
        <w:t>connection of hardware and plugs</w:t>
      </w:r>
    </w:p>
    <w:p w:rsidR="00000000" w:rsidRPr="00A46DB5" w:rsidP="00A46DB5">
      <w:pPr>
        <w:pStyle w:val="ListBullet"/>
      </w:pPr>
      <w:r w:rsidRPr="00A46DB5">
        <w:t>work health and safety (WHS) practices relevant to the removal and installation of basic aircraft system components</w:t>
      </w:r>
    </w:p>
    <w:p w:rsidR="00000000" w:rsidRPr="00A46DB5" w:rsidP="00A46DB5">
      <w:pPr>
        <w:pStyle w:val="ListBullet"/>
      </w:pPr>
      <w:r w:rsidRPr="00A46DB5">
        <w:t>approved maintenance documentation and aircraft publications relating to basic aircraft instrument systems</w:t>
      </w:r>
    </w:p>
    <w:p w:rsidR="00000000" w:rsidRPr="00A46DB5" w:rsidP="00A46DB5">
      <w:pPr>
        <w:pStyle w:val="ListBullet"/>
      </w:pPr>
      <w:r w:rsidRPr="00A46DB5">
        <w:t>handling precautions relating to:</w:t>
      </w:r>
    </w:p>
    <w:p w:rsidR="00000000" w:rsidRPr="00A46DB5" w:rsidP="00A46DB5">
      <w:pPr>
        <w:pStyle w:val="ListBullet2"/>
      </w:pPr>
      <w:r w:rsidRPr="00A46DB5">
        <w:t>electrostatic sensitive devices</w:t>
      </w:r>
    </w:p>
    <w:p w:rsidR="00000000" w:rsidRPr="00A46DB5" w:rsidP="00A46DB5">
      <w:pPr>
        <w:pStyle w:val="ListBullet2"/>
      </w:pPr>
      <w:r w:rsidRPr="00A46DB5">
        <w:t>gyroscopes and gimbals</w:t>
      </w:r>
    </w:p>
    <w:p w:rsidR="00000000" w:rsidRPr="00A46DB5" w:rsidP="00A46DB5">
      <w:pPr>
        <w:pStyle w:val="ListBullet"/>
      </w:pPr>
      <w:r w:rsidRPr="00A46DB5">
        <w:t>basic instrument system and component operating principles relating to:</w:t>
      </w:r>
    </w:p>
    <w:p w:rsidR="00000000" w:rsidRPr="00A46DB5" w:rsidP="00A46DB5">
      <w:pPr>
        <w:pStyle w:val="ListBullet2"/>
      </w:pPr>
      <w:r w:rsidRPr="00A46DB5">
        <w:t>atmospherics and barometry</w:t>
      </w:r>
    </w:p>
    <w:p w:rsidR="00000000" w:rsidRPr="00A46DB5" w:rsidP="00A46DB5">
      <w:pPr>
        <w:pStyle w:val="ListBullet2"/>
      </w:pPr>
      <w:r w:rsidRPr="00A46DB5">
        <w:t>terminology and unit of measurement conversion</w:t>
      </w:r>
    </w:p>
    <w:p w:rsidR="00000000" w:rsidRPr="00A46DB5" w:rsidP="00A46DB5">
      <w:pPr>
        <w:pStyle w:val="ListBullet2"/>
      </w:pPr>
      <w:r w:rsidRPr="00A46DB5">
        <w:t>aircraft instrumentation requirements</w:t>
      </w:r>
    </w:p>
    <w:p w:rsidR="00000000" w:rsidRPr="00A46DB5" w:rsidP="00A46DB5">
      <w:pPr>
        <w:pStyle w:val="ListBullet2"/>
      </w:pPr>
      <w:r w:rsidRPr="00A46DB5">
        <w:t>instrument pa</w:t>
      </w:r>
      <w:r w:rsidRPr="00A46DB5">
        <w:t>nel layout</w:t>
      </w:r>
    </w:p>
    <w:p w:rsidR="00000000" w:rsidRPr="00A46DB5" w:rsidP="00A46DB5">
      <w:pPr>
        <w:pStyle w:val="ListBullet2"/>
      </w:pPr>
      <w:r w:rsidRPr="00A46DB5">
        <w:t>pressure sensing elements</w:t>
      </w:r>
    </w:p>
    <w:p w:rsidR="00000000" w:rsidRPr="00A46DB5" w:rsidP="00A46DB5">
      <w:pPr>
        <w:pStyle w:val="ListBullet2"/>
      </w:pPr>
      <w:r w:rsidRPr="00A46DB5">
        <w:t>pitot static systems and testing requirements</w:t>
      </w:r>
    </w:p>
    <w:p w:rsidR="00000000" w:rsidRPr="00A46DB5" w:rsidP="00A46DB5">
      <w:pPr>
        <w:pStyle w:val="ListBullet2"/>
      </w:pPr>
      <w:r w:rsidRPr="00A46DB5">
        <w:t>gyroscopic principles</w:t>
      </w:r>
    </w:p>
    <w:p w:rsidR="00000000" w:rsidRPr="00A46DB5" w:rsidP="00A46DB5">
      <w:pPr>
        <w:pStyle w:val="ListBullet2"/>
      </w:pPr>
      <w:r w:rsidRPr="00A46DB5">
        <w:t>direct reading compasses</w:t>
      </w:r>
    </w:p>
    <w:p w:rsidR="00000000" w:rsidRPr="00A46DB5" w:rsidP="00A46DB5">
      <w:pPr>
        <w:pStyle w:val="ListBullet2"/>
      </w:pPr>
      <w:r w:rsidRPr="00A46DB5">
        <w:t>remote reading gyro compasses</w:t>
      </w:r>
    </w:p>
    <w:p w:rsidR="00000000" w:rsidRPr="00A46DB5" w:rsidP="00A46DB5">
      <w:pPr>
        <w:pStyle w:val="ListBullet2"/>
      </w:pPr>
      <w:r w:rsidRPr="00A46DB5">
        <w:t>temperature sensors</w:t>
      </w:r>
    </w:p>
    <w:p w:rsidR="00000000" w:rsidRPr="00A46DB5" w:rsidP="00A46DB5">
      <w:pPr>
        <w:pStyle w:val="ListBullet2"/>
      </w:pPr>
      <w:r w:rsidRPr="00A46DB5">
        <w:t>fluid quantity indication systems</w:t>
      </w:r>
    </w:p>
    <w:p w:rsidR="00000000" w:rsidRPr="00A46DB5" w:rsidP="00A46DB5">
      <w:pPr>
        <w:pStyle w:val="ListBullet"/>
      </w:pPr>
      <w:r w:rsidRPr="00A46DB5">
        <w:t>general layout and components of the following systems:</w:t>
      </w:r>
    </w:p>
    <w:p w:rsidR="00000000" w:rsidRPr="00A46DB5" w:rsidP="00A46DB5">
      <w:pPr>
        <w:pStyle w:val="ListBullet2"/>
      </w:pPr>
      <w:r w:rsidRPr="00A46DB5">
        <w:t>flight systems, including:</w:t>
      </w:r>
    </w:p>
    <w:p w:rsidR="00000000" w:rsidRPr="00A46DB5" w:rsidP="00A46DB5">
      <w:pPr>
        <w:pStyle w:val="ListBullet3"/>
      </w:pPr>
      <w:r w:rsidRPr="00A46DB5">
        <w:t>altitude (direct reading altimeters)</w:t>
      </w:r>
    </w:p>
    <w:p w:rsidR="00000000" w:rsidRPr="00A46DB5" w:rsidP="00A46DB5">
      <w:pPr>
        <w:pStyle w:val="ListBullet3"/>
      </w:pPr>
      <w:r w:rsidRPr="00A46DB5">
        <w:t>attitude, including directional gyros and artificial horizons (both air and electrically driven), turn and slip and turn coordinator</w:t>
      </w:r>
    </w:p>
    <w:p w:rsidR="00000000" w:rsidRPr="00A46DB5" w:rsidP="00A46DB5">
      <w:pPr>
        <w:pStyle w:val="ListBullet3"/>
      </w:pPr>
      <w:r w:rsidRPr="00A46DB5">
        <w:t>airspeed</w:t>
      </w:r>
    </w:p>
    <w:p w:rsidR="00000000" w:rsidRPr="00A46DB5" w:rsidP="00A46DB5">
      <w:pPr>
        <w:pStyle w:val="ListBullet3"/>
      </w:pPr>
      <w:r w:rsidRPr="00A46DB5">
        <w:t>OAT</w:t>
      </w:r>
    </w:p>
    <w:p w:rsidR="00000000" w:rsidRPr="00A46DB5" w:rsidP="00A46DB5">
      <w:pPr>
        <w:pStyle w:val="ListBullet2"/>
      </w:pPr>
      <w:r w:rsidRPr="00A46DB5">
        <w:t>remote reading gyro compass systems</w:t>
      </w:r>
    </w:p>
    <w:p w:rsidR="00000000" w:rsidRPr="00A46DB5" w:rsidP="00A46DB5">
      <w:pPr>
        <w:pStyle w:val="ListBullet2"/>
      </w:pPr>
      <w:r w:rsidRPr="00A46DB5">
        <w:t>piton engine indication systems, including:</w:t>
      </w:r>
    </w:p>
    <w:p w:rsidR="00000000" w:rsidRPr="00A46DB5" w:rsidP="00A46DB5">
      <w:pPr>
        <w:pStyle w:val="ListBullet3"/>
      </w:pPr>
      <w:r w:rsidRPr="00A46DB5">
        <w:t>direct reading temperature</w:t>
      </w:r>
    </w:p>
    <w:p w:rsidR="00000000" w:rsidRPr="00A46DB5" w:rsidP="00A46DB5">
      <w:pPr>
        <w:pStyle w:val="ListBullet3"/>
      </w:pPr>
      <w:r w:rsidRPr="00A46DB5">
        <w:t>direct reading pressure (for example, oil pressure)</w:t>
      </w:r>
    </w:p>
    <w:p w:rsidR="00000000" w:rsidRPr="00A46DB5" w:rsidP="00A46DB5">
      <w:pPr>
        <w:pStyle w:val="ListBullet3"/>
      </w:pPr>
      <w:r w:rsidRPr="00A46DB5">
        <w:t>speed, including mechanical and electric tachometers</w:t>
      </w:r>
    </w:p>
    <w:p w:rsidR="00000000" w:rsidRPr="00A46DB5" w:rsidP="00A46DB5">
      <w:pPr>
        <w:pStyle w:val="ListBullet3"/>
      </w:pPr>
      <w:r w:rsidRPr="00A46DB5">
        <w:t>manifold pressure/boost, incl</w:t>
      </w:r>
      <w:r w:rsidRPr="00A46DB5">
        <w:t>uding aneroid, sylphon bellows and dual compartment types</w:t>
      </w:r>
    </w:p>
    <w:p w:rsidR="00000000" w:rsidRPr="00A46DB5" w:rsidP="00A46DB5">
      <w:pPr>
        <w:pStyle w:val="ListBullet2"/>
      </w:pPr>
      <w:r w:rsidRPr="00A46DB5">
        <w:t>gas turbine engine indication systems, including:</w:t>
      </w:r>
    </w:p>
    <w:p w:rsidR="00000000" w:rsidRPr="00A46DB5" w:rsidP="00A46DB5">
      <w:pPr>
        <w:pStyle w:val="ListBullet3"/>
      </w:pPr>
      <w:r w:rsidRPr="00A46DB5">
        <w:t xml:space="preserve">temperature and pressure </w:t>
      </w:r>
    </w:p>
    <w:p w:rsidR="00000000" w:rsidRPr="00A46DB5" w:rsidP="00A46DB5">
      <w:pPr>
        <w:pStyle w:val="ListBullet3"/>
      </w:pPr>
      <w:r w:rsidRPr="00A46DB5">
        <w:t>speed, including mechanical and electric tachometers</w:t>
      </w:r>
    </w:p>
    <w:p w:rsidR="00000000" w:rsidRPr="00A46DB5" w:rsidP="00A46DB5">
      <w:pPr>
        <w:pStyle w:val="ListBullet3"/>
      </w:pPr>
      <w:r w:rsidRPr="00A46DB5">
        <w:t>torque</w:t>
      </w:r>
    </w:p>
    <w:p w:rsidR="00000000" w:rsidRPr="00A46DB5" w:rsidP="00A46DB5">
      <w:pPr>
        <w:pStyle w:val="ListBullet3"/>
      </w:pPr>
      <w:r w:rsidRPr="00A46DB5">
        <w:t>fuel flow</w:t>
      </w:r>
    </w:p>
    <w:p w:rsidR="00000000" w:rsidRPr="00A46DB5" w:rsidP="00A46DB5">
      <w:pPr>
        <w:pStyle w:val="ListBullet3"/>
      </w:pPr>
      <w:r w:rsidRPr="00A46DB5">
        <w:t>vibration</w:t>
      </w:r>
    </w:p>
    <w:p w:rsidR="00000000" w:rsidRPr="00A46DB5" w:rsidP="00A46DB5">
      <w:pPr>
        <w:pStyle w:val="ListBullet2"/>
      </w:pPr>
      <w:r w:rsidRPr="00A46DB5">
        <w:t>auxiliary dir</w:t>
      </w:r>
      <w:r w:rsidRPr="00A46DB5">
        <w:t>ect reading systems, including:</w:t>
      </w:r>
    </w:p>
    <w:p w:rsidR="00000000" w:rsidRPr="00A46DB5" w:rsidP="00A46DB5">
      <w:pPr>
        <w:pStyle w:val="ListBullet3"/>
      </w:pPr>
      <w:r w:rsidRPr="00A46DB5">
        <w:t>electrical</w:t>
      </w:r>
    </w:p>
    <w:p w:rsidR="00000000" w:rsidRPr="00A46DB5" w:rsidP="00A46DB5">
      <w:pPr>
        <w:pStyle w:val="ListBullet3"/>
      </w:pPr>
      <w:r w:rsidRPr="00A46DB5">
        <w:t>hydraulic pressure</w:t>
      </w:r>
    </w:p>
    <w:p w:rsidR="00000000" w:rsidRPr="00A46DB5" w:rsidP="00A46DB5">
      <w:pPr>
        <w:pStyle w:val="ListBullet3"/>
      </w:pPr>
      <w:r w:rsidRPr="00A46DB5">
        <w:t>pneumatic pressure and vacuum</w:t>
      </w:r>
    </w:p>
    <w:p w:rsidR="00000000" w:rsidRPr="00A46DB5" w:rsidP="00A46DB5">
      <w:pPr>
        <w:pStyle w:val="ListBullet3"/>
      </w:pPr>
      <w:r w:rsidRPr="00A46DB5">
        <w:t>basic fuel quantity indication</w:t>
      </w:r>
    </w:p>
    <w:p w:rsidR="00000000" w:rsidRPr="00A46DB5" w:rsidP="00A46DB5">
      <w:pPr>
        <w:pStyle w:val="ListBullet"/>
      </w:pPr>
      <w:r w:rsidRPr="00A46DB5">
        <w:t>regulatory requirements and standard procedures relevant to the removal and installation of basic aircraft system components.</w:t>
      </w:r>
    </w:p>
    <w:p w:rsidR="00000000" w:rsidRPr="00A46DB5" w:rsidP="00A46DB5">
      <w:pPr>
        <w:pStyle w:val="AllowPageBreak"/>
      </w:pPr>
    </w:p>
    <w:p w:rsidR="00000000" w:rsidRPr="00A46DB5" w:rsidP="00A46DB5">
      <w:pPr>
        <w:pStyle w:val="Heading1"/>
      </w:pPr>
      <w:bookmarkStart w:id="12" w:name="O_1251570"/>
      <w:bookmarkEnd w:id="12"/>
      <w:r w:rsidRPr="00A46DB5">
        <w:t>Assessment Conditions</w:t>
      </w:r>
    </w:p>
    <w:p w:rsidR="00000000" w:rsidRPr="00A46DB5" w:rsidP="00EE3981">
      <w:pPr>
        <w:pStyle w:val="BodyText"/>
      </w:pPr>
      <w:r w:rsidRPr="00A46DB5">
        <w:t>The following conditions of assessment represent the requirements of the regulators (DASA and CASA) and maintenance stakeholders and must be rigorously observed.</w:t>
      </w:r>
    </w:p>
    <w:p w:rsidR="00000000" w:rsidRPr="00A46DB5" w:rsidP="00EE3981">
      <w:pPr>
        <w:pStyle w:val="BodyText"/>
      </w:pPr>
      <w:r w:rsidRPr="00A46DB5">
        <w:t>Skills must have been demonstrated under routine super</w:t>
      </w:r>
      <w:r w:rsidRPr="00A46DB5">
        <w:t>vision in the workplace or in a simulated environment that reflects workplace conditions and contingencies encountered in removing and installing basic aircraft instrument system components. The following conditions must be met for this unit:</w:t>
      </w:r>
    </w:p>
    <w:p w:rsidR="00000000" w:rsidRPr="00A46DB5" w:rsidP="00A46DB5">
      <w:pPr>
        <w:pStyle w:val="ListBullet"/>
      </w:pPr>
      <w:r w:rsidRPr="00A46DB5">
        <w:t>use of suita</w:t>
      </w:r>
      <w:r w:rsidRPr="00A46DB5">
        <w:t xml:space="preserve">ble facilities, equipment and resources, including: </w:t>
      </w:r>
    </w:p>
    <w:p w:rsidR="00000000" w:rsidRPr="00A46DB5" w:rsidP="00A46DB5">
      <w:pPr>
        <w:pStyle w:val="ListBullet2"/>
      </w:pPr>
      <w:r w:rsidRPr="00A46DB5">
        <w:t>workplace procedures, manufacturing specifications, codes, standards, manuals, and reference materials relevant to removing and installing basic aircraft instrument system components</w:t>
      </w:r>
    </w:p>
    <w:p w:rsidR="00000000" w:rsidRPr="00A46DB5" w:rsidP="00A46DB5">
      <w:pPr>
        <w:pStyle w:val="ListBullet2"/>
      </w:pPr>
      <w:r w:rsidRPr="00A46DB5">
        <w:t>tools and equipment</w:t>
      </w:r>
      <w:r w:rsidRPr="00A46DB5">
        <w:t xml:space="preserve"> specified in maintenance manuals</w:t>
      </w:r>
    </w:p>
    <w:p w:rsidR="00000000" w:rsidRPr="00A46DB5" w:rsidP="00A46DB5">
      <w:pPr>
        <w:pStyle w:val="ListBullet2"/>
      </w:pPr>
      <w:r w:rsidRPr="00A46DB5">
        <w:t>items of ground support and test equipment found in most routine situations.</w:t>
      </w:r>
    </w:p>
    <w:p w:rsidR="00000000" w:rsidRPr="00A46DB5" w:rsidP="00EE3981">
      <w:pPr>
        <w:pStyle w:val="BodyText"/>
      </w:pPr>
      <w:r w:rsidRPr="00A46DB5">
        <w:t>Evidence of tasks demonstrating competency must be recorded in a log of industrial experience and achievement. Assessors must satisfy the NVR/AQT</w:t>
      </w:r>
      <w:r w:rsidRPr="00A46DB5">
        <w:t>F mandatory competency requirements for assessors.</w:t>
      </w:r>
    </w:p>
    <w:p w:rsidR="00000000" w:rsidRPr="00A46DB5" w:rsidP="00A46DB5">
      <w:pPr>
        <w:pStyle w:val="Heading1"/>
      </w:pPr>
      <w:bookmarkStart w:id="13" w:name="O_1251573"/>
      <w:bookmarkEnd w:id="13"/>
      <w:r w:rsidRPr="00A46DB5">
        <w:t>Links</w:t>
      </w:r>
    </w:p>
    <w:p w:rsidR="00000000" w:rsidRPr="00A46DB5" w:rsidP="00EE3981">
      <w:pPr>
        <w:pStyle w:val="BodyText"/>
      </w:pPr>
      <w:r w:rsidRPr="00A46DB5">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596A11">
        <w:rPr>
          <w:rStyle w:val="Hyperlink"/>
        </w:rPr>
        <w:t>https://vetnet.gov.au/Pages/TrainingDocs.aspx?q=ce216c9c-04d5-4b3b-9bcf-4e81d0950371</w:t>
      </w:r>
      <w:r>
        <w:fldChar w:fldCharType="end"/>
      </w:r>
    </w:p>
    <w:p w:rsidR="00000000" w:rsidRPr="00A46DB5" w:rsidP="00A46DB5"/>
    <w:sectPr w:rsidSect="00A46DB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D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DB5" w:rsidRPr="00EE3981" w:rsidP="00EE39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D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981" w:rsidP="00A46D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E3981" w:rsidP="00A46DB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EE3981" w:rsidP="00A46DB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DB5" w:rsidP="00A46DB5">
    <w:pPr>
      <w:pStyle w:val="Footer"/>
      <w:framePr w:wrap="around"/>
    </w:pPr>
    <w:r>
      <w:fldChar w:fldCharType="begin"/>
    </w:r>
    <w:r>
      <w:instrText xml:space="preserve"> DOCPROPERTY  Subject  \* MERGEFORMAT </w:instrText>
    </w:r>
    <w:r>
      <w:fldChar w:fldCharType="separate"/>
    </w:r>
    <w:r w:rsidR="00EE3981">
      <w:t>Approved</w:t>
    </w:r>
    <w:r w:rsidR="00EE3981">
      <w:fldChar w:fldCharType="end"/>
    </w:r>
    <w:r>
      <w:tab/>
      <w:t xml:space="preserve">Page </w:t>
    </w:r>
    <w:r>
      <w:fldChar w:fldCharType="begin"/>
    </w:r>
    <w:r>
      <w:instrText xml:space="preserve"> PAGE  \* Arabic  \* MERGEFORMAT </w:instrText>
    </w:r>
    <w:r>
      <w:fldChar w:fldCharType="separate"/>
    </w:r>
    <w:r w:rsidR="00EE398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E3981">
      <w:rPr>
        <w:noProof/>
      </w:rPr>
      <w:t>5</w:t>
    </w:r>
    <w:r>
      <w:rPr>
        <w:noProof/>
      </w:rPr>
      <w:fldChar w:fldCharType="end"/>
    </w:r>
  </w:p>
  <w:p w:rsidR="00A46DB5" w:rsidP="00A46DB5">
    <w:pPr>
      <w:pStyle w:val="Footer"/>
      <w:framePr w:wrap="around"/>
    </w:pPr>
    <w:r>
      <w:t xml:space="preserve">© Commonwealth of Australia, </w:t>
    </w:r>
    <w:r>
      <w:fldChar w:fldCharType="begin"/>
    </w:r>
    <w:r>
      <w:instrText xml:space="preserve"> DATE  \@ "yyyy"  \* MERGEFORMAT </w:instrText>
    </w:r>
    <w:r>
      <w:fldChar w:fldCharType="separate"/>
    </w:r>
    <w:r w:rsidR="00EE3981">
      <w:rPr>
        <w:noProof/>
      </w:rPr>
      <w:t>2025</w:t>
    </w:r>
    <w:r>
      <w:fldChar w:fldCharType="end"/>
    </w:r>
    <w:r>
      <w:tab/>
    </w:r>
    <w:r>
      <w:fldChar w:fldCharType="begin"/>
    </w:r>
    <w:r>
      <w:instrText xml:space="preserve"> DOCPROPERTY  Author  \* MERGEFORMAT </w:instrText>
    </w:r>
    <w:r>
      <w:fldChar w:fldCharType="separate"/>
    </w:r>
    <w:r w:rsidR="00EE3981">
      <w:t>Manufacturing Industry Skills Alliance</w:t>
    </w:r>
    <w:r w:rsidR="00EE3981">
      <w:fldChar w:fldCharType="end"/>
    </w:r>
  </w:p>
  <w:p w:rsidR="00A46DB5" w:rsidP="00A46DB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D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98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46DB5" w:rsidRPr="00EE3981" w:rsidP="00EE398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D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981" w:rsidRPr="002D2AF8" w:rsidP="00A46DB5">
    <w:pPr>
      <w:pStyle w:val="Header"/>
      <w:framePr w:wrap="around"/>
    </w:pPr>
    <w:r>
      <w:fldChar w:fldCharType="begin"/>
    </w:r>
    <w:r>
      <w:instrText xml:space="preserve"> TITLE   \* MERGEFORMAT </w:instrText>
    </w:r>
    <w:r>
      <w:fldChar w:fldCharType="separate"/>
    </w:r>
    <w:r>
      <w:t>MEAAVI0004 Remove and install basic aircraft instrument system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E3981" w:rsidP="00A46DB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DB5" w:rsidRPr="002D2AF8" w:rsidP="00A46DB5">
    <w:pPr>
      <w:pStyle w:val="Header"/>
      <w:framePr w:wrap="around"/>
    </w:pPr>
    <w:r>
      <w:fldChar w:fldCharType="begin"/>
    </w:r>
    <w:r>
      <w:instrText xml:space="preserve"> TITLE   \* MERGEFORMAT </w:instrText>
    </w:r>
    <w:r>
      <w:fldChar w:fldCharType="separate"/>
    </w:r>
    <w:r w:rsidR="00EE3981">
      <w:t>MEAAVI0004 Remove and install basic aircraft instrument system components</w:t>
    </w:r>
    <w:r w:rsidR="00EE3981">
      <w:fldChar w:fldCharType="end"/>
    </w:r>
    <w:r>
      <w:tab/>
      <w:t xml:space="preserve">Date this document was generated: </w:t>
    </w:r>
    <w:r>
      <w:fldChar w:fldCharType="begin"/>
    </w:r>
    <w:r>
      <w:instrText xml:space="preserve"> CREATEDATE  \@ "d MMMM yyyy"  \* MERGEFORMAT </w:instrText>
    </w:r>
    <w:r>
      <w:fldChar w:fldCharType="separate"/>
    </w:r>
    <w:r w:rsidR="00EE3981">
      <w:rPr>
        <w:noProof/>
      </w:rPr>
      <w:t>2 March 2025</w:t>
    </w:r>
    <w:r>
      <w:fldChar w:fldCharType="end"/>
    </w:r>
  </w:p>
  <w:p w:rsidR="00A46DB5" w:rsidP="00A46DB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380DD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8548F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0DA1C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6DB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46DB5"/>
    <w:pPr>
      <w:spacing w:before="360" w:after="60"/>
      <w:outlineLvl w:val="0"/>
    </w:pPr>
    <w:rPr>
      <w:sz w:val="32"/>
    </w:rPr>
  </w:style>
  <w:style w:type="paragraph" w:styleId="Heading2">
    <w:name w:val="heading 2"/>
    <w:basedOn w:val="HeadingBase"/>
    <w:next w:val="BodyText"/>
    <w:link w:val="Heading2Char"/>
    <w:qFormat/>
    <w:rsid w:val="00A46DB5"/>
    <w:pPr>
      <w:keepLines/>
      <w:spacing w:before="240" w:after="120"/>
      <w:outlineLvl w:val="1"/>
    </w:pPr>
    <w:rPr>
      <w:sz w:val="28"/>
      <w:szCs w:val="40"/>
    </w:rPr>
  </w:style>
  <w:style w:type="paragraph" w:styleId="Heading3">
    <w:name w:val="heading 3"/>
    <w:basedOn w:val="HeadingBase"/>
    <w:next w:val="BodyText"/>
    <w:link w:val="Heading3Char"/>
    <w:qFormat/>
    <w:rsid w:val="00A46DB5"/>
    <w:pPr>
      <w:spacing w:before="180" w:after="120"/>
      <w:outlineLvl w:val="2"/>
    </w:pPr>
    <w:rPr>
      <w:spacing w:val="-10"/>
      <w:kern w:val="32"/>
    </w:rPr>
  </w:style>
  <w:style w:type="paragraph" w:styleId="Heading4">
    <w:name w:val="heading 4"/>
    <w:basedOn w:val="HeadingBase"/>
    <w:next w:val="BodyText"/>
    <w:link w:val="Heading4Char"/>
    <w:qFormat/>
    <w:rsid w:val="00A46DB5"/>
    <w:pPr>
      <w:spacing w:before="160" w:after="120"/>
      <w:outlineLvl w:val="3"/>
    </w:pPr>
    <w:rPr>
      <w:sz w:val="22"/>
    </w:rPr>
  </w:style>
  <w:style w:type="paragraph" w:styleId="Heading5">
    <w:name w:val="heading 5"/>
    <w:basedOn w:val="HeadingBase"/>
    <w:next w:val="Normal"/>
    <w:link w:val="Heading5Char"/>
    <w:qFormat/>
    <w:rsid w:val="00A46DB5"/>
    <w:pPr>
      <w:spacing w:before="80"/>
      <w:outlineLvl w:val="4"/>
    </w:pPr>
    <w:rPr>
      <w:color w:val="918585"/>
      <w:sz w:val="20"/>
    </w:rPr>
  </w:style>
  <w:style w:type="paragraph" w:styleId="Heading6">
    <w:name w:val="heading 6"/>
    <w:basedOn w:val="HeadingBase"/>
    <w:next w:val="Normal"/>
    <w:link w:val="Heading6Char"/>
    <w:qFormat/>
    <w:rsid w:val="00A46DB5"/>
    <w:pPr>
      <w:spacing w:before="60"/>
      <w:outlineLvl w:val="5"/>
    </w:pPr>
    <w:rPr>
      <w:color w:val="918585"/>
      <w:sz w:val="20"/>
    </w:rPr>
  </w:style>
  <w:style w:type="paragraph" w:styleId="Heading7">
    <w:name w:val="heading 7"/>
    <w:basedOn w:val="Normal"/>
    <w:next w:val="Normal"/>
    <w:link w:val="Heading7Char"/>
    <w:qFormat/>
    <w:rsid w:val="00A46DB5"/>
    <w:pPr>
      <w:ind w:left="720"/>
      <w:outlineLvl w:val="6"/>
    </w:pPr>
    <w:rPr>
      <w:i/>
    </w:rPr>
  </w:style>
  <w:style w:type="paragraph" w:styleId="Heading8">
    <w:name w:val="heading 8"/>
    <w:basedOn w:val="Normal"/>
    <w:next w:val="Normal"/>
    <w:link w:val="Heading8Char"/>
    <w:qFormat/>
    <w:rsid w:val="00A46DB5"/>
    <w:pPr>
      <w:ind w:left="720"/>
      <w:outlineLvl w:val="7"/>
    </w:pPr>
    <w:rPr>
      <w:i/>
    </w:rPr>
  </w:style>
  <w:style w:type="paragraph" w:styleId="Heading9">
    <w:name w:val="heading 9"/>
    <w:basedOn w:val="Normal"/>
    <w:next w:val="Normal"/>
    <w:link w:val="Heading9Char"/>
    <w:qFormat/>
    <w:rsid w:val="00A46DB5"/>
    <w:pPr>
      <w:ind w:left="720"/>
      <w:outlineLvl w:val="8"/>
    </w:pPr>
    <w:rPr>
      <w:i/>
    </w:rPr>
  </w:style>
  <w:style w:type="character" w:default="1" w:styleId="DefaultParagraphFont">
    <w:name w:val="Default Paragraph Font"/>
    <w:uiPriority w:val="1"/>
    <w:unhideWhenUsed/>
    <w:rsid w:val="00A46D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6DB5"/>
  </w:style>
  <w:style w:type="character" w:customStyle="1" w:styleId="Heading1Char">
    <w:name w:val="Heading 1 Char"/>
    <w:basedOn w:val="DefaultParagraphFont"/>
    <w:link w:val="Heading1"/>
    <w:rsid w:val="00A46DB5"/>
    <w:rPr>
      <w:rFonts w:ascii="Times New Roman" w:eastAsia="Times New Roman" w:hAnsi="Times New Roman" w:cs="Times New Roman"/>
      <w:b/>
      <w:sz w:val="32"/>
      <w:szCs w:val="20"/>
      <w:lang w:eastAsia="en-US"/>
    </w:rPr>
  </w:style>
  <w:style w:type="paragraph" w:styleId="BodyText">
    <w:name w:val="Body Text"/>
    <w:basedOn w:val="Normal"/>
    <w:link w:val="BodyTextChar"/>
    <w:rsid w:val="00A46DB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46DB5"/>
    <w:rPr>
      <w:rFonts w:ascii="Times New Roman" w:eastAsia="Times New Roman" w:hAnsi="Times New Roman" w:cs="Times New Roman"/>
      <w:sz w:val="24"/>
      <w:lang w:eastAsia="en-US"/>
    </w:rPr>
  </w:style>
  <w:style w:type="paragraph" w:styleId="ListBullet">
    <w:name w:val="List Bullet"/>
    <w:basedOn w:val="List"/>
    <w:rsid w:val="00A46DB5"/>
    <w:pPr>
      <w:numPr>
        <w:numId w:val="13"/>
      </w:numPr>
      <w:tabs>
        <w:tab w:val="clear" w:pos="340"/>
      </w:tabs>
      <w:spacing w:before="40" w:after="40"/>
    </w:pPr>
  </w:style>
  <w:style w:type="character" w:customStyle="1" w:styleId="SpecialBold">
    <w:name w:val="Special Bold"/>
    <w:basedOn w:val="DefaultParagraphFont"/>
    <w:rsid w:val="00A46DB5"/>
    <w:rPr>
      <w:b/>
      <w:spacing w:val="0"/>
    </w:rPr>
  </w:style>
  <w:style w:type="paragraph" w:styleId="ListBullet2">
    <w:name w:val="List Bullet 2"/>
    <w:basedOn w:val="List2"/>
    <w:rsid w:val="00A46DB5"/>
    <w:pPr>
      <w:numPr>
        <w:numId w:val="14"/>
      </w:numPr>
      <w:tabs>
        <w:tab w:val="clear" w:pos="680"/>
      </w:tabs>
    </w:pPr>
  </w:style>
  <w:style w:type="paragraph" w:customStyle="1" w:styleId="SuperHeading">
    <w:name w:val="SuperHeading"/>
    <w:basedOn w:val="Normal"/>
    <w:rsid w:val="00A46DB5"/>
    <w:pPr>
      <w:spacing w:before="240" w:after="120"/>
      <w:outlineLvl w:val="0"/>
    </w:pPr>
    <w:rPr>
      <w:rFonts w:ascii="Times New Roman" w:hAnsi="Times New Roman"/>
      <w:b/>
      <w:sz w:val="32"/>
    </w:rPr>
  </w:style>
  <w:style w:type="paragraph" w:customStyle="1" w:styleId="AllowPageBreak">
    <w:name w:val="AllowPageBreak"/>
    <w:rsid w:val="00A46DB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46DB5"/>
    <w:pPr>
      <w:numPr>
        <w:numId w:val="3"/>
      </w:numPr>
      <w:tabs>
        <w:tab w:val="clear" w:pos="1021"/>
      </w:tabs>
      <w:ind w:left="1037" w:hanging="357"/>
    </w:pPr>
  </w:style>
  <w:style w:type="character" w:customStyle="1" w:styleId="Heading2Char">
    <w:name w:val="Heading 2 Char"/>
    <w:basedOn w:val="DefaultParagraphFont"/>
    <w:link w:val="Heading2"/>
    <w:rsid w:val="00A46D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46D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46D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46D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46D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6DB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46DB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46DB5"/>
    <w:rPr>
      <w:rFonts w:ascii="Courier New" w:eastAsia="Times New Roman" w:hAnsi="Courier New" w:cs="Times New Roman"/>
      <w:i/>
      <w:szCs w:val="20"/>
      <w:lang w:eastAsia="en-US"/>
    </w:rPr>
  </w:style>
  <w:style w:type="paragraph" w:customStyle="1" w:styleId="HeadingBase">
    <w:name w:val="Heading Base"/>
    <w:rsid w:val="00A46D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6DB5"/>
    <w:pPr>
      <w:tabs>
        <w:tab w:val="right" w:leader="dot" w:pos="9072"/>
      </w:tabs>
      <w:ind w:left="567"/>
    </w:pPr>
    <w:rPr>
      <w:szCs w:val="22"/>
    </w:rPr>
  </w:style>
  <w:style w:type="paragraph" w:customStyle="1" w:styleId="TOCBase">
    <w:name w:val="TOC Base"/>
    <w:rsid w:val="00A46D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6DB5"/>
    <w:pPr>
      <w:tabs>
        <w:tab w:val="right" w:leader="dot" w:pos="9072"/>
      </w:tabs>
      <w:spacing w:before="40" w:after="40"/>
      <w:ind w:left="284"/>
    </w:pPr>
    <w:rPr>
      <w:rFonts w:ascii="Times New Roman" w:hAnsi="Times New Roman"/>
    </w:rPr>
  </w:style>
  <w:style w:type="paragraph" w:styleId="TOC1">
    <w:name w:val="toc 1"/>
    <w:basedOn w:val="TOCBase"/>
    <w:next w:val="Normal"/>
    <w:rsid w:val="00A46DB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46D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46DB5"/>
    <w:rPr>
      <w:rFonts w:ascii="Times New Roman" w:eastAsia="Times New Roman" w:hAnsi="Times New Roman" w:cs="Times New Roman"/>
      <w:sz w:val="16"/>
      <w:lang w:eastAsia="en-US"/>
    </w:rPr>
  </w:style>
  <w:style w:type="paragraph" w:styleId="Title">
    <w:name w:val="Title"/>
    <w:basedOn w:val="HeadingBase"/>
    <w:link w:val="TitleChar"/>
    <w:qFormat/>
    <w:rsid w:val="00A46DB5"/>
    <w:pPr>
      <w:spacing w:before="5040"/>
      <w:jc w:val="center"/>
    </w:pPr>
    <w:rPr>
      <w:sz w:val="48"/>
      <w:szCs w:val="72"/>
      <w:lang w:val="en-US"/>
    </w:rPr>
  </w:style>
  <w:style w:type="character" w:customStyle="1" w:styleId="TitleChar">
    <w:name w:val="Title Char"/>
    <w:basedOn w:val="DefaultParagraphFont"/>
    <w:link w:val="Title"/>
    <w:rsid w:val="00A46D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6DB5"/>
    <w:pPr>
      <w:tabs>
        <w:tab w:val="left" w:pos="3600"/>
        <w:tab w:val="left" w:pos="3958"/>
      </w:tabs>
    </w:pPr>
  </w:style>
  <w:style w:type="paragraph" w:styleId="List">
    <w:name w:val="List"/>
    <w:basedOn w:val="BodyText"/>
    <w:next w:val="BodyText"/>
    <w:rsid w:val="00A46DB5"/>
    <w:pPr>
      <w:tabs>
        <w:tab w:val="left" w:pos="340"/>
      </w:tabs>
      <w:spacing w:before="60" w:after="60"/>
      <w:ind w:left="340" w:hanging="340"/>
    </w:pPr>
  </w:style>
  <w:style w:type="paragraph" w:customStyle="1" w:styleId="Note">
    <w:name w:val="Note"/>
    <w:basedOn w:val="BodyText"/>
    <w:rsid w:val="00A46DB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46DB5"/>
    <w:pPr>
      <w:framePr w:wrap="auto" w:hAnchor="text" w:y="6049"/>
    </w:pPr>
    <w:rPr>
      <w:color w:val="000000"/>
      <w:sz w:val="40"/>
    </w:rPr>
  </w:style>
  <w:style w:type="paragraph" w:customStyle="1" w:styleId="TOCTitle">
    <w:name w:val="TOCTitle"/>
    <w:basedOn w:val="Heading1"/>
    <w:rsid w:val="00A46DB5"/>
    <w:pPr>
      <w:spacing w:after="240"/>
      <w:jc w:val="center"/>
      <w:outlineLvl w:val="9"/>
    </w:pPr>
    <w:rPr>
      <w:caps/>
    </w:rPr>
  </w:style>
  <w:style w:type="paragraph" w:customStyle="1" w:styleId="Version">
    <w:name w:val="Version"/>
    <w:rsid w:val="00A46DB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46DB5"/>
    <w:pPr>
      <w:keepNext w:val="0"/>
      <w:tabs>
        <w:tab w:val="right" w:pos="4176"/>
      </w:tabs>
      <w:ind w:left="198" w:hanging="198"/>
    </w:pPr>
    <w:rPr>
      <w:rFonts w:ascii="Garamond" w:hAnsi="Garamond"/>
    </w:rPr>
  </w:style>
  <w:style w:type="paragraph" w:styleId="IndexHeading">
    <w:name w:val="index heading"/>
    <w:basedOn w:val="Normal"/>
    <w:next w:val="Index1"/>
    <w:semiHidden/>
    <w:rsid w:val="00A46DB5"/>
    <w:pPr>
      <w:spacing w:before="120" w:after="120"/>
    </w:pPr>
    <w:rPr>
      <w:rFonts w:ascii="Arial" w:hAnsi="Arial"/>
      <w:b/>
      <w:color w:val="918585"/>
      <w:sz w:val="24"/>
    </w:rPr>
  </w:style>
  <w:style w:type="paragraph" w:styleId="Header">
    <w:name w:val="header"/>
    <w:basedOn w:val="Normal"/>
    <w:link w:val="HeaderChar"/>
    <w:rsid w:val="00A46D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46DB5"/>
    <w:rPr>
      <w:rFonts w:ascii="Times New Roman" w:eastAsia="Times New Roman" w:hAnsi="Times New Roman" w:cs="Times New Roman"/>
      <w:sz w:val="16"/>
      <w:szCs w:val="20"/>
      <w:lang w:val="en-GB" w:eastAsia="en-US"/>
    </w:rPr>
  </w:style>
  <w:style w:type="paragraph" w:customStyle="1" w:styleId="Chapter">
    <w:name w:val="Chapter"/>
    <w:basedOn w:val="Normal"/>
    <w:rsid w:val="00A46DB5"/>
    <w:pPr>
      <w:spacing w:before="240"/>
    </w:pPr>
    <w:rPr>
      <w:rFonts w:ascii="Times New Roman" w:hAnsi="Times New Roman"/>
      <w:smallCaps/>
      <w:spacing w:val="80"/>
      <w:sz w:val="28"/>
    </w:rPr>
  </w:style>
  <w:style w:type="paragraph" w:customStyle="1" w:styleId="InChapter">
    <w:name w:val="InChapter"/>
    <w:basedOn w:val="Heading3"/>
    <w:rsid w:val="00A46DB5"/>
    <w:pPr>
      <w:spacing w:after="240"/>
      <w:outlineLvl w:val="9"/>
    </w:pPr>
    <w:rPr>
      <w:noProof/>
    </w:rPr>
  </w:style>
  <w:style w:type="paragraph" w:styleId="Index2">
    <w:name w:val="index 2"/>
    <w:basedOn w:val="Normal"/>
    <w:next w:val="Normal"/>
    <w:semiHidden/>
    <w:rsid w:val="00A46DB5"/>
    <w:pPr>
      <w:tabs>
        <w:tab w:val="right" w:pos="4176"/>
      </w:tabs>
      <w:ind w:left="568" w:hanging="284"/>
    </w:pPr>
    <w:rPr>
      <w:rFonts w:ascii="Garamond" w:hAnsi="Garamond"/>
    </w:rPr>
  </w:style>
  <w:style w:type="paragraph" w:customStyle="1" w:styleId="Byline">
    <w:name w:val="Byline"/>
    <w:rsid w:val="00A46D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6DB5"/>
    <w:pPr>
      <w:tabs>
        <w:tab w:val="clear" w:pos="3600"/>
        <w:tab w:val="clear" w:pos="3958"/>
      </w:tabs>
      <w:jc w:val="right"/>
    </w:pPr>
  </w:style>
  <w:style w:type="character" w:styleId="Emphasis">
    <w:name w:val="Emphasis"/>
    <w:basedOn w:val="DefaultParagraphFont"/>
    <w:qFormat/>
    <w:rsid w:val="00A46DB5"/>
    <w:rPr>
      <w:i/>
    </w:rPr>
  </w:style>
  <w:style w:type="paragraph" w:styleId="Caption">
    <w:name w:val="caption"/>
    <w:basedOn w:val="BodyText"/>
    <w:next w:val="Normal"/>
    <w:qFormat/>
    <w:rsid w:val="00A46DB5"/>
    <w:pPr>
      <w:framePr w:w="2268" w:hSpace="181" w:vSpace="181" w:wrap="around" w:vAnchor="text" w:hAnchor="page" w:x="1135" w:y="285" w:anchorLock="1"/>
    </w:pPr>
    <w:rPr>
      <w:i/>
    </w:rPr>
  </w:style>
  <w:style w:type="paragraph" w:customStyle="1" w:styleId="MiniTOCTitle">
    <w:name w:val="MiniTOCTitle"/>
    <w:basedOn w:val="Heading4"/>
    <w:rsid w:val="00A46DB5"/>
    <w:pPr>
      <w:spacing w:before="240"/>
      <w:outlineLvl w:val="9"/>
    </w:pPr>
    <w:rPr>
      <w:noProof/>
      <w:sz w:val="24"/>
    </w:rPr>
  </w:style>
  <w:style w:type="paragraph" w:customStyle="1" w:styleId="MiniTOCItem">
    <w:name w:val="MiniTOCItem"/>
    <w:basedOn w:val="ListBullet"/>
    <w:rsid w:val="00A46DB5"/>
    <w:pPr>
      <w:numPr>
        <w:numId w:val="0"/>
      </w:numPr>
      <w:tabs>
        <w:tab w:val="right" w:leader="dot" w:pos="6521"/>
      </w:tabs>
      <w:spacing w:before="0" w:after="0"/>
    </w:pPr>
  </w:style>
  <w:style w:type="paragraph" w:customStyle="1" w:styleId="TOFTitle">
    <w:name w:val="TOFTitle"/>
    <w:basedOn w:val="TOCTitle"/>
    <w:rsid w:val="00A46DB5"/>
  </w:style>
  <w:style w:type="paragraph" w:styleId="TableofFigures">
    <w:name w:val="table of figures"/>
    <w:basedOn w:val="Normal"/>
    <w:next w:val="Normal"/>
    <w:semiHidden/>
    <w:rsid w:val="00A46DB5"/>
    <w:pPr>
      <w:tabs>
        <w:tab w:val="right" w:leader="dot" w:pos="9072"/>
      </w:tabs>
      <w:ind w:left="970" w:hanging="403"/>
    </w:pPr>
    <w:rPr>
      <w:rFonts w:ascii="Times New Roman" w:hAnsi="Times New Roman"/>
      <w:b/>
    </w:rPr>
  </w:style>
  <w:style w:type="paragraph" w:styleId="ListNumber">
    <w:name w:val="List Number"/>
    <w:basedOn w:val="List"/>
    <w:rsid w:val="00A46DB5"/>
    <w:pPr>
      <w:numPr>
        <w:numId w:val="16"/>
      </w:numPr>
      <w:tabs>
        <w:tab w:val="clear" w:pos="340"/>
      </w:tabs>
    </w:pPr>
  </w:style>
  <w:style w:type="character" w:customStyle="1" w:styleId="WingdingSymbols">
    <w:name w:val="Wingding Symbols"/>
    <w:rsid w:val="00A46DB5"/>
    <w:rPr>
      <w:rFonts w:ascii="Wingdings" w:hAnsi="Wingdings"/>
    </w:rPr>
  </w:style>
  <w:style w:type="paragraph" w:customStyle="1" w:styleId="TableHeading">
    <w:name w:val="Table Heading"/>
    <w:basedOn w:val="HeadingBase"/>
    <w:rsid w:val="00A46DB5"/>
    <w:pPr>
      <w:keepLines/>
      <w:pBdr>
        <w:bottom w:val="single" w:sz="6" w:space="1" w:color="918585"/>
      </w:pBdr>
      <w:spacing w:before="240"/>
    </w:pPr>
  </w:style>
  <w:style w:type="character" w:customStyle="1" w:styleId="HotSpot">
    <w:name w:val="HotSpot"/>
    <w:rsid w:val="00A46DB5"/>
    <w:rPr>
      <w:color w:val="0033CC"/>
      <w:u w:val="none"/>
    </w:rPr>
  </w:style>
  <w:style w:type="paragraph" w:customStyle="1" w:styleId="BodyTextRight">
    <w:name w:val="Body Text Right"/>
    <w:basedOn w:val="BodyText"/>
    <w:rsid w:val="00A46DB5"/>
    <w:pPr>
      <w:spacing w:before="0" w:after="0"/>
      <w:jc w:val="right"/>
    </w:pPr>
  </w:style>
  <w:style w:type="paragraph" w:styleId="Index3">
    <w:name w:val="index 3"/>
    <w:basedOn w:val="ListNumber2"/>
    <w:next w:val="Normal"/>
    <w:semiHidden/>
    <w:rsid w:val="00A46DB5"/>
    <w:pPr>
      <w:numPr>
        <w:numId w:val="0"/>
      </w:numPr>
      <w:tabs>
        <w:tab w:val="right" w:leader="dot" w:pos="4176"/>
      </w:tabs>
    </w:pPr>
  </w:style>
  <w:style w:type="paragraph" w:styleId="ListNumber2">
    <w:name w:val="List Number 2"/>
    <w:basedOn w:val="List2"/>
    <w:rsid w:val="00A46DB5"/>
    <w:pPr>
      <w:numPr>
        <w:numId w:val="11"/>
      </w:numPr>
      <w:tabs>
        <w:tab w:val="clear" w:pos="1060"/>
      </w:tabs>
    </w:pPr>
  </w:style>
  <w:style w:type="paragraph" w:customStyle="1" w:styleId="MarginNote">
    <w:name w:val="Margin Note"/>
    <w:basedOn w:val="BodyText"/>
    <w:rsid w:val="00A46D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6D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46DB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46DB5"/>
    <w:rPr>
      <w:sz w:val="32"/>
    </w:rPr>
  </w:style>
  <w:style w:type="paragraph" w:customStyle="1" w:styleId="HeadingProcedure">
    <w:name w:val="Heading Procedure"/>
    <w:basedOn w:val="HeadingBase"/>
    <w:next w:val="Normal"/>
    <w:rsid w:val="00A46DB5"/>
    <w:pPr>
      <w:tabs>
        <w:tab w:val="left" w:pos="0"/>
      </w:tabs>
      <w:spacing w:before="120" w:after="60"/>
    </w:pPr>
    <w:rPr>
      <w:i/>
      <w:color w:val="918585"/>
      <w:sz w:val="22"/>
    </w:rPr>
  </w:style>
  <w:style w:type="paragraph" w:customStyle="1" w:styleId="TableBodyText">
    <w:name w:val="Table Body Text"/>
    <w:basedOn w:val="BodyText"/>
    <w:rsid w:val="00A46DB5"/>
    <w:pPr>
      <w:spacing w:before="60" w:after="60"/>
    </w:pPr>
  </w:style>
  <w:style w:type="paragraph" w:styleId="ListContinue">
    <w:name w:val="List Continue"/>
    <w:basedOn w:val="List"/>
    <w:rsid w:val="00A46DB5"/>
    <w:pPr>
      <w:ind w:firstLine="0"/>
    </w:pPr>
  </w:style>
  <w:style w:type="paragraph" w:customStyle="1" w:styleId="ListNote">
    <w:name w:val="List Note"/>
    <w:basedOn w:val="List"/>
    <w:rsid w:val="00A46DB5"/>
    <w:pPr>
      <w:pBdr>
        <w:top w:val="single" w:sz="6" w:space="2" w:color="918585"/>
        <w:bottom w:val="single" w:sz="6" w:space="2" w:color="918585"/>
      </w:pBdr>
      <w:tabs>
        <w:tab w:val="left" w:pos="1021"/>
      </w:tabs>
      <w:ind w:firstLine="0"/>
    </w:pPr>
  </w:style>
  <w:style w:type="paragraph" w:customStyle="1" w:styleId="Warning">
    <w:name w:val="Warning"/>
    <w:basedOn w:val="BodyText"/>
    <w:rsid w:val="00A46DB5"/>
    <w:pPr>
      <w:shd w:val="clear" w:color="auto" w:fill="D9D9D9"/>
      <w:tabs>
        <w:tab w:val="left" w:pos="992"/>
      </w:tabs>
      <w:ind w:left="119" w:right="119"/>
    </w:pPr>
    <w:rPr>
      <w:sz w:val="20"/>
    </w:rPr>
  </w:style>
  <w:style w:type="paragraph" w:customStyle="1" w:styleId="MarginIcons">
    <w:name w:val="Margin Icons"/>
    <w:basedOn w:val="BodyText"/>
    <w:rsid w:val="00A46D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46DB5"/>
    <w:rPr>
      <w:rFonts w:ascii="Courier New" w:hAnsi="Courier New"/>
    </w:rPr>
  </w:style>
  <w:style w:type="paragraph" w:customStyle="1" w:styleId="NoteBullet">
    <w:name w:val="Note Bullet"/>
    <w:basedOn w:val="Note"/>
    <w:rsid w:val="00A46DB5"/>
    <w:pPr>
      <w:tabs>
        <w:tab w:val="clear" w:pos="680"/>
      </w:tabs>
      <w:spacing w:before="60" w:after="60"/>
    </w:pPr>
  </w:style>
  <w:style w:type="paragraph" w:customStyle="1" w:styleId="SubHeading2">
    <w:name w:val="SubHeading2"/>
    <w:basedOn w:val="HeadingBase"/>
    <w:rsid w:val="00A46DB5"/>
    <w:pPr>
      <w:spacing w:before="240" w:after="60"/>
    </w:pPr>
    <w:rPr>
      <w:sz w:val="20"/>
    </w:rPr>
  </w:style>
  <w:style w:type="paragraph" w:customStyle="1" w:styleId="SubHeading1">
    <w:name w:val="SubHeading1"/>
    <w:basedOn w:val="HeadingBase"/>
    <w:rsid w:val="00A46DB5"/>
    <w:pPr>
      <w:spacing w:before="240" w:after="60"/>
    </w:pPr>
    <w:rPr>
      <w:color w:val="918585"/>
      <w:sz w:val="22"/>
    </w:rPr>
  </w:style>
  <w:style w:type="paragraph" w:customStyle="1" w:styleId="SideHeading">
    <w:name w:val="Side Heading"/>
    <w:basedOn w:val="HeadingBase"/>
    <w:rsid w:val="00A46D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6DB5"/>
    <w:pPr>
      <w:numPr>
        <w:numId w:val="12"/>
      </w:numPr>
    </w:pPr>
  </w:style>
  <w:style w:type="paragraph" w:styleId="PlainText">
    <w:name w:val="Plain Text"/>
    <w:basedOn w:val="Normal"/>
    <w:link w:val="PlainTextChar"/>
    <w:rsid w:val="00A46DB5"/>
    <w:rPr>
      <w:sz w:val="20"/>
    </w:rPr>
  </w:style>
  <w:style w:type="character" w:customStyle="1" w:styleId="PlainTextChar">
    <w:name w:val="Plain Text Char"/>
    <w:basedOn w:val="DefaultParagraphFont"/>
    <w:link w:val="PlainText"/>
    <w:rsid w:val="00A46DB5"/>
    <w:rPr>
      <w:rFonts w:ascii="Courier New" w:eastAsia="Times New Roman" w:hAnsi="Courier New" w:cs="Times New Roman"/>
      <w:sz w:val="20"/>
      <w:szCs w:val="20"/>
      <w:lang w:eastAsia="en-US"/>
    </w:rPr>
  </w:style>
  <w:style w:type="character" w:customStyle="1" w:styleId="MenuOption">
    <w:name w:val="Menu Option"/>
    <w:basedOn w:val="DefaultParagraphFont"/>
    <w:rsid w:val="00A46DB5"/>
    <w:rPr>
      <w:b/>
      <w:smallCaps/>
    </w:rPr>
  </w:style>
  <w:style w:type="paragraph" w:customStyle="1" w:styleId="TableListNumber">
    <w:name w:val="Table List Number"/>
    <w:basedOn w:val="ListNumber"/>
    <w:rsid w:val="00A46DB5"/>
    <w:pPr>
      <w:numPr>
        <w:numId w:val="0"/>
      </w:numPr>
    </w:pPr>
  </w:style>
  <w:style w:type="paragraph" w:styleId="TOC4">
    <w:name w:val="toc 4"/>
    <w:basedOn w:val="TOCBase"/>
    <w:next w:val="Normal"/>
    <w:semiHidden/>
    <w:rsid w:val="00A46DB5"/>
    <w:pPr>
      <w:tabs>
        <w:tab w:val="right" w:leader="dot" w:pos="9071"/>
      </w:tabs>
      <w:ind w:left="1701"/>
    </w:pPr>
  </w:style>
  <w:style w:type="paragraph" w:customStyle="1" w:styleId="ListAlpha">
    <w:name w:val="List Alpha"/>
    <w:basedOn w:val="List"/>
    <w:rsid w:val="00A46DB5"/>
    <w:pPr>
      <w:numPr>
        <w:numId w:val="10"/>
      </w:numPr>
    </w:pPr>
  </w:style>
  <w:style w:type="paragraph" w:customStyle="1" w:styleId="ListAlpha2">
    <w:name w:val="List Alpha 2"/>
    <w:basedOn w:val="List2"/>
    <w:rsid w:val="00A46DB5"/>
    <w:pPr>
      <w:numPr>
        <w:numId w:val="9"/>
      </w:numPr>
    </w:pPr>
  </w:style>
  <w:style w:type="paragraph" w:styleId="List2">
    <w:name w:val="List 2"/>
    <w:basedOn w:val="BodyText"/>
    <w:rsid w:val="00A46DB5"/>
    <w:pPr>
      <w:tabs>
        <w:tab w:val="left" w:pos="680"/>
      </w:tabs>
      <w:spacing w:before="60" w:after="60"/>
      <w:ind w:left="680" w:hanging="340"/>
    </w:pPr>
  </w:style>
  <w:style w:type="paragraph" w:styleId="List3">
    <w:name w:val="List 3"/>
    <w:basedOn w:val="BodyText"/>
    <w:rsid w:val="00A46DB5"/>
    <w:pPr>
      <w:tabs>
        <w:tab w:val="left" w:pos="1021"/>
      </w:tabs>
      <w:spacing w:before="60" w:after="60"/>
      <w:ind w:left="1020" w:hanging="340"/>
    </w:pPr>
  </w:style>
  <w:style w:type="paragraph" w:styleId="List4">
    <w:name w:val="List 4"/>
    <w:basedOn w:val="BodyText"/>
    <w:rsid w:val="00A46DB5"/>
    <w:pPr>
      <w:tabs>
        <w:tab w:val="left" w:pos="1361"/>
      </w:tabs>
      <w:spacing w:before="60" w:after="60"/>
      <w:ind w:left="1361" w:hanging="340"/>
    </w:pPr>
  </w:style>
  <w:style w:type="paragraph" w:styleId="List5">
    <w:name w:val="List 5"/>
    <w:basedOn w:val="BodyText"/>
    <w:rsid w:val="00A46DB5"/>
    <w:pPr>
      <w:tabs>
        <w:tab w:val="left" w:pos="1701"/>
      </w:tabs>
      <w:spacing w:before="60" w:after="60"/>
      <w:ind w:left="1701" w:hanging="340"/>
    </w:pPr>
  </w:style>
  <w:style w:type="paragraph" w:styleId="ListBullet4">
    <w:name w:val="List Bullet 4"/>
    <w:basedOn w:val="List4"/>
    <w:rsid w:val="00A46DB5"/>
    <w:pPr>
      <w:numPr>
        <w:numId w:val="4"/>
      </w:numPr>
      <w:tabs>
        <w:tab w:val="clear" w:pos="1361"/>
      </w:tabs>
    </w:pPr>
  </w:style>
  <w:style w:type="paragraph" w:styleId="ListBullet5">
    <w:name w:val="List Bullet 5"/>
    <w:basedOn w:val="List5"/>
    <w:rsid w:val="00A46DB5"/>
    <w:pPr>
      <w:numPr>
        <w:numId w:val="5"/>
      </w:numPr>
    </w:pPr>
  </w:style>
  <w:style w:type="paragraph" w:styleId="ListContinue2">
    <w:name w:val="List Continue 2"/>
    <w:basedOn w:val="List2"/>
    <w:rsid w:val="00A46DB5"/>
    <w:pPr>
      <w:ind w:firstLine="0"/>
    </w:pPr>
  </w:style>
  <w:style w:type="paragraph" w:styleId="ListContinue3">
    <w:name w:val="List Continue 3"/>
    <w:basedOn w:val="List3"/>
    <w:rsid w:val="00A46DB5"/>
    <w:pPr>
      <w:ind w:left="1021" w:firstLine="0"/>
    </w:pPr>
  </w:style>
  <w:style w:type="paragraph" w:styleId="ListContinue4">
    <w:name w:val="List Continue 4"/>
    <w:basedOn w:val="List4"/>
    <w:rsid w:val="00A46DB5"/>
    <w:pPr>
      <w:ind w:firstLine="0"/>
    </w:pPr>
  </w:style>
  <w:style w:type="paragraph" w:styleId="ListContinue5">
    <w:name w:val="List Continue 5"/>
    <w:basedOn w:val="List5"/>
    <w:rsid w:val="00A46DB5"/>
    <w:pPr>
      <w:ind w:firstLine="0"/>
    </w:pPr>
  </w:style>
  <w:style w:type="paragraph" w:styleId="ListNumber3">
    <w:name w:val="List Number 3"/>
    <w:basedOn w:val="List3"/>
    <w:rsid w:val="00A46DB5"/>
    <w:pPr>
      <w:numPr>
        <w:numId w:val="6"/>
      </w:numPr>
    </w:pPr>
  </w:style>
  <w:style w:type="paragraph" w:styleId="ListNumber4">
    <w:name w:val="List Number 4"/>
    <w:basedOn w:val="List4"/>
    <w:rsid w:val="00A46DB5"/>
    <w:pPr>
      <w:numPr>
        <w:numId w:val="7"/>
      </w:numPr>
    </w:pPr>
  </w:style>
  <w:style w:type="paragraph" w:styleId="ListNumber5">
    <w:name w:val="List Number 5"/>
    <w:basedOn w:val="List5"/>
    <w:rsid w:val="00A46DB5"/>
    <w:pPr>
      <w:numPr>
        <w:numId w:val="8"/>
      </w:numPr>
    </w:pPr>
  </w:style>
  <w:style w:type="paragraph" w:styleId="BlockText">
    <w:name w:val="Block Text"/>
    <w:basedOn w:val="Normal"/>
    <w:rsid w:val="00A46DB5"/>
    <w:pPr>
      <w:spacing w:after="120"/>
      <w:ind w:left="1440" w:right="1440"/>
    </w:pPr>
  </w:style>
  <w:style w:type="character" w:customStyle="1" w:styleId="Subscript">
    <w:name w:val="Subscript"/>
    <w:basedOn w:val="DefaultParagraphFont"/>
    <w:rsid w:val="00A46DB5"/>
    <w:rPr>
      <w:sz w:val="16"/>
      <w:vertAlign w:val="subscript"/>
    </w:rPr>
  </w:style>
  <w:style w:type="character" w:customStyle="1" w:styleId="Superscript">
    <w:name w:val="Superscript"/>
    <w:basedOn w:val="DefaultParagraphFont"/>
    <w:rsid w:val="00A46DB5"/>
    <w:rPr>
      <w:sz w:val="16"/>
      <w:vertAlign w:val="superscript"/>
    </w:rPr>
  </w:style>
  <w:style w:type="character" w:customStyle="1" w:styleId="Symbols">
    <w:name w:val="Symbols"/>
    <w:basedOn w:val="DefaultParagraphFont"/>
    <w:rsid w:val="00A46DB5"/>
    <w:rPr>
      <w:rFonts w:ascii="Symbol" w:hAnsi="Symbol"/>
    </w:rPr>
  </w:style>
  <w:style w:type="character" w:customStyle="1" w:styleId="MenuOptions">
    <w:name w:val="Menu Options"/>
    <w:basedOn w:val="DefaultParagraphFont"/>
    <w:rsid w:val="00A46DB5"/>
    <w:rPr>
      <w:rFonts w:ascii="Arial Narrow" w:hAnsi="Arial Narrow"/>
      <w:smallCaps/>
    </w:rPr>
  </w:style>
  <w:style w:type="character" w:customStyle="1" w:styleId="Buttons">
    <w:name w:val="Buttons"/>
    <w:basedOn w:val="DefaultParagraphFont"/>
    <w:rsid w:val="00A46DB5"/>
    <w:rPr>
      <w:b/>
    </w:rPr>
  </w:style>
  <w:style w:type="character" w:customStyle="1" w:styleId="Underlined">
    <w:name w:val="Underlined"/>
    <w:basedOn w:val="DefaultParagraphFont"/>
    <w:rsid w:val="00A46DB5"/>
    <w:rPr>
      <w:u w:val="single"/>
    </w:rPr>
  </w:style>
  <w:style w:type="paragraph" w:customStyle="1" w:styleId="TableBodyTextRight">
    <w:name w:val="Table Body Text Right"/>
    <w:basedOn w:val="TableBodyText"/>
    <w:rsid w:val="00A46DB5"/>
    <w:pPr>
      <w:widowControl w:val="0"/>
      <w:autoSpaceDE w:val="0"/>
      <w:autoSpaceDN w:val="0"/>
      <w:adjustRightInd w:val="0"/>
      <w:jc w:val="right"/>
    </w:pPr>
    <w:rPr>
      <w:rFonts w:cs="Arial"/>
      <w:szCs w:val="18"/>
    </w:rPr>
  </w:style>
  <w:style w:type="paragraph" w:customStyle="1" w:styleId="CopyrightText">
    <w:name w:val="Copyright Text"/>
    <w:basedOn w:val="BodyText"/>
    <w:rsid w:val="00A46DB5"/>
    <w:rPr>
      <w:sz w:val="18"/>
    </w:rPr>
  </w:style>
  <w:style w:type="paragraph" w:customStyle="1" w:styleId="BodySmallRight">
    <w:name w:val="Body Small Right"/>
    <w:basedOn w:val="BodyTextRight"/>
    <w:rsid w:val="00A46DB5"/>
    <w:rPr>
      <w:sz w:val="18"/>
      <w:szCs w:val="18"/>
    </w:rPr>
  </w:style>
  <w:style w:type="paragraph" w:customStyle="1" w:styleId="MarginEdition">
    <w:name w:val="Margin Edition"/>
    <w:basedOn w:val="MarginNote"/>
    <w:rsid w:val="00A46DB5"/>
    <w:pPr>
      <w:spacing w:before="0" w:after="0"/>
    </w:pPr>
    <w:rPr>
      <w:rFonts w:ascii="Times New Roman" w:hAnsi="Times New Roman"/>
      <w:color w:val="999999"/>
    </w:rPr>
  </w:style>
  <w:style w:type="paragraph" w:customStyle="1" w:styleId="Spacer">
    <w:name w:val="Spacer"/>
    <w:basedOn w:val="Normal"/>
    <w:rsid w:val="00A46DB5"/>
    <w:rPr>
      <w:sz w:val="2"/>
      <w:szCs w:val="2"/>
    </w:rPr>
  </w:style>
  <w:style w:type="character" w:customStyle="1" w:styleId="Small">
    <w:name w:val="Small"/>
    <w:basedOn w:val="DefaultParagraphFont"/>
    <w:rsid w:val="00A46DB5"/>
    <w:rPr>
      <w:sz w:val="16"/>
    </w:rPr>
  </w:style>
  <w:style w:type="paragraph" w:customStyle="1" w:styleId="WideTable">
    <w:name w:val="Wide Table"/>
    <w:basedOn w:val="Normal"/>
    <w:rsid w:val="00A46DB5"/>
    <w:pPr>
      <w:ind w:left="-1418"/>
    </w:pPr>
    <w:rPr>
      <w:sz w:val="2"/>
      <w:szCs w:val="2"/>
    </w:rPr>
  </w:style>
  <w:style w:type="character" w:styleId="PageNumber">
    <w:name w:val="page number"/>
    <w:basedOn w:val="DefaultParagraphFont"/>
    <w:rsid w:val="00A46DB5"/>
  </w:style>
  <w:style w:type="paragraph" w:styleId="Quote">
    <w:name w:val="Quote"/>
    <w:basedOn w:val="Heading1"/>
    <w:link w:val="QuoteChar"/>
    <w:qFormat/>
    <w:rsid w:val="00A46DB5"/>
    <w:rPr>
      <w:b w:val="0"/>
      <w:sz w:val="72"/>
      <w:szCs w:val="72"/>
      <w:lang w:val="en-NZ"/>
    </w:rPr>
  </w:style>
  <w:style w:type="character" w:customStyle="1" w:styleId="QuoteChar">
    <w:name w:val="Quote Char"/>
    <w:basedOn w:val="DefaultParagraphFont"/>
    <w:link w:val="Quote"/>
    <w:rsid w:val="00A46D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6DB5"/>
    <w:pPr>
      <w:pageBreakBefore/>
    </w:pPr>
  </w:style>
  <w:style w:type="paragraph" w:customStyle="1" w:styleId="Border">
    <w:name w:val="Border"/>
    <w:basedOn w:val="Normal"/>
    <w:qFormat/>
    <w:rsid w:val="00A46D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46DB5"/>
    <w:rPr>
      <w:b/>
      <w:bCs/>
      <w:i/>
      <w:iCs/>
      <w:color w:val="auto"/>
    </w:rPr>
  </w:style>
  <w:style w:type="paragraph" w:styleId="IntenseQuote">
    <w:name w:val="Intense Quote"/>
    <w:basedOn w:val="Normal"/>
    <w:next w:val="Normal"/>
    <w:link w:val="IntenseQuoteChar"/>
    <w:uiPriority w:val="30"/>
    <w:qFormat/>
    <w:rsid w:val="00A46D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46DB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46DB5"/>
    <w:rPr>
      <w:smallCaps/>
      <w:color w:val="auto"/>
      <w:u w:val="single"/>
    </w:rPr>
  </w:style>
  <w:style w:type="character" w:styleId="IntenseReference">
    <w:name w:val="Intense Reference"/>
    <w:basedOn w:val="DefaultParagraphFont"/>
    <w:uiPriority w:val="32"/>
    <w:qFormat/>
    <w:rsid w:val="00A46DB5"/>
    <w:rPr>
      <w:b/>
      <w:bCs/>
      <w:smallCaps/>
      <w:color w:val="auto"/>
      <w:spacing w:val="5"/>
      <w:u w:val="single"/>
    </w:rPr>
  </w:style>
  <w:style w:type="paragraph" w:customStyle="1" w:styleId="2ColumnHeading">
    <w:name w:val="2Column Heading"/>
    <w:basedOn w:val="BodyText"/>
    <w:qFormat/>
    <w:rsid w:val="00A46DB5"/>
    <w:pPr>
      <w:spacing w:after="60"/>
      <w:ind w:left="-2268"/>
    </w:pPr>
    <w:rPr>
      <w:b/>
    </w:rPr>
  </w:style>
  <w:style w:type="paragraph" w:customStyle="1" w:styleId="Heading1TOC">
    <w:name w:val="Heading1 TOC"/>
    <w:basedOn w:val="Normal"/>
    <w:qFormat/>
    <w:rsid w:val="00A46DB5"/>
    <w:pPr>
      <w:spacing w:before="240" w:after="120"/>
    </w:pPr>
    <w:rPr>
      <w:rFonts w:ascii="Times New Roman" w:hAnsi="Times New Roman"/>
      <w:b/>
      <w:sz w:val="32"/>
    </w:rPr>
  </w:style>
  <w:style w:type="paragraph" w:customStyle="1" w:styleId="Heading2TOC">
    <w:name w:val="Heading2 TOC"/>
    <w:basedOn w:val="Normal"/>
    <w:qFormat/>
    <w:rsid w:val="00A46DB5"/>
    <w:pPr>
      <w:spacing w:before="240" w:after="60"/>
    </w:pPr>
    <w:rPr>
      <w:rFonts w:ascii="Times New Roman" w:hAnsi="Times New Roman"/>
      <w:b/>
      <w:sz w:val="28"/>
    </w:rPr>
  </w:style>
  <w:style w:type="character" w:customStyle="1" w:styleId="Underline">
    <w:name w:val="Underline"/>
    <w:basedOn w:val="DefaultParagraphFont"/>
    <w:qFormat/>
    <w:rsid w:val="00A46DB5"/>
    <w:rPr>
      <w:u w:val="single"/>
    </w:rPr>
  </w:style>
  <w:style w:type="character" w:customStyle="1" w:styleId="BoldandItalics">
    <w:name w:val="Bold and Italics"/>
    <w:qFormat/>
    <w:rsid w:val="00A46DB5"/>
    <w:rPr>
      <w:b/>
      <w:i/>
      <w:u w:val="none"/>
    </w:rPr>
  </w:style>
  <w:style w:type="paragraph" w:styleId="BalloonText">
    <w:name w:val="Balloon Text"/>
    <w:basedOn w:val="Normal"/>
    <w:link w:val="BalloonTextChar"/>
    <w:rsid w:val="00A46DB5"/>
    <w:rPr>
      <w:rFonts w:ascii="Tahoma" w:hAnsi="Tahoma" w:cs="Tahoma"/>
      <w:sz w:val="16"/>
      <w:szCs w:val="16"/>
    </w:rPr>
  </w:style>
  <w:style w:type="character" w:customStyle="1" w:styleId="BalloonTextChar">
    <w:name w:val="Balloon Text Char"/>
    <w:basedOn w:val="DefaultParagraphFont"/>
    <w:link w:val="BalloonText"/>
    <w:rsid w:val="00A46DB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46DB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46DB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46DB5"/>
    <w:rPr>
      <w:b/>
      <w:color w:val="660033"/>
      <w:spacing w:val="0"/>
    </w:rPr>
  </w:style>
  <w:style w:type="paragraph" w:customStyle="1" w:styleId="Nameditemlist">
    <w:name w:val="Named item list"/>
    <w:basedOn w:val="BodyText"/>
    <w:qFormat/>
    <w:rsid w:val="00A46DB5"/>
    <w:pPr>
      <w:tabs>
        <w:tab w:val="left" w:pos="2835"/>
      </w:tabs>
      <w:ind w:left="2835" w:hanging="2835"/>
    </w:pPr>
  </w:style>
  <w:style w:type="paragraph" w:customStyle="1" w:styleId="BodyTextnopadding">
    <w:name w:val="Body Text no padding"/>
    <w:basedOn w:val="BodyText"/>
    <w:qFormat/>
    <w:rsid w:val="00A46DB5"/>
    <w:pPr>
      <w:spacing w:before="0" w:after="0"/>
    </w:pPr>
  </w:style>
  <w:style w:type="paragraph" w:customStyle="1" w:styleId="BodyTextBold">
    <w:name w:val="Body Text Bold"/>
    <w:basedOn w:val="BodyText"/>
    <w:qFormat/>
    <w:rsid w:val="00A46DB5"/>
    <w:rPr>
      <w:b/>
    </w:rPr>
  </w:style>
  <w:style w:type="character" w:styleId="Hyperlink">
    <w:name w:val="Hyperlink"/>
    <w:basedOn w:val="DefaultParagraphFont"/>
    <w:uiPriority w:val="99"/>
    <w:unhideWhenUsed/>
    <w:rsid w:val="00EE398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1230</Words>
  <Characters>8500</Characters>
  <Application>Microsoft Office Word</Application>
  <DocSecurity>0</DocSecurity>
  <Lines>212</Lines>
  <Paragraphs>138</Paragraphs>
  <ScaleCrop>false</ScaleCrop>
  <Company>Author-it Software Corporation Ltd.</Company>
  <LinksUpToDate>false</LinksUpToDate>
  <CharactersWithSpaces>9592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MEAAVI0004 Remove and install basic aircraft instrument system components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2025-03-01T14:45:00Z</dcterms:created>
  <dcterms:modified xsi:type="dcterms:W3CDTF">2025-03-01T14:45:00Z</dcterms:modified>
</cp:coreProperties>
</file>