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6D6" w:rsidP="001D36D6">
      <w:pPr>
        <w:pStyle w:val="Title"/>
      </w:pPr>
      <w:r>
        <w:fldChar w:fldCharType="begin"/>
      </w:r>
      <w:r>
        <w:instrText xml:space="preserve"> TITLE   \* MERGEFORMAT </w:instrText>
      </w:r>
      <w:r>
        <w:fldChar w:fldCharType="separate"/>
      </w:r>
      <w:r>
        <w:t>Assessment Requirements for MEAAVI0002 Remove and install basic aircraft electrical system components</w:t>
      </w:r>
      <w:r>
        <w:fldChar w:fldCharType="end"/>
      </w:r>
    </w:p>
    <w:p w:rsidR="001D36D6" w:rsidP="001D36D6">
      <w:pPr>
        <w:pStyle w:val="Version"/>
        <w:sectPr w:rsidSect="006F1A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AAD" w:rsidP="006F1AAD">
      <w:pPr>
        <w:pStyle w:val="SuperHeading"/>
      </w:pPr>
      <w:r w:rsidRPr="006F1AAD">
        <w:t>Assessment Requirements for MEAAVI0002 Remove and install basic aircraft electrical system components</w:t>
      </w:r>
    </w:p>
    <w:p w:rsidR="00000000" w:rsidRPr="006F1AAD" w:rsidP="006F1AAD">
      <w:pPr>
        <w:pStyle w:val="Heading1"/>
      </w:pPr>
      <w:bookmarkStart w:id="1" w:name="O_1251453"/>
      <w:bookmarkEnd w:id="1"/>
      <w:r w:rsidRPr="006F1AAD">
        <w:t>Modification History</w:t>
      </w:r>
    </w:p>
    <w:p w:rsidR="00000000" w:rsidRPr="006F1AAD" w:rsidP="001D36D6">
      <w:pPr>
        <w:pStyle w:val="BodyText"/>
      </w:pPr>
      <w:r w:rsidRPr="006F1AAD">
        <w:t>Release 1. Application changed. Elements an</w:t>
      </w:r>
      <w:r w:rsidRPr="006F1AAD">
        <w:t>d Performance Criteria changed. Foundation Skills made explicit. Range of Conditions removed, and relevant information moved to Assessment Requirements. Assessment Requirements clarified. Supersedes and is equivalent to MEA202 Remove and install basic airc</w:t>
      </w:r>
      <w:r w:rsidRPr="006F1AAD">
        <w:t xml:space="preserve">raft electrical system components. </w:t>
      </w:r>
    </w:p>
    <w:p w:rsidR="00000000" w:rsidRPr="006F1AAD" w:rsidP="006F1AAD">
      <w:pPr>
        <w:pStyle w:val="Heading1"/>
      </w:pPr>
      <w:bookmarkStart w:id="2" w:name="O_1251454"/>
      <w:bookmarkEnd w:id="2"/>
      <w:r w:rsidRPr="006F1AAD">
        <w:t>Performance Evidence</w:t>
      </w:r>
    </w:p>
    <w:p w:rsidR="00000000" w:rsidRPr="006F1AAD" w:rsidP="001D36D6">
      <w:pPr>
        <w:pStyle w:val="BodyText"/>
      </w:pPr>
      <w:r w:rsidRPr="006F1AAD">
        <w:t>There must be evidence the candidate has completed all the tasks outlined in the elements and performance criteria of this unit, and demonstrated the ability to:</w:t>
      </w:r>
    </w:p>
    <w:p w:rsidR="00000000" w:rsidRPr="006F1AAD" w:rsidP="006F1AAD">
      <w:pPr>
        <w:pStyle w:val="ListBullet"/>
      </w:pPr>
      <w:r w:rsidRPr="006F1AAD">
        <w:t>remove and instal</w:t>
      </w:r>
      <w:r w:rsidRPr="006F1AAD">
        <w:t>l basic aircraft electrical system components during scheduled or unscheduled maintenance to meet requirements on at least one component from each of the following:</w:t>
      </w:r>
    </w:p>
    <w:p w:rsidR="00000000" w:rsidRPr="006F1AAD" w:rsidP="006F1AAD">
      <w:pPr>
        <w:pStyle w:val="ListBullet2"/>
      </w:pPr>
      <w:r w:rsidRPr="006F1AAD">
        <w:t>direct current (DC) generators, and alternator/rectifier generators, and components of rel</w:t>
      </w:r>
      <w:r w:rsidRPr="006F1AAD">
        <w:t>ated single generator regulation and distribution systems</w:t>
      </w:r>
    </w:p>
    <w:p w:rsidR="00000000" w:rsidRPr="006F1AAD" w:rsidP="006F1AAD">
      <w:pPr>
        <w:pStyle w:val="ListBullet2"/>
      </w:pPr>
      <w:r w:rsidRPr="006F1AAD">
        <w:t>motors</w:t>
      </w:r>
    </w:p>
    <w:p w:rsidR="00000000" w:rsidRPr="006F1AAD" w:rsidP="006F1AAD">
      <w:pPr>
        <w:pStyle w:val="ListBullet2"/>
      </w:pPr>
      <w:r w:rsidRPr="006F1AAD">
        <w:t>actuators</w:t>
      </w:r>
    </w:p>
    <w:p w:rsidR="00000000" w:rsidRPr="006F1AAD" w:rsidP="006F1AAD">
      <w:pPr>
        <w:pStyle w:val="ListBullet2"/>
      </w:pPr>
      <w:r w:rsidRPr="006F1AAD">
        <w:t>piston engine ignition and starting system components</w:t>
      </w:r>
    </w:p>
    <w:p w:rsidR="00000000" w:rsidRPr="006F1AAD" w:rsidP="006F1AAD">
      <w:pPr>
        <w:pStyle w:val="ListBullet2"/>
      </w:pPr>
      <w:r w:rsidRPr="006F1AAD">
        <w:t>aircraft batteries</w:t>
      </w:r>
    </w:p>
    <w:p w:rsidR="00000000" w:rsidRPr="006F1AAD" w:rsidP="006F1AAD">
      <w:pPr>
        <w:pStyle w:val="ListBullet2"/>
      </w:pPr>
      <w:r w:rsidRPr="006F1AAD">
        <w:t>specific components of DC electrical systems, such as flaps, landing gear</w:t>
      </w:r>
    </w:p>
    <w:p w:rsidR="00000000" w:rsidRPr="006F1AAD" w:rsidP="006F1AAD">
      <w:pPr>
        <w:pStyle w:val="ListBullet2"/>
      </w:pPr>
      <w:r w:rsidRPr="006F1AAD">
        <w:t>aircraft lighting</w:t>
      </w:r>
    </w:p>
    <w:p w:rsidR="00000000" w:rsidRPr="006F1AAD" w:rsidP="006F1AAD">
      <w:pPr>
        <w:pStyle w:val="ListBullet2"/>
      </w:pPr>
      <w:r w:rsidRPr="006F1AAD">
        <w:t>gas turbine engine igniter and starting systems (may be omitted when not applicable to the enterprise).</w:t>
      </w:r>
    </w:p>
    <w:p w:rsidR="00000000" w:rsidRPr="006F1AAD" w:rsidP="006F1AAD">
      <w:pPr>
        <w:pStyle w:val="ListBullet"/>
      </w:pPr>
      <w:r w:rsidRPr="006F1AAD">
        <w:t>complete removal and installation on jobs involving:</w:t>
      </w:r>
    </w:p>
    <w:p w:rsidR="00000000" w:rsidRPr="006F1AAD" w:rsidP="006F1AAD">
      <w:pPr>
        <w:pStyle w:val="ListBullet2"/>
      </w:pPr>
      <w:r w:rsidRPr="006F1AAD">
        <w:t xml:space="preserve">electrical components with mechanical interface </w:t>
      </w:r>
    </w:p>
    <w:p w:rsidR="00000000" w:rsidRPr="006F1AAD" w:rsidP="006F1AAD">
      <w:pPr>
        <w:pStyle w:val="ListBullet2"/>
      </w:pPr>
      <w:r w:rsidRPr="006F1AAD">
        <w:t>installations that require alignment and/or adju</w:t>
      </w:r>
      <w:r w:rsidRPr="006F1AAD">
        <w:t>stment (mechanical or electrical)</w:t>
      </w:r>
    </w:p>
    <w:p w:rsidR="00000000" w:rsidRPr="006F1AAD" w:rsidP="006F1AAD">
      <w:pPr>
        <w:pStyle w:val="ListBullet"/>
      </w:pPr>
      <w:r w:rsidRPr="006F1AAD">
        <w:t>apply cleanliness requirements and safety precautions at all times, as relevant to the system/s being maintained, and follow work practices associated with electrostatic sensitive devices</w:t>
      </w:r>
    </w:p>
    <w:p w:rsidR="00000000" w:rsidRPr="006F1AAD" w:rsidP="006F1AAD">
      <w:pPr>
        <w:pStyle w:val="ListBullet"/>
      </w:pPr>
      <w:r w:rsidRPr="006F1AAD">
        <w:t>correctly connect DC generators a</w:t>
      </w:r>
      <w:r w:rsidRPr="006F1AAD">
        <w:t>nd alternator/rectifier generators for the components being maintained.</w:t>
      </w:r>
    </w:p>
    <w:p w:rsidR="00000000" w:rsidRPr="006F1AAD" w:rsidP="006F1AAD">
      <w:pPr>
        <w:pStyle w:val="AllowPageBreak"/>
      </w:pPr>
    </w:p>
    <w:p w:rsidR="00000000" w:rsidRPr="006F1AAD" w:rsidP="006F1AAD">
      <w:pPr>
        <w:pStyle w:val="Heading1"/>
      </w:pPr>
      <w:bookmarkStart w:id="3" w:name="O_1251455"/>
      <w:bookmarkEnd w:id="3"/>
      <w:r w:rsidRPr="006F1AAD">
        <w:t>Knowledge Evidence</w:t>
      </w:r>
    </w:p>
    <w:p w:rsidR="00000000" w:rsidRPr="006F1AAD" w:rsidP="001D36D6">
      <w:pPr>
        <w:pStyle w:val="BodyText"/>
      </w:pPr>
      <w:r w:rsidRPr="006F1AAD">
        <w:t>There must be evidence the candidate has knowledge of:</w:t>
      </w:r>
    </w:p>
    <w:p w:rsidR="00000000" w:rsidRPr="006F1AAD" w:rsidP="006F1AAD">
      <w:pPr>
        <w:pStyle w:val="ListBullet"/>
      </w:pPr>
      <w:r w:rsidRPr="006F1AAD">
        <w:t>component attachment methods</w:t>
      </w:r>
    </w:p>
    <w:p w:rsidR="00000000" w:rsidRPr="006F1AAD" w:rsidP="006F1AAD">
      <w:pPr>
        <w:pStyle w:val="ListBullet"/>
      </w:pPr>
      <w:r w:rsidRPr="006F1AAD">
        <w:t>connection of hardware and plugs</w:t>
      </w:r>
    </w:p>
    <w:p w:rsidR="00000000" w:rsidRPr="006F1AAD" w:rsidP="006F1AAD">
      <w:pPr>
        <w:pStyle w:val="ListBullet"/>
      </w:pPr>
      <w:r w:rsidRPr="006F1AAD">
        <w:t>work health and safety (WHS)</w:t>
      </w:r>
      <w:r w:rsidRPr="006F1AAD">
        <w:t xml:space="preserve"> practices for the removal and installation of basic aircraft electrical system components</w:t>
      </w:r>
    </w:p>
    <w:p w:rsidR="00000000" w:rsidRPr="006F1AAD" w:rsidP="006F1AAD">
      <w:pPr>
        <w:pStyle w:val="ListBullet"/>
      </w:pPr>
      <w:r w:rsidRPr="006F1AAD">
        <w:t>approved maintenance documentation and aircraft publications for DC electrical systems</w:t>
      </w:r>
    </w:p>
    <w:p w:rsidR="00000000" w:rsidRPr="006F1AAD" w:rsidP="006F1AAD">
      <w:pPr>
        <w:pStyle w:val="ListBullet"/>
      </w:pPr>
      <w:r w:rsidRPr="006F1AAD">
        <w:t>properties of permanent magnets</w:t>
      </w:r>
    </w:p>
    <w:p w:rsidR="00000000" w:rsidRPr="006F1AAD" w:rsidP="006F1AAD">
      <w:pPr>
        <w:pStyle w:val="ListBullet"/>
      </w:pPr>
      <w:r w:rsidRPr="006F1AAD">
        <w:t>precautions for the care and storage of permanent magnets</w:t>
      </w:r>
    </w:p>
    <w:p w:rsidR="00000000" w:rsidRPr="006F1AAD" w:rsidP="006F1AAD">
      <w:pPr>
        <w:pStyle w:val="ListBullet"/>
      </w:pPr>
      <w:r w:rsidRPr="006F1AAD">
        <w:t>general construction, operating characteristics and applications for:</w:t>
      </w:r>
    </w:p>
    <w:p w:rsidR="00000000" w:rsidRPr="006F1AAD" w:rsidP="006F1AAD">
      <w:pPr>
        <w:pStyle w:val="ListBullet2"/>
      </w:pPr>
      <w:r w:rsidRPr="006F1AAD">
        <w:t>aircraft DC generators</w:t>
      </w:r>
    </w:p>
    <w:p w:rsidR="00000000" w:rsidRPr="006F1AAD" w:rsidP="006F1AAD">
      <w:pPr>
        <w:pStyle w:val="ListBullet2"/>
      </w:pPr>
      <w:r w:rsidRPr="006F1AAD">
        <w:t>alternator or rectifier DC generators</w:t>
      </w:r>
    </w:p>
    <w:p w:rsidR="00000000" w:rsidRPr="006F1AAD" w:rsidP="006F1AAD">
      <w:pPr>
        <w:pStyle w:val="ListBullet2"/>
      </w:pPr>
      <w:r w:rsidRPr="006F1AAD">
        <w:t>DC starter/generators</w:t>
      </w:r>
    </w:p>
    <w:p w:rsidR="00000000" w:rsidRPr="006F1AAD" w:rsidP="006F1AAD">
      <w:pPr>
        <w:pStyle w:val="ListBullet2"/>
      </w:pPr>
      <w:r w:rsidRPr="006F1AAD">
        <w:t>DC motors, including starter motors</w:t>
      </w:r>
    </w:p>
    <w:p w:rsidR="00000000" w:rsidRPr="006F1AAD" w:rsidP="006F1AAD">
      <w:pPr>
        <w:pStyle w:val="ListBullet2"/>
      </w:pPr>
      <w:r w:rsidRPr="006F1AAD">
        <w:t>DC rotar</w:t>
      </w:r>
      <w:r w:rsidRPr="006F1AAD">
        <w:t>y and linear actuators</w:t>
      </w:r>
    </w:p>
    <w:p w:rsidR="00000000" w:rsidRPr="006F1AAD" w:rsidP="006F1AAD">
      <w:pPr>
        <w:pStyle w:val="ListBullet2"/>
      </w:pPr>
      <w:r w:rsidRPr="006F1AAD">
        <w:t>batteries</w:t>
      </w:r>
    </w:p>
    <w:p w:rsidR="00000000" w:rsidRPr="006F1AAD" w:rsidP="006F1AAD">
      <w:pPr>
        <w:pStyle w:val="ListBullet"/>
      </w:pPr>
      <w:r w:rsidRPr="006F1AAD">
        <w:t>how to locate and identify components of:</w:t>
      </w:r>
    </w:p>
    <w:p w:rsidR="00000000" w:rsidRPr="006F1AAD" w:rsidP="006F1AAD">
      <w:pPr>
        <w:pStyle w:val="ListBullet2"/>
      </w:pPr>
      <w:r w:rsidRPr="006F1AAD">
        <w:t>DC power regulation and distribution systems</w:t>
      </w:r>
    </w:p>
    <w:p w:rsidR="00000000" w:rsidRPr="006F1AAD" w:rsidP="006F1AAD">
      <w:pPr>
        <w:pStyle w:val="ListBullet2"/>
      </w:pPr>
      <w:r w:rsidRPr="006F1AAD">
        <w:t>piston engine ignition and starting systems</w:t>
      </w:r>
    </w:p>
    <w:p w:rsidR="00000000" w:rsidRPr="006F1AAD" w:rsidP="006F1AAD">
      <w:pPr>
        <w:pStyle w:val="ListBullet2"/>
      </w:pPr>
      <w:r w:rsidRPr="006F1AAD">
        <w:t>gas turbine engine igniter systems, including specific WHS precautions</w:t>
      </w:r>
    </w:p>
    <w:p w:rsidR="00000000" w:rsidRPr="006F1AAD" w:rsidP="006F1AAD">
      <w:pPr>
        <w:pStyle w:val="ListBullet2"/>
      </w:pPr>
      <w:r w:rsidRPr="006F1AAD">
        <w:t xml:space="preserve">gas turbine engine </w:t>
      </w:r>
      <w:r w:rsidRPr="006F1AAD">
        <w:t>starting systems</w:t>
      </w:r>
    </w:p>
    <w:p w:rsidR="00000000" w:rsidRPr="006F1AAD" w:rsidP="006F1AAD">
      <w:pPr>
        <w:pStyle w:val="ListBullet2"/>
      </w:pPr>
      <w:r w:rsidRPr="006F1AAD">
        <w:t>DC electrical systems, such as flaps and landing gear retraction</w:t>
      </w:r>
    </w:p>
    <w:p w:rsidR="00000000" w:rsidRPr="006F1AAD" w:rsidP="006F1AAD">
      <w:pPr>
        <w:pStyle w:val="ListBullet2"/>
      </w:pPr>
      <w:r w:rsidRPr="006F1AAD">
        <w:t>lighting systems</w:t>
      </w:r>
    </w:p>
    <w:p w:rsidR="00000000" w:rsidRPr="006F1AAD" w:rsidP="006F1AAD">
      <w:pPr>
        <w:pStyle w:val="ListBullet"/>
      </w:pPr>
      <w:r w:rsidRPr="006F1AAD">
        <w:t>regulatory requirements and standard procedures relating to the removal and installation of basic aircraft electrical system components.</w:t>
      </w:r>
    </w:p>
    <w:p w:rsidR="00000000" w:rsidRPr="006F1AAD" w:rsidP="006F1AAD">
      <w:pPr>
        <w:pStyle w:val="AllowPageBreak"/>
      </w:pPr>
    </w:p>
    <w:p w:rsidR="00000000" w:rsidRPr="006F1AAD" w:rsidP="006F1AAD">
      <w:pPr>
        <w:pStyle w:val="Heading1"/>
      </w:pPr>
      <w:bookmarkStart w:id="4" w:name="O_1251456"/>
      <w:bookmarkEnd w:id="4"/>
      <w:r w:rsidRPr="006F1AAD">
        <w:t>Assessment Conditions</w:t>
      </w:r>
    </w:p>
    <w:p w:rsidR="00000000" w:rsidRPr="006F1AAD" w:rsidP="001D36D6">
      <w:pPr>
        <w:pStyle w:val="BodyText"/>
      </w:pPr>
      <w:r w:rsidRPr="006F1AAD">
        <w:t>The following conditions of assessment represent the requirements of the regulators (Civil Aviation Safety Authority [CASA] and the Defence Aviation Safety Authority [DASA]) and maintenance stakeholders and must be rigorously observed</w:t>
      </w:r>
      <w:r w:rsidRPr="006F1AAD">
        <w:t>.</w:t>
      </w:r>
    </w:p>
    <w:p w:rsidR="00000000" w:rsidRPr="006F1AAD" w:rsidP="001D36D6">
      <w:pPr>
        <w:pStyle w:val="BodyText"/>
      </w:pPr>
      <w:r w:rsidRPr="006F1AAD">
        <w:t>Skills must have been demonstrated under routine supervision in the workplace or in a simulated environment that reflects workplace conditions and contingencies encountered in removing and installing basic aircraft electrical system components. The follo</w:t>
      </w:r>
      <w:r w:rsidRPr="006F1AAD">
        <w:t xml:space="preserve">wing conditions must be met for this unit: </w:t>
      </w:r>
    </w:p>
    <w:p w:rsidR="00000000" w:rsidRPr="006F1AAD" w:rsidP="006F1AAD">
      <w:pPr>
        <w:pStyle w:val="ListBullet"/>
      </w:pPr>
      <w:r w:rsidRPr="006F1AAD">
        <w:t xml:space="preserve">use of suitable facilities, equipment and resources, including: </w:t>
      </w:r>
    </w:p>
    <w:p w:rsidR="00000000" w:rsidRPr="006F1AAD" w:rsidP="006F1AAD">
      <w:pPr>
        <w:pStyle w:val="ListBullet2"/>
      </w:pPr>
      <w:r w:rsidRPr="006F1AAD">
        <w:t xml:space="preserve">workplace procedures, manufacturing specifications, codes, standards, manuals, and reference materials relevant to removing and installing basic </w:t>
      </w:r>
      <w:r w:rsidRPr="006F1AAD">
        <w:t xml:space="preserve">aircraft electrical system components </w:t>
      </w:r>
    </w:p>
    <w:p w:rsidR="00000000" w:rsidRPr="006F1AAD" w:rsidP="006F1AAD">
      <w:pPr>
        <w:pStyle w:val="ListBullet2"/>
      </w:pPr>
      <w:r w:rsidRPr="006F1AAD">
        <w:t>tools and equipment specified in maintenance manuals</w:t>
      </w:r>
    </w:p>
    <w:p w:rsidR="00000000" w:rsidRPr="006F1AAD" w:rsidP="006F1AAD">
      <w:pPr>
        <w:pStyle w:val="ListBullet2"/>
      </w:pPr>
      <w:r w:rsidRPr="006F1AAD">
        <w:t>general-purpose tools and items of ground support and test equipment found in most routine situations.</w:t>
      </w:r>
    </w:p>
    <w:p w:rsidR="00000000" w:rsidRPr="006F1AAD" w:rsidP="001D36D6">
      <w:pPr>
        <w:pStyle w:val="BodyText"/>
      </w:pPr>
      <w:r w:rsidRPr="006F1AAD">
        <w:t>Evidence of tasks demonstrating competency must be recorded i</w:t>
      </w:r>
      <w:r w:rsidRPr="006F1AAD">
        <w:t xml:space="preserve">n a log of industrial experience and achievement. </w:t>
      </w:r>
    </w:p>
    <w:p w:rsidR="001D36D6" w:rsidP="001D36D6">
      <w:pPr>
        <w:pStyle w:val="BodyText"/>
      </w:pPr>
      <w:r w:rsidRPr="006F1AAD">
        <w:t>Assessors must satisfy the NVR/AQTF mandatory competency requirements for assessors.</w:t>
      </w:r>
    </w:p>
    <w:p w:rsidR="00000000" w:rsidRPr="006F1AAD" w:rsidP="006F1AAD">
      <w:pPr>
        <w:pStyle w:val="Heading1"/>
      </w:pPr>
      <w:bookmarkStart w:id="5" w:name="O_1251460"/>
      <w:bookmarkEnd w:id="5"/>
      <w:r w:rsidRPr="006F1AAD">
        <w:t>Links</w:t>
      </w:r>
    </w:p>
    <w:p w:rsidR="00000000" w:rsidRPr="006F1AAD" w:rsidP="001D36D6">
      <w:pPr>
        <w:pStyle w:val="BodyText"/>
      </w:pPr>
      <w:r w:rsidRPr="006F1AA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B51E3">
        <w:rPr>
          <w:rStyle w:val="Hyperlink"/>
        </w:rPr>
        <w:t>https://vetnet.gov.au/Pages/TrainingDocs.aspx?q=ce216c9c-04d5-4b3b-9bcf-4e81d0950371</w:t>
      </w:r>
      <w:r>
        <w:fldChar w:fldCharType="end"/>
      </w:r>
    </w:p>
    <w:p w:rsidR="00000000" w:rsidRPr="006F1AAD" w:rsidP="006F1AAD"/>
    <w:sectPr w:rsidSect="006F1A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AAD" w:rsidRPr="001D36D6" w:rsidP="001D36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6D6" w:rsidP="006F1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36D6" w:rsidP="006F1A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36D6" w:rsidP="006F1A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6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1AAD" w:rsidRPr="001D36D6" w:rsidP="001D36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6D6" w:rsidRPr="002D2AF8" w:rsidP="006F1AAD">
    <w:pPr>
      <w:pStyle w:val="Header"/>
      <w:framePr w:wrap="around"/>
    </w:pPr>
    <w:r>
      <w:fldChar w:fldCharType="begin"/>
    </w:r>
    <w:r>
      <w:instrText xml:space="preserve"> TITLE   \* MERGEFORMAT </w:instrText>
    </w:r>
    <w:r>
      <w:fldChar w:fldCharType="separate"/>
    </w:r>
    <w:r>
      <w:t>Assessment Requirements for MEAAVI0002 Remove and install basic aircraft electrical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D36D6" w:rsidP="006F1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185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E416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0E6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1AAD"/>
    <w:pPr>
      <w:spacing w:before="360" w:after="60"/>
      <w:outlineLvl w:val="0"/>
    </w:pPr>
    <w:rPr>
      <w:sz w:val="32"/>
    </w:rPr>
  </w:style>
  <w:style w:type="paragraph" w:styleId="Heading2">
    <w:name w:val="heading 2"/>
    <w:basedOn w:val="HeadingBase"/>
    <w:next w:val="BodyText"/>
    <w:link w:val="Heading2Char"/>
    <w:qFormat/>
    <w:rsid w:val="006F1AAD"/>
    <w:pPr>
      <w:keepLines/>
      <w:spacing w:before="240" w:after="120"/>
      <w:outlineLvl w:val="1"/>
    </w:pPr>
    <w:rPr>
      <w:sz w:val="28"/>
      <w:szCs w:val="40"/>
    </w:rPr>
  </w:style>
  <w:style w:type="paragraph" w:styleId="Heading3">
    <w:name w:val="heading 3"/>
    <w:basedOn w:val="HeadingBase"/>
    <w:next w:val="BodyText"/>
    <w:link w:val="Heading3Char"/>
    <w:qFormat/>
    <w:rsid w:val="006F1AAD"/>
    <w:pPr>
      <w:spacing w:before="180" w:after="120"/>
      <w:outlineLvl w:val="2"/>
    </w:pPr>
    <w:rPr>
      <w:spacing w:val="-10"/>
      <w:kern w:val="32"/>
    </w:rPr>
  </w:style>
  <w:style w:type="paragraph" w:styleId="Heading4">
    <w:name w:val="heading 4"/>
    <w:basedOn w:val="HeadingBase"/>
    <w:next w:val="BodyText"/>
    <w:link w:val="Heading4Char"/>
    <w:qFormat/>
    <w:rsid w:val="006F1AAD"/>
    <w:pPr>
      <w:spacing w:before="160" w:after="120"/>
      <w:outlineLvl w:val="3"/>
    </w:pPr>
    <w:rPr>
      <w:sz w:val="22"/>
    </w:rPr>
  </w:style>
  <w:style w:type="paragraph" w:styleId="Heading5">
    <w:name w:val="heading 5"/>
    <w:basedOn w:val="HeadingBase"/>
    <w:next w:val="Normal"/>
    <w:link w:val="Heading5Char"/>
    <w:qFormat/>
    <w:rsid w:val="006F1AAD"/>
    <w:pPr>
      <w:spacing w:before="80"/>
      <w:outlineLvl w:val="4"/>
    </w:pPr>
    <w:rPr>
      <w:color w:val="918585"/>
      <w:sz w:val="20"/>
    </w:rPr>
  </w:style>
  <w:style w:type="paragraph" w:styleId="Heading6">
    <w:name w:val="heading 6"/>
    <w:basedOn w:val="HeadingBase"/>
    <w:next w:val="Normal"/>
    <w:link w:val="Heading6Char"/>
    <w:qFormat/>
    <w:rsid w:val="006F1AAD"/>
    <w:pPr>
      <w:spacing w:before="60"/>
      <w:outlineLvl w:val="5"/>
    </w:pPr>
    <w:rPr>
      <w:color w:val="918585"/>
      <w:sz w:val="20"/>
    </w:rPr>
  </w:style>
  <w:style w:type="paragraph" w:styleId="Heading7">
    <w:name w:val="heading 7"/>
    <w:basedOn w:val="Normal"/>
    <w:next w:val="Normal"/>
    <w:link w:val="Heading7Char"/>
    <w:qFormat/>
    <w:rsid w:val="006F1AAD"/>
    <w:pPr>
      <w:ind w:left="720"/>
      <w:outlineLvl w:val="6"/>
    </w:pPr>
    <w:rPr>
      <w:i/>
    </w:rPr>
  </w:style>
  <w:style w:type="paragraph" w:styleId="Heading8">
    <w:name w:val="heading 8"/>
    <w:basedOn w:val="Normal"/>
    <w:next w:val="Normal"/>
    <w:link w:val="Heading8Char"/>
    <w:qFormat/>
    <w:rsid w:val="006F1AAD"/>
    <w:pPr>
      <w:ind w:left="720"/>
      <w:outlineLvl w:val="7"/>
    </w:pPr>
    <w:rPr>
      <w:i/>
    </w:rPr>
  </w:style>
  <w:style w:type="paragraph" w:styleId="Heading9">
    <w:name w:val="heading 9"/>
    <w:basedOn w:val="Normal"/>
    <w:next w:val="Normal"/>
    <w:link w:val="Heading9Char"/>
    <w:qFormat/>
    <w:rsid w:val="006F1AAD"/>
    <w:pPr>
      <w:ind w:left="720"/>
      <w:outlineLvl w:val="8"/>
    </w:pPr>
    <w:rPr>
      <w:i/>
    </w:rPr>
  </w:style>
  <w:style w:type="character" w:default="1" w:styleId="DefaultParagraphFont">
    <w:name w:val="Default Paragraph Font"/>
    <w:uiPriority w:val="1"/>
    <w:unhideWhenUsed/>
    <w:rsid w:val="006F1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AAD"/>
  </w:style>
  <w:style w:type="character" w:customStyle="1" w:styleId="Heading1Char">
    <w:name w:val="Heading 1 Char"/>
    <w:basedOn w:val="DefaultParagraphFont"/>
    <w:link w:val="Heading1"/>
    <w:rsid w:val="006F1AAD"/>
    <w:rPr>
      <w:rFonts w:ascii="Times New Roman" w:eastAsia="Times New Roman" w:hAnsi="Times New Roman" w:cs="Times New Roman"/>
      <w:b/>
      <w:sz w:val="32"/>
      <w:szCs w:val="20"/>
      <w:lang w:eastAsia="en-US"/>
    </w:rPr>
  </w:style>
  <w:style w:type="paragraph" w:styleId="BodyText">
    <w:name w:val="Body Text"/>
    <w:basedOn w:val="Normal"/>
    <w:link w:val="BodyTextChar"/>
    <w:rsid w:val="006F1A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1AAD"/>
    <w:rPr>
      <w:rFonts w:ascii="Times New Roman" w:eastAsia="Times New Roman" w:hAnsi="Times New Roman" w:cs="Times New Roman"/>
      <w:sz w:val="24"/>
      <w:lang w:eastAsia="en-US"/>
    </w:rPr>
  </w:style>
  <w:style w:type="paragraph" w:styleId="ListBullet">
    <w:name w:val="List Bullet"/>
    <w:basedOn w:val="List"/>
    <w:rsid w:val="006F1AAD"/>
    <w:pPr>
      <w:numPr>
        <w:numId w:val="12"/>
      </w:numPr>
      <w:tabs>
        <w:tab w:val="clear" w:pos="340"/>
      </w:tabs>
      <w:spacing w:before="40" w:after="40"/>
    </w:pPr>
  </w:style>
  <w:style w:type="paragraph" w:styleId="ListBullet2">
    <w:name w:val="List Bullet 2"/>
    <w:basedOn w:val="List2"/>
    <w:rsid w:val="006F1AAD"/>
    <w:pPr>
      <w:numPr>
        <w:numId w:val="13"/>
      </w:numPr>
      <w:tabs>
        <w:tab w:val="clear" w:pos="680"/>
      </w:tabs>
    </w:pPr>
  </w:style>
  <w:style w:type="paragraph" w:customStyle="1" w:styleId="SuperHeading">
    <w:name w:val="SuperHeading"/>
    <w:basedOn w:val="Normal"/>
    <w:rsid w:val="006F1AAD"/>
    <w:pPr>
      <w:spacing w:before="240" w:after="120"/>
      <w:outlineLvl w:val="0"/>
    </w:pPr>
    <w:rPr>
      <w:rFonts w:ascii="Times New Roman" w:hAnsi="Times New Roman"/>
      <w:b/>
      <w:sz w:val="32"/>
    </w:rPr>
  </w:style>
  <w:style w:type="paragraph" w:customStyle="1" w:styleId="AllowPageBreak">
    <w:name w:val="AllowPageBreak"/>
    <w:rsid w:val="006F1A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1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1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1AAD"/>
    <w:rPr>
      <w:rFonts w:ascii="Courier New" w:eastAsia="Times New Roman" w:hAnsi="Courier New" w:cs="Times New Roman"/>
      <w:i/>
      <w:szCs w:val="20"/>
      <w:lang w:eastAsia="en-US"/>
    </w:rPr>
  </w:style>
  <w:style w:type="paragraph" w:customStyle="1" w:styleId="HeadingBase">
    <w:name w:val="Heading Base"/>
    <w:rsid w:val="006F1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AAD"/>
    <w:pPr>
      <w:tabs>
        <w:tab w:val="right" w:leader="dot" w:pos="9072"/>
      </w:tabs>
      <w:ind w:left="567"/>
    </w:pPr>
    <w:rPr>
      <w:szCs w:val="22"/>
    </w:rPr>
  </w:style>
  <w:style w:type="paragraph" w:customStyle="1" w:styleId="TOCBase">
    <w:name w:val="TOC Base"/>
    <w:rsid w:val="006F1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AAD"/>
    <w:pPr>
      <w:tabs>
        <w:tab w:val="right" w:leader="dot" w:pos="9072"/>
      </w:tabs>
      <w:spacing w:before="40" w:after="40"/>
      <w:ind w:left="284"/>
    </w:pPr>
    <w:rPr>
      <w:rFonts w:ascii="Times New Roman" w:hAnsi="Times New Roman"/>
    </w:rPr>
  </w:style>
  <w:style w:type="paragraph" w:styleId="TOC1">
    <w:name w:val="toc 1"/>
    <w:basedOn w:val="TOCBase"/>
    <w:next w:val="Normal"/>
    <w:rsid w:val="006F1A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1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AAD"/>
    <w:rPr>
      <w:rFonts w:ascii="Times New Roman" w:eastAsia="Times New Roman" w:hAnsi="Times New Roman" w:cs="Times New Roman"/>
      <w:sz w:val="16"/>
      <w:lang w:eastAsia="en-US"/>
    </w:rPr>
  </w:style>
  <w:style w:type="paragraph" w:styleId="Title">
    <w:name w:val="Title"/>
    <w:basedOn w:val="HeadingBase"/>
    <w:link w:val="TitleChar"/>
    <w:qFormat/>
    <w:rsid w:val="006F1AAD"/>
    <w:pPr>
      <w:spacing w:before="5040"/>
      <w:jc w:val="center"/>
    </w:pPr>
    <w:rPr>
      <w:sz w:val="48"/>
      <w:szCs w:val="72"/>
      <w:lang w:val="en-US"/>
    </w:rPr>
  </w:style>
  <w:style w:type="character" w:customStyle="1" w:styleId="TitleChar">
    <w:name w:val="Title Char"/>
    <w:basedOn w:val="DefaultParagraphFont"/>
    <w:link w:val="Title"/>
    <w:rsid w:val="006F1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AAD"/>
    <w:pPr>
      <w:tabs>
        <w:tab w:val="left" w:pos="3600"/>
        <w:tab w:val="left" w:pos="3958"/>
      </w:tabs>
    </w:pPr>
  </w:style>
  <w:style w:type="paragraph" w:styleId="List">
    <w:name w:val="List"/>
    <w:basedOn w:val="BodyText"/>
    <w:next w:val="BodyText"/>
    <w:rsid w:val="006F1AAD"/>
    <w:pPr>
      <w:tabs>
        <w:tab w:val="left" w:pos="340"/>
      </w:tabs>
      <w:spacing w:before="60" w:after="60"/>
      <w:ind w:left="340" w:hanging="340"/>
    </w:pPr>
  </w:style>
  <w:style w:type="paragraph" w:customStyle="1" w:styleId="Note">
    <w:name w:val="Note"/>
    <w:basedOn w:val="BodyText"/>
    <w:rsid w:val="006F1A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1AAD"/>
    <w:rPr>
      <w:b/>
      <w:spacing w:val="0"/>
    </w:rPr>
  </w:style>
  <w:style w:type="paragraph" w:customStyle="1" w:styleId="SuperTitle">
    <w:name w:val="SuperTitle"/>
    <w:basedOn w:val="Title"/>
    <w:rsid w:val="006F1AAD"/>
    <w:pPr>
      <w:framePr w:wrap="auto" w:hAnchor="text" w:y="6049"/>
    </w:pPr>
    <w:rPr>
      <w:color w:val="000000"/>
      <w:sz w:val="40"/>
    </w:rPr>
  </w:style>
  <w:style w:type="paragraph" w:customStyle="1" w:styleId="TOCTitle">
    <w:name w:val="TOCTitle"/>
    <w:basedOn w:val="Heading1"/>
    <w:rsid w:val="006F1AAD"/>
    <w:pPr>
      <w:spacing w:after="240"/>
      <w:jc w:val="center"/>
      <w:outlineLvl w:val="9"/>
    </w:pPr>
    <w:rPr>
      <w:caps/>
    </w:rPr>
  </w:style>
  <w:style w:type="paragraph" w:customStyle="1" w:styleId="Version">
    <w:name w:val="Version"/>
    <w:rsid w:val="006F1A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1AAD"/>
    <w:pPr>
      <w:keepNext w:val="0"/>
      <w:tabs>
        <w:tab w:val="right" w:pos="4176"/>
      </w:tabs>
      <w:ind w:left="198" w:hanging="198"/>
    </w:pPr>
    <w:rPr>
      <w:rFonts w:ascii="Garamond" w:hAnsi="Garamond"/>
    </w:rPr>
  </w:style>
  <w:style w:type="paragraph" w:styleId="IndexHeading">
    <w:name w:val="index heading"/>
    <w:basedOn w:val="Normal"/>
    <w:next w:val="Index1"/>
    <w:semiHidden/>
    <w:rsid w:val="006F1AAD"/>
    <w:pPr>
      <w:spacing w:before="120" w:after="120"/>
    </w:pPr>
    <w:rPr>
      <w:rFonts w:ascii="Arial" w:hAnsi="Arial"/>
      <w:b/>
      <w:color w:val="918585"/>
      <w:sz w:val="24"/>
    </w:rPr>
  </w:style>
  <w:style w:type="paragraph" w:styleId="Header">
    <w:name w:val="header"/>
    <w:basedOn w:val="Normal"/>
    <w:link w:val="HeaderChar"/>
    <w:rsid w:val="006F1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AAD"/>
    <w:rPr>
      <w:rFonts w:ascii="Times New Roman" w:eastAsia="Times New Roman" w:hAnsi="Times New Roman" w:cs="Times New Roman"/>
      <w:sz w:val="16"/>
      <w:szCs w:val="20"/>
      <w:lang w:val="en-GB" w:eastAsia="en-US"/>
    </w:rPr>
  </w:style>
  <w:style w:type="paragraph" w:customStyle="1" w:styleId="Chapter">
    <w:name w:val="Chapter"/>
    <w:basedOn w:val="Normal"/>
    <w:rsid w:val="006F1AAD"/>
    <w:pPr>
      <w:spacing w:before="240"/>
    </w:pPr>
    <w:rPr>
      <w:rFonts w:ascii="Times New Roman" w:hAnsi="Times New Roman"/>
      <w:smallCaps/>
      <w:spacing w:val="80"/>
      <w:sz w:val="28"/>
    </w:rPr>
  </w:style>
  <w:style w:type="paragraph" w:customStyle="1" w:styleId="InChapter">
    <w:name w:val="InChapter"/>
    <w:basedOn w:val="Heading3"/>
    <w:rsid w:val="006F1AAD"/>
    <w:pPr>
      <w:spacing w:after="240"/>
      <w:outlineLvl w:val="9"/>
    </w:pPr>
    <w:rPr>
      <w:noProof/>
    </w:rPr>
  </w:style>
  <w:style w:type="paragraph" w:styleId="Index2">
    <w:name w:val="index 2"/>
    <w:basedOn w:val="Normal"/>
    <w:next w:val="Normal"/>
    <w:semiHidden/>
    <w:rsid w:val="006F1AAD"/>
    <w:pPr>
      <w:tabs>
        <w:tab w:val="right" w:pos="4176"/>
      </w:tabs>
      <w:ind w:left="568" w:hanging="284"/>
    </w:pPr>
    <w:rPr>
      <w:rFonts w:ascii="Garamond" w:hAnsi="Garamond"/>
    </w:rPr>
  </w:style>
  <w:style w:type="paragraph" w:customStyle="1" w:styleId="Byline">
    <w:name w:val="Byline"/>
    <w:rsid w:val="006F1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AAD"/>
    <w:pPr>
      <w:tabs>
        <w:tab w:val="clear" w:pos="3600"/>
        <w:tab w:val="clear" w:pos="3958"/>
      </w:tabs>
      <w:jc w:val="right"/>
    </w:pPr>
  </w:style>
  <w:style w:type="character" w:styleId="Emphasis">
    <w:name w:val="Emphasis"/>
    <w:basedOn w:val="DefaultParagraphFont"/>
    <w:qFormat/>
    <w:rsid w:val="006F1AAD"/>
    <w:rPr>
      <w:i/>
    </w:rPr>
  </w:style>
  <w:style w:type="paragraph" w:styleId="Caption">
    <w:name w:val="caption"/>
    <w:basedOn w:val="BodyText"/>
    <w:next w:val="Normal"/>
    <w:qFormat/>
    <w:rsid w:val="006F1AAD"/>
    <w:pPr>
      <w:framePr w:w="2268" w:hSpace="181" w:vSpace="181" w:wrap="around" w:vAnchor="text" w:hAnchor="page" w:x="1135" w:y="285" w:anchorLock="1"/>
    </w:pPr>
    <w:rPr>
      <w:i/>
    </w:rPr>
  </w:style>
  <w:style w:type="paragraph" w:customStyle="1" w:styleId="MiniTOCTitle">
    <w:name w:val="MiniTOCTitle"/>
    <w:basedOn w:val="Heading4"/>
    <w:rsid w:val="006F1AAD"/>
    <w:pPr>
      <w:spacing w:before="240"/>
      <w:outlineLvl w:val="9"/>
    </w:pPr>
    <w:rPr>
      <w:noProof/>
      <w:sz w:val="24"/>
    </w:rPr>
  </w:style>
  <w:style w:type="paragraph" w:customStyle="1" w:styleId="MiniTOCItem">
    <w:name w:val="MiniTOCItem"/>
    <w:basedOn w:val="ListBullet"/>
    <w:rsid w:val="006F1AAD"/>
    <w:pPr>
      <w:numPr>
        <w:numId w:val="0"/>
      </w:numPr>
      <w:tabs>
        <w:tab w:val="right" w:leader="dot" w:pos="6521"/>
      </w:tabs>
      <w:spacing w:before="0" w:after="0"/>
    </w:pPr>
  </w:style>
  <w:style w:type="paragraph" w:customStyle="1" w:styleId="TOFTitle">
    <w:name w:val="TOFTitle"/>
    <w:basedOn w:val="TOCTitle"/>
    <w:rsid w:val="006F1AAD"/>
  </w:style>
  <w:style w:type="paragraph" w:styleId="TableofFigures">
    <w:name w:val="table of figures"/>
    <w:basedOn w:val="Normal"/>
    <w:next w:val="Normal"/>
    <w:semiHidden/>
    <w:rsid w:val="006F1AAD"/>
    <w:pPr>
      <w:tabs>
        <w:tab w:val="right" w:leader="dot" w:pos="9072"/>
      </w:tabs>
      <w:ind w:left="970" w:hanging="403"/>
    </w:pPr>
    <w:rPr>
      <w:rFonts w:ascii="Times New Roman" w:hAnsi="Times New Roman"/>
      <w:b/>
    </w:rPr>
  </w:style>
  <w:style w:type="paragraph" w:styleId="ListNumber">
    <w:name w:val="List Number"/>
    <w:basedOn w:val="List"/>
    <w:rsid w:val="006F1AAD"/>
    <w:pPr>
      <w:numPr>
        <w:numId w:val="15"/>
      </w:numPr>
      <w:tabs>
        <w:tab w:val="clear" w:pos="340"/>
      </w:tabs>
    </w:pPr>
  </w:style>
  <w:style w:type="character" w:customStyle="1" w:styleId="WingdingSymbols">
    <w:name w:val="Wingding Symbols"/>
    <w:rsid w:val="006F1AAD"/>
    <w:rPr>
      <w:rFonts w:ascii="Wingdings" w:hAnsi="Wingdings"/>
    </w:rPr>
  </w:style>
  <w:style w:type="paragraph" w:customStyle="1" w:styleId="TableHeading">
    <w:name w:val="Table Heading"/>
    <w:basedOn w:val="HeadingBase"/>
    <w:rsid w:val="006F1AAD"/>
    <w:pPr>
      <w:keepLines/>
      <w:pBdr>
        <w:bottom w:val="single" w:sz="6" w:space="1" w:color="918585"/>
      </w:pBdr>
      <w:spacing w:before="240"/>
    </w:pPr>
  </w:style>
  <w:style w:type="character" w:customStyle="1" w:styleId="HotSpot">
    <w:name w:val="HotSpot"/>
    <w:rsid w:val="006F1AAD"/>
    <w:rPr>
      <w:color w:val="0033CC"/>
      <w:u w:val="none"/>
    </w:rPr>
  </w:style>
  <w:style w:type="paragraph" w:customStyle="1" w:styleId="BodyTextRight">
    <w:name w:val="Body Text Right"/>
    <w:basedOn w:val="BodyText"/>
    <w:rsid w:val="006F1AAD"/>
    <w:pPr>
      <w:spacing w:before="0" w:after="0"/>
      <w:jc w:val="right"/>
    </w:pPr>
  </w:style>
  <w:style w:type="paragraph" w:styleId="Index3">
    <w:name w:val="index 3"/>
    <w:basedOn w:val="ListNumber2"/>
    <w:next w:val="Normal"/>
    <w:semiHidden/>
    <w:rsid w:val="006F1AAD"/>
    <w:pPr>
      <w:numPr>
        <w:numId w:val="0"/>
      </w:numPr>
      <w:tabs>
        <w:tab w:val="right" w:leader="dot" w:pos="4176"/>
      </w:tabs>
    </w:pPr>
  </w:style>
  <w:style w:type="paragraph" w:styleId="ListNumber2">
    <w:name w:val="List Number 2"/>
    <w:basedOn w:val="List2"/>
    <w:rsid w:val="006F1AAD"/>
    <w:pPr>
      <w:numPr>
        <w:numId w:val="10"/>
      </w:numPr>
      <w:tabs>
        <w:tab w:val="clear" w:pos="1060"/>
      </w:tabs>
    </w:pPr>
  </w:style>
  <w:style w:type="paragraph" w:customStyle="1" w:styleId="MarginNote">
    <w:name w:val="Margin Note"/>
    <w:basedOn w:val="BodyText"/>
    <w:rsid w:val="006F1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1AAD"/>
    <w:rPr>
      <w:sz w:val="32"/>
    </w:rPr>
  </w:style>
  <w:style w:type="paragraph" w:customStyle="1" w:styleId="HeadingProcedure">
    <w:name w:val="Heading Procedure"/>
    <w:basedOn w:val="HeadingBase"/>
    <w:next w:val="Normal"/>
    <w:rsid w:val="006F1AAD"/>
    <w:pPr>
      <w:tabs>
        <w:tab w:val="left" w:pos="0"/>
      </w:tabs>
      <w:spacing w:before="120" w:after="60"/>
    </w:pPr>
    <w:rPr>
      <w:i/>
      <w:color w:val="918585"/>
      <w:sz w:val="22"/>
    </w:rPr>
  </w:style>
  <w:style w:type="paragraph" w:customStyle="1" w:styleId="TableBodyText">
    <w:name w:val="Table Body Text"/>
    <w:basedOn w:val="BodyText"/>
    <w:rsid w:val="006F1AAD"/>
    <w:pPr>
      <w:spacing w:before="60" w:after="60"/>
    </w:pPr>
  </w:style>
  <w:style w:type="paragraph" w:styleId="ListContinue">
    <w:name w:val="List Continue"/>
    <w:basedOn w:val="List"/>
    <w:rsid w:val="006F1AAD"/>
    <w:pPr>
      <w:ind w:firstLine="0"/>
    </w:pPr>
  </w:style>
  <w:style w:type="paragraph" w:customStyle="1" w:styleId="ListNote">
    <w:name w:val="List Note"/>
    <w:basedOn w:val="List"/>
    <w:rsid w:val="006F1AAD"/>
    <w:pPr>
      <w:pBdr>
        <w:top w:val="single" w:sz="6" w:space="2" w:color="918585"/>
        <w:bottom w:val="single" w:sz="6" w:space="2" w:color="918585"/>
      </w:pBdr>
      <w:tabs>
        <w:tab w:val="left" w:pos="1021"/>
      </w:tabs>
      <w:ind w:firstLine="0"/>
    </w:pPr>
  </w:style>
  <w:style w:type="paragraph" w:customStyle="1" w:styleId="Warning">
    <w:name w:val="Warning"/>
    <w:basedOn w:val="BodyText"/>
    <w:rsid w:val="006F1AAD"/>
    <w:pPr>
      <w:shd w:val="clear" w:color="auto" w:fill="D9D9D9"/>
      <w:tabs>
        <w:tab w:val="left" w:pos="992"/>
      </w:tabs>
      <w:ind w:left="119" w:right="119"/>
    </w:pPr>
    <w:rPr>
      <w:sz w:val="20"/>
    </w:rPr>
  </w:style>
  <w:style w:type="paragraph" w:customStyle="1" w:styleId="MarginIcons">
    <w:name w:val="Margin Icons"/>
    <w:basedOn w:val="BodyText"/>
    <w:rsid w:val="006F1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AAD"/>
    <w:rPr>
      <w:rFonts w:ascii="Courier New" w:hAnsi="Courier New"/>
    </w:rPr>
  </w:style>
  <w:style w:type="paragraph" w:customStyle="1" w:styleId="NoteBullet">
    <w:name w:val="Note Bullet"/>
    <w:basedOn w:val="Note"/>
    <w:rsid w:val="006F1AAD"/>
    <w:pPr>
      <w:tabs>
        <w:tab w:val="clear" w:pos="680"/>
      </w:tabs>
      <w:spacing w:before="60" w:after="60"/>
    </w:pPr>
  </w:style>
  <w:style w:type="paragraph" w:customStyle="1" w:styleId="SubHeading2">
    <w:name w:val="SubHeading2"/>
    <w:basedOn w:val="HeadingBase"/>
    <w:rsid w:val="006F1AAD"/>
    <w:pPr>
      <w:spacing w:before="240" w:after="60"/>
    </w:pPr>
    <w:rPr>
      <w:sz w:val="20"/>
    </w:rPr>
  </w:style>
  <w:style w:type="paragraph" w:customStyle="1" w:styleId="SubHeading1">
    <w:name w:val="SubHeading1"/>
    <w:basedOn w:val="HeadingBase"/>
    <w:rsid w:val="006F1AAD"/>
    <w:pPr>
      <w:spacing w:before="240" w:after="60"/>
    </w:pPr>
    <w:rPr>
      <w:color w:val="918585"/>
      <w:sz w:val="22"/>
    </w:rPr>
  </w:style>
  <w:style w:type="paragraph" w:customStyle="1" w:styleId="SideHeading">
    <w:name w:val="Side Heading"/>
    <w:basedOn w:val="HeadingBase"/>
    <w:rsid w:val="006F1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AAD"/>
    <w:pPr>
      <w:tabs>
        <w:tab w:val="num" w:pos="360"/>
      </w:tabs>
    </w:pPr>
  </w:style>
  <w:style w:type="paragraph" w:styleId="PlainText">
    <w:name w:val="Plain Text"/>
    <w:basedOn w:val="Normal"/>
    <w:link w:val="PlainTextChar"/>
    <w:rsid w:val="006F1AAD"/>
    <w:rPr>
      <w:sz w:val="20"/>
    </w:rPr>
  </w:style>
  <w:style w:type="character" w:customStyle="1" w:styleId="PlainTextChar">
    <w:name w:val="Plain Text Char"/>
    <w:basedOn w:val="DefaultParagraphFont"/>
    <w:link w:val="PlainText"/>
    <w:rsid w:val="006F1AAD"/>
    <w:rPr>
      <w:rFonts w:ascii="Courier New" w:eastAsia="Times New Roman" w:hAnsi="Courier New" w:cs="Times New Roman"/>
      <w:sz w:val="20"/>
      <w:szCs w:val="20"/>
      <w:lang w:eastAsia="en-US"/>
    </w:rPr>
  </w:style>
  <w:style w:type="character" w:customStyle="1" w:styleId="MenuOption">
    <w:name w:val="Menu Option"/>
    <w:basedOn w:val="DefaultParagraphFont"/>
    <w:rsid w:val="006F1AAD"/>
    <w:rPr>
      <w:b/>
      <w:smallCaps/>
    </w:rPr>
  </w:style>
  <w:style w:type="paragraph" w:customStyle="1" w:styleId="TableListNumber">
    <w:name w:val="Table List Number"/>
    <w:basedOn w:val="ListNumber"/>
    <w:rsid w:val="006F1AAD"/>
    <w:pPr>
      <w:numPr>
        <w:numId w:val="0"/>
      </w:numPr>
    </w:pPr>
  </w:style>
  <w:style w:type="paragraph" w:styleId="TOC4">
    <w:name w:val="toc 4"/>
    <w:basedOn w:val="TOCBase"/>
    <w:next w:val="Normal"/>
    <w:semiHidden/>
    <w:rsid w:val="006F1AAD"/>
    <w:pPr>
      <w:tabs>
        <w:tab w:val="right" w:leader="dot" w:pos="9071"/>
      </w:tabs>
      <w:ind w:left="1701"/>
    </w:pPr>
  </w:style>
  <w:style w:type="paragraph" w:customStyle="1" w:styleId="ListAlpha">
    <w:name w:val="List Alpha"/>
    <w:basedOn w:val="List"/>
    <w:rsid w:val="006F1AAD"/>
    <w:pPr>
      <w:numPr>
        <w:numId w:val="9"/>
      </w:numPr>
    </w:pPr>
  </w:style>
  <w:style w:type="paragraph" w:customStyle="1" w:styleId="ListAlpha2">
    <w:name w:val="List Alpha 2"/>
    <w:basedOn w:val="List2"/>
    <w:rsid w:val="006F1AAD"/>
    <w:pPr>
      <w:numPr>
        <w:numId w:val="8"/>
      </w:numPr>
    </w:pPr>
  </w:style>
  <w:style w:type="paragraph" w:styleId="List2">
    <w:name w:val="List 2"/>
    <w:basedOn w:val="BodyText"/>
    <w:rsid w:val="006F1AAD"/>
    <w:pPr>
      <w:tabs>
        <w:tab w:val="left" w:pos="680"/>
      </w:tabs>
      <w:spacing w:before="60" w:after="60"/>
      <w:ind w:left="680" w:hanging="340"/>
    </w:pPr>
  </w:style>
  <w:style w:type="paragraph" w:styleId="List3">
    <w:name w:val="List 3"/>
    <w:basedOn w:val="BodyText"/>
    <w:rsid w:val="006F1AAD"/>
    <w:pPr>
      <w:tabs>
        <w:tab w:val="left" w:pos="1021"/>
      </w:tabs>
      <w:spacing w:before="60" w:after="60"/>
      <w:ind w:left="1020" w:hanging="340"/>
    </w:pPr>
  </w:style>
  <w:style w:type="paragraph" w:styleId="List4">
    <w:name w:val="List 4"/>
    <w:basedOn w:val="BodyText"/>
    <w:rsid w:val="006F1AAD"/>
    <w:pPr>
      <w:tabs>
        <w:tab w:val="left" w:pos="1361"/>
      </w:tabs>
      <w:spacing w:before="60" w:after="60"/>
      <w:ind w:left="1361" w:hanging="340"/>
    </w:pPr>
  </w:style>
  <w:style w:type="paragraph" w:styleId="List5">
    <w:name w:val="List 5"/>
    <w:basedOn w:val="BodyText"/>
    <w:rsid w:val="006F1AAD"/>
    <w:pPr>
      <w:tabs>
        <w:tab w:val="left" w:pos="1701"/>
      </w:tabs>
      <w:spacing w:before="60" w:after="60"/>
      <w:ind w:left="1701" w:hanging="340"/>
    </w:pPr>
  </w:style>
  <w:style w:type="paragraph" w:styleId="ListBullet3">
    <w:name w:val="List Bullet 3"/>
    <w:basedOn w:val="List3"/>
    <w:rsid w:val="006F1AAD"/>
    <w:pPr>
      <w:numPr>
        <w:numId w:val="14"/>
      </w:numPr>
      <w:tabs>
        <w:tab w:val="clear" w:pos="1021"/>
      </w:tabs>
      <w:ind w:left="1037" w:hanging="357"/>
    </w:pPr>
  </w:style>
  <w:style w:type="paragraph" w:styleId="ListBullet4">
    <w:name w:val="List Bullet 4"/>
    <w:basedOn w:val="List4"/>
    <w:rsid w:val="006F1AAD"/>
    <w:pPr>
      <w:numPr>
        <w:numId w:val="3"/>
      </w:numPr>
      <w:tabs>
        <w:tab w:val="clear" w:pos="1361"/>
      </w:tabs>
    </w:pPr>
  </w:style>
  <w:style w:type="paragraph" w:styleId="ListBullet5">
    <w:name w:val="List Bullet 5"/>
    <w:basedOn w:val="List5"/>
    <w:rsid w:val="006F1AAD"/>
    <w:pPr>
      <w:numPr>
        <w:numId w:val="4"/>
      </w:numPr>
    </w:pPr>
  </w:style>
  <w:style w:type="paragraph" w:styleId="ListContinue2">
    <w:name w:val="List Continue 2"/>
    <w:basedOn w:val="List2"/>
    <w:rsid w:val="006F1AAD"/>
    <w:pPr>
      <w:ind w:firstLine="0"/>
    </w:pPr>
  </w:style>
  <w:style w:type="paragraph" w:styleId="ListContinue3">
    <w:name w:val="List Continue 3"/>
    <w:basedOn w:val="List3"/>
    <w:rsid w:val="006F1AAD"/>
    <w:pPr>
      <w:ind w:left="1021" w:firstLine="0"/>
    </w:pPr>
  </w:style>
  <w:style w:type="paragraph" w:styleId="ListContinue4">
    <w:name w:val="List Continue 4"/>
    <w:basedOn w:val="List4"/>
    <w:rsid w:val="006F1AAD"/>
    <w:pPr>
      <w:ind w:firstLine="0"/>
    </w:pPr>
  </w:style>
  <w:style w:type="paragraph" w:styleId="ListContinue5">
    <w:name w:val="List Continue 5"/>
    <w:basedOn w:val="List5"/>
    <w:rsid w:val="006F1AAD"/>
    <w:pPr>
      <w:ind w:firstLine="0"/>
    </w:pPr>
  </w:style>
  <w:style w:type="paragraph" w:styleId="ListNumber3">
    <w:name w:val="List Number 3"/>
    <w:basedOn w:val="List3"/>
    <w:rsid w:val="006F1AAD"/>
    <w:pPr>
      <w:numPr>
        <w:numId w:val="5"/>
      </w:numPr>
    </w:pPr>
  </w:style>
  <w:style w:type="paragraph" w:styleId="ListNumber4">
    <w:name w:val="List Number 4"/>
    <w:basedOn w:val="List4"/>
    <w:rsid w:val="006F1AAD"/>
    <w:pPr>
      <w:numPr>
        <w:numId w:val="6"/>
      </w:numPr>
    </w:pPr>
  </w:style>
  <w:style w:type="paragraph" w:styleId="ListNumber5">
    <w:name w:val="List Number 5"/>
    <w:basedOn w:val="List5"/>
    <w:rsid w:val="006F1AAD"/>
    <w:pPr>
      <w:numPr>
        <w:numId w:val="7"/>
      </w:numPr>
    </w:pPr>
  </w:style>
  <w:style w:type="paragraph" w:styleId="BlockText">
    <w:name w:val="Block Text"/>
    <w:basedOn w:val="Normal"/>
    <w:rsid w:val="006F1AAD"/>
    <w:pPr>
      <w:spacing w:after="120"/>
      <w:ind w:left="1440" w:right="1440"/>
    </w:pPr>
  </w:style>
  <w:style w:type="character" w:customStyle="1" w:styleId="Subscript">
    <w:name w:val="Subscript"/>
    <w:basedOn w:val="DefaultParagraphFont"/>
    <w:rsid w:val="006F1AAD"/>
    <w:rPr>
      <w:sz w:val="16"/>
      <w:vertAlign w:val="subscript"/>
    </w:rPr>
  </w:style>
  <w:style w:type="character" w:customStyle="1" w:styleId="Superscript">
    <w:name w:val="Superscript"/>
    <w:basedOn w:val="DefaultParagraphFont"/>
    <w:rsid w:val="006F1AAD"/>
    <w:rPr>
      <w:sz w:val="16"/>
      <w:vertAlign w:val="superscript"/>
    </w:rPr>
  </w:style>
  <w:style w:type="character" w:customStyle="1" w:styleId="Symbols">
    <w:name w:val="Symbols"/>
    <w:basedOn w:val="DefaultParagraphFont"/>
    <w:rsid w:val="006F1AAD"/>
    <w:rPr>
      <w:rFonts w:ascii="Symbol" w:hAnsi="Symbol"/>
    </w:rPr>
  </w:style>
  <w:style w:type="character" w:customStyle="1" w:styleId="MenuOptions">
    <w:name w:val="Menu Options"/>
    <w:basedOn w:val="DefaultParagraphFont"/>
    <w:rsid w:val="006F1AAD"/>
    <w:rPr>
      <w:rFonts w:ascii="Arial Narrow" w:hAnsi="Arial Narrow"/>
      <w:smallCaps/>
    </w:rPr>
  </w:style>
  <w:style w:type="character" w:customStyle="1" w:styleId="Buttons">
    <w:name w:val="Buttons"/>
    <w:basedOn w:val="DefaultParagraphFont"/>
    <w:rsid w:val="006F1AAD"/>
    <w:rPr>
      <w:b/>
    </w:rPr>
  </w:style>
  <w:style w:type="character" w:customStyle="1" w:styleId="Underlined">
    <w:name w:val="Underlined"/>
    <w:basedOn w:val="DefaultParagraphFont"/>
    <w:rsid w:val="006F1AAD"/>
    <w:rPr>
      <w:u w:val="single"/>
    </w:rPr>
  </w:style>
  <w:style w:type="paragraph" w:customStyle="1" w:styleId="TableBodyTextRight">
    <w:name w:val="Table Body Text Right"/>
    <w:basedOn w:val="TableBodyText"/>
    <w:rsid w:val="006F1AAD"/>
    <w:pPr>
      <w:widowControl w:val="0"/>
      <w:autoSpaceDE w:val="0"/>
      <w:autoSpaceDN w:val="0"/>
      <w:adjustRightInd w:val="0"/>
      <w:jc w:val="right"/>
    </w:pPr>
    <w:rPr>
      <w:rFonts w:cs="Arial"/>
      <w:szCs w:val="18"/>
    </w:rPr>
  </w:style>
  <w:style w:type="paragraph" w:customStyle="1" w:styleId="CopyrightText">
    <w:name w:val="Copyright Text"/>
    <w:basedOn w:val="BodyText"/>
    <w:rsid w:val="006F1AAD"/>
    <w:rPr>
      <w:sz w:val="18"/>
    </w:rPr>
  </w:style>
  <w:style w:type="paragraph" w:customStyle="1" w:styleId="BodySmallRight">
    <w:name w:val="Body Small Right"/>
    <w:basedOn w:val="BodyTextRight"/>
    <w:rsid w:val="006F1AAD"/>
    <w:rPr>
      <w:sz w:val="18"/>
      <w:szCs w:val="18"/>
    </w:rPr>
  </w:style>
  <w:style w:type="paragraph" w:customStyle="1" w:styleId="MarginEdition">
    <w:name w:val="Margin Edition"/>
    <w:basedOn w:val="MarginNote"/>
    <w:rsid w:val="006F1AAD"/>
    <w:pPr>
      <w:spacing w:before="0" w:after="0"/>
    </w:pPr>
    <w:rPr>
      <w:rFonts w:ascii="Times New Roman" w:hAnsi="Times New Roman"/>
      <w:color w:val="999999"/>
    </w:rPr>
  </w:style>
  <w:style w:type="paragraph" w:customStyle="1" w:styleId="Spacer">
    <w:name w:val="Spacer"/>
    <w:basedOn w:val="Normal"/>
    <w:rsid w:val="006F1AAD"/>
    <w:rPr>
      <w:sz w:val="2"/>
      <w:szCs w:val="2"/>
    </w:rPr>
  </w:style>
  <w:style w:type="character" w:customStyle="1" w:styleId="Small">
    <w:name w:val="Small"/>
    <w:basedOn w:val="DefaultParagraphFont"/>
    <w:rsid w:val="006F1AAD"/>
    <w:rPr>
      <w:sz w:val="16"/>
    </w:rPr>
  </w:style>
  <w:style w:type="paragraph" w:customStyle="1" w:styleId="WideTable">
    <w:name w:val="Wide Table"/>
    <w:basedOn w:val="Normal"/>
    <w:rsid w:val="006F1AAD"/>
    <w:pPr>
      <w:ind w:left="-1418"/>
    </w:pPr>
    <w:rPr>
      <w:sz w:val="2"/>
      <w:szCs w:val="2"/>
    </w:rPr>
  </w:style>
  <w:style w:type="character" w:styleId="PageNumber">
    <w:name w:val="page number"/>
    <w:basedOn w:val="DefaultParagraphFont"/>
    <w:rsid w:val="006F1AAD"/>
  </w:style>
  <w:style w:type="paragraph" w:styleId="Quote">
    <w:name w:val="Quote"/>
    <w:basedOn w:val="Heading1"/>
    <w:link w:val="QuoteChar"/>
    <w:qFormat/>
    <w:rsid w:val="006F1AAD"/>
    <w:rPr>
      <w:b w:val="0"/>
      <w:sz w:val="72"/>
      <w:szCs w:val="72"/>
      <w:lang w:val="en-NZ"/>
    </w:rPr>
  </w:style>
  <w:style w:type="character" w:customStyle="1" w:styleId="QuoteChar">
    <w:name w:val="Quote Char"/>
    <w:basedOn w:val="DefaultParagraphFont"/>
    <w:link w:val="Quote"/>
    <w:rsid w:val="006F1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AAD"/>
    <w:pPr>
      <w:pageBreakBefore/>
    </w:pPr>
  </w:style>
  <w:style w:type="paragraph" w:customStyle="1" w:styleId="Border">
    <w:name w:val="Border"/>
    <w:basedOn w:val="Normal"/>
    <w:qFormat/>
    <w:rsid w:val="006F1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AAD"/>
    <w:rPr>
      <w:b/>
      <w:bCs/>
      <w:i/>
      <w:iCs/>
      <w:color w:val="auto"/>
    </w:rPr>
  </w:style>
  <w:style w:type="paragraph" w:styleId="IntenseQuote">
    <w:name w:val="Intense Quote"/>
    <w:basedOn w:val="Normal"/>
    <w:next w:val="Normal"/>
    <w:link w:val="IntenseQuoteChar"/>
    <w:uiPriority w:val="30"/>
    <w:qFormat/>
    <w:rsid w:val="006F1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1AAD"/>
    <w:rPr>
      <w:smallCaps/>
      <w:color w:val="auto"/>
      <w:u w:val="single"/>
    </w:rPr>
  </w:style>
  <w:style w:type="character" w:styleId="IntenseReference">
    <w:name w:val="Intense Reference"/>
    <w:basedOn w:val="DefaultParagraphFont"/>
    <w:uiPriority w:val="32"/>
    <w:qFormat/>
    <w:rsid w:val="006F1AAD"/>
    <w:rPr>
      <w:b/>
      <w:bCs/>
      <w:smallCaps/>
      <w:color w:val="auto"/>
      <w:spacing w:val="5"/>
      <w:u w:val="single"/>
    </w:rPr>
  </w:style>
  <w:style w:type="paragraph" w:customStyle="1" w:styleId="2ColumnHeading">
    <w:name w:val="2Column Heading"/>
    <w:basedOn w:val="BodyText"/>
    <w:qFormat/>
    <w:rsid w:val="006F1AAD"/>
    <w:pPr>
      <w:spacing w:after="60"/>
      <w:ind w:left="-2268"/>
    </w:pPr>
    <w:rPr>
      <w:b/>
    </w:rPr>
  </w:style>
  <w:style w:type="paragraph" w:customStyle="1" w:styleId="Heading1TOC">
    <w:name w:val="Heading1 TOC"/>
    <w:basedOn w:val="Normal"/>
    <w:qFormat/>
    <w:rsid w:val="006F1AAD"/>
    <w:pPr>
      <w:spacing w:before="240" w:after="120"/>
    </w:pPr>
    <w:rPr>
      <w:rFonts w:ascii="Times New Roman" w:hAnsi="Times New Roman"/>
      <w:b/>
      <w:sz w:val="32"/>
    </w:rPr>
  </w:style>
  <w:style w:type="paragraph" w:customStyle="1" w:styleId="Heading2TOC">
    <w:name w:val="Heading2 TOC"/>
    <w:basedOn w:val="Normal"/>
    <w:qFormat/>
    <w:rsid w:val="006F1AAD"/>
    <w:pPr>
      <w:spacing w:before="240" w:after="60"/>
    </w:pPr>
    <w:rPr>
      <w:rFonts w:ascii="Times New Roman" w:hAnsi="Times New Roman"/>
      <w:b/>
      <w:sz w:val="28"/>
    </w:rPr>
  </w:style>
  <w:style w:type="character" w:customStyle="1" w:styleId="Underline">
    <w:name w:val="Underline"/>
    <w:basedOn w:val="DefaultParagraphFont"/>
    <w:qFormat/>
    <w:rsid w:val="006F1AAD"/>
    <w:rPr>
      <w:u w:val="single"/>
    </w:rPr>
  </w:style>
  <w:style w:type="character" w:customStyle="1" w:styleId="BoldandItalics">
    <w:name w:val="Bold and Italics"/>
    <w:qFormat/>
    <w:rsid w:val="006F1AAD"/>
    <w:rPr>
      <w:b/>
      <w:i/>
      <w:u w:val="none"/>
    </w:rPr>
  </w:style>
  <w:style w:type="paragraph" w:styleId="BalloonText">
    <w:name w:val="Balloon Text"/>
    <w:basedOn w:val="Normal"/>
    <w:link w:val="BalloonTextChar"/>
    <w:rsid w:val="006F1AAD"/>
    <w:rPr>
      <w:rFonts w:ascii="Tahoma" w:hAnsi="Tahoma" w:cs="Tahoma"/>
      <w:sz w:val="16"/>
      <w:szCs w:val="16"/>
    </w:rPr>
  </w:style>
  <w:style w:type="character" w:customStyle="1" w:styleId="BalloonTextChar">
    <w:name w:val="Balloon Text Char"/>
    <w:basedOn w:val="DefaultParagraphFont"/>
    <w:link w:val="BalloonText"/>
    <w:rsid w:val="006F1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1A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1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1AAD"/>
    <w:rPr>
      <w:b/>
      <w:color w:val="660033"/>
      <w:spacing w:val="0"/>
    </w:rPr>
  </w:style>
  <w:style w:type="paragraph" w:customStyle="1" w:styleId="Nameditemlist">
    <w:name w:val="Named item list"/>
    <w:basedOn w:val="BodyText"/>
    <w:qFormat/>
    <w:rsid w:val="006F1AAD"/>
    <w:pPr>
      <w:tabs>
        <w:tab w:val="left" w:pos="2835"/>
      </w:tabs>
      <w:ind w:left="2835" w:hanging="2835"/>
    </w:pPr>
  </w:style>
  <w:style w:type="paragraph" w:customStyle="1" w:styleId="BodyTextnopadding">
    <w:name w:val="Body Text no padding"/>
    <w:basedOn w:val="BodyText"/>
    <w:qFormat/>
    <w:rsid w:val="006F1AAD"/>
    <w:pPr>
      <w:spacing w:before="0" w:after="0"/>
    </w:pPr>
  </w:style>
  <w:style w:type="paragraph" w:customStyle="1" w:styleId="BodyTextBold">
    <w:name w:val="Body Text Bold"/>
    <w:basedOn w:val="BodyText"/>
    <w:qFormat/>
    <w:rsid w:val="006F1AAD"/>
    <w:rPr>
      <w:b/>
    </w:rPr>
  </w:style>
  <w:style w:type="character" w:styleId="Hyperlink">
    <w:name w:val="Hyperlink"/>
    <w:basedOn w:val="DefaultParagraphFont"/>
    <w:uiPriority w:val="99"/>
    <w:unhideWhenUsed/>
    <w:rsid w:val="001D36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3883</Characters>
  <Application>Microsoft Office Word</Application>
  <DocSecurity>0</DocSecurity>
  <Lines>90</Lines>
  <Paragraphs>64</Paragraphs>
  <ScaleCrop>false</ScaleCrop>
  <Company>Author-it Software Corporation Ltd.</Company>
  <LinksUpToDate>false</LinksUpToDate>
  <CharactersWithSpaces>4385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MEAAVI0002 Remove and install basic aircraft electrical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2022-11-22T11:43:00Z</dcterms:created>
  <dcterms:modified xsi:type="dcterms:W3CDTF">2022-11-22T11:43:00Z</dcterms:modified>
</cp:coreProperties>
</file>