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08F" w:rsidP="00CA708F">
      <w:pPr>
        <w:pStyle w:val="Title"/>
      </w:pPr>
      <w:r>
        <w:fldChar w:fldCharType="begin"/>
      </w:r>
      <w:r>
        <w:instrText xml:space="preserve"> TITLE   \* MERGEFORMAT </w:instrText>
      </w:r>
      <w:r>
        <w:fldChar w:fldCharType="separate"/>
      </w:r>
      <w:r>
        <w:t>MEAARM0003 Remove and install aircraft stores suspension system components</w:t>
      </w:r>
      <w:r>
        <w:fldChar w:fldCharType="end"/>
      </w:r>
    </w:p>
    <w:p w:rsidR="00CA708F" w:rsidP="00CA708F">
      <w:pPr>
        <w:pStyle w:val="Version"/>
        <w:sectPr w:rsidSect="00DD79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97E" w:rsidP="00DD797E">
      <w:pPr>
        <w:pStyle w:val="SuperHeading"/>
      </w:pPr>
      <w:r w:rsidRPr="00DD797E">
        <w:t>MEAARM0003 Remove and install aircraft stores suspension system components</w:t>
      </w:r>
    </w:p>
    <w:p w:rsidR="00000000" w:rsidRPr="00DD797E" w:rsidP="00DD797E">
      <w:pPr>
        <w:pStyle w:val="Heading1"/>
      </w:pPr>
      <w:bookmarkStart w:id="1" w:name="O_1250828"/>
      <w:bookmarkEnd w:id="1"/>
      <w:r w:rsidRPr="00DD797E">
        <w:t>Modification History</w:t>
      </w:r>
    </w:p>
    <w:p w:rsidR="00CA708F" w:rsidP="00CA708F">
      <w:pPr>
        <w:pStyle w:val="BodyText"/>
      </w:pPr>
      <w:r w:rsidRPr="00DD797E">
        <w:t xml:space="preserve">Release 1. Application changed. Elements and Performance Criteria changed. Foundation </w:t>
      </w:r>
      <w:r w:rsidRPr="00DD797E">
        <w:t>Skills made explicit. Range of Conditions removed, and relevant information moved to Assessment Requirements. Assessment Requirements clarified. Supersedes and is equivalent to MEA603 Remove and install aircraft stores suspension system components.</w:t>
      </w:r>
    </w:p>
    <w:p w:rsidR="00000000" w:rsidRPr="00DD797E" w:rsidP="00DD797E">
      <w:pPr>
        <w:pStyle w:val="Heading1"/>
      </w:pPr>
      <w:bookmarkStart w:id="2" w:name="O_1250829"/>
      <w:bookmarkEnd w:id="2"/>
      <w:r w:rsidRPr="00DD797E">
        <w:t>Application</w:t>
      </w:r>
    </w:p>
    <w:p w:rsidR="00000000" w:rsidRPr="00DD797E" w:rsidP="00CA708F">
      <w:pPr>
        <w:pStyle w:val="BodyText"/>
      </w:pPr>
      <w:r w:rsidRPr="00DD797E">
        <w:t>This unit describes the skills and knowledge required by members of the Australian Defence Force (ADF) who are required to apply explosive ordnance safety and handling procedures and hand skills and use maintenance documentation an</w:t>
      </w:r>
      <w:r w:rsidRPr="00DD797E">
        <w:t>d publications to remove and install stores suspension system (SSS) components to meet system reconfiguration requirements during the performance of scheduled or unscheduled maintenance. Work may be performed individually or as part of a team.</w:t>
      </w:r>
    </w:p>
    <w:p w:rsidR="00000000" w:rsidRPr="00DD797E" w:rsidP="00CA708F">
      <w:pPr>
        <w:pStyle w:val="BodyText"/>
      </w:pPr>
      <w:r w:rsidRPr="00DD797E">
        <w:t>The unit app</w:t>
      </w:r>
      <w:r w:rsidRPr="00DD797E">
        <w:t>lies to all aircraft fitted with stores suspension systems.</w:t>
      </w:r>
    </w:p>
    <w:p w:rsidR="00000000" w:rsidRPr="00DD797E" w:rsidP="00CA708F">
      <w:pPr>
        <w:pStyle w:val="BodyText"/>
      </w:pPr>
      <w:r w:rsidRPr="00DD797E">
        <w:t>The unit is used in workplaces that operate under the airworthiness regulatory systems of the Civil Aviation Safety Authority (CASA) and the Defence Aviation Safety Authority (DASA).</w:t>
      </w:r>
    </w:p>
    <w:p w:rsidR="00000000" w:rsidRPr="00DD797E" w:rsidP="00CA708F">
      <w:pPr>
        <w:pStyle w:val="BodyText"/>
      </w:pPr>
      <w:r w:rsidRPr="00DD797E">
        <w:t>Any other rel</w:t>
      </w:r>
      <w:r w:rsidRPr="00DD797E">
        <w:t>evant legislation, industry standards and codes of practice within Australia must be applied.</w:t>
      </w:r>
    </w:p>
    <w:p w:rsidR="00000000" w:rsidRPr="00DD797E" w:rsidP="00DD797E">
      <w:pPr>
        <w:pStyle w:val="Heading1"/>
      </w:pPr>
      <w:bookmarkStart w:id="3" w:name="O_1250830"/>
      <w:bookmarkEnd w:id="3"/>
      <w:r w:rsidRPr="00DD797E">
        <w:t>Pre-requisite Unit</w:t>
      </w:r>
    </w:p>
    <w:p w:rsidR="00000000" w:rsidRPr="00DD797E" w:rsidP="00CA708F">
      <w:pPr>
        <w:pStyle w:val="Heading3"/>
      </w:pPr>
      <w:r w:rsidRPr="00DD797E">
        <w:t xml:space="preserve">DEFEXO001 Work safely with explosive ordnance </w:t>
      </w:r>
    </w:p>
    <w:p w:rsidR="00000000" w:rsidRPr="00DD797E" w:rsidP="00CA708F">
      <w:r w:rsidRPr="00DD797E">
        <w:t>MEA107 Interpret and use aviation maintenance industry manuals and specificat</w:t>
      </w:r>
      <w:r w:rsidRPr="00DD797E">
        <w:t xml:space="preserve">ions  </w:t>
      </w:r>
    </w:p>
    <w:p w:rsidR="00000000" w:rsidRPr="00DD797E" w:rsidP="00CA708F">
      <w:r w:rsidRPr="00DD797E">
        <w:t xml:space="preserve">MEA154 Apply work health and safety practices in aviation maintenance  </w:t>
      </w:r>
    </w:p>
    <w:p w:rsidR="00000000" w:rsidRPr="00DD797E" w:rsidP="00CA708F">
      <w:r w:rsidRPr="00DD797E">
        <w:t xml:space="preserve">MEA155 Plan and organise aviation maintenance work activities  </w:t>
      </w:r>
    </w:p>
    <w:p w:rsidR="00000000" w:rsidRPr="00DD797E" w:rsidP="00CA708F">
      <w:r w:rsidRPr="00DD797E">
        <w:t xml:space="preserve">MEA156 Apply quality standards during aviation maintenance activities  </w:t>
      </w:r>
    </w:p>
    <w:p w:rsidR="00000000" w:rsidRPr="00DD797E" w:rsidP="00CA708F">
      <w:r w:rsidRPr="00DD797E">
        <w:t>MEA157 Complete aviation maintenance indu</w:t>
      </w:r>
      <w:r w:rsidRPr="00DD797E">
        <w:t xml:space="preserve">stry documentation </w:t>
      </w:r>
    </w:p>
    <w:p w:rsidR="00000000" w:rsidRPr="00DD797E" w:rsidP="00CA708F">
      <w:pPr>
        <w:pStyle w:val="BodyText"/>
      </w:pPr>
      <w:r w:rsidRPr="00DD797E">
        <w:t xml:space="preserve">MEA158 Perform basic hand skills, standard trade practices and fundamentals in aviation maintenance </w:t>
      </w:r>
    </w:p>
    <w:p w:rsidR="00000000" w:rsidRPr="00DD797E" w:rsidP="00DD797E">
      <w:pPr>
        <w:pStyle w:val="Heading1"/>
      </w:pPr>
      <w:bookmarkStart w:id="4" w:name="O_1250831"/>
      <w:bookmarkEnd w:id="4"/>
      <w:r w:rsidRPr="00DD797E">
        <w:t>Competency Field</w:t>
      </w:r>
    </w:p>
    <w:p w:rsidR="00000000" w:rsidRPr="00DD797E" w:rsidP="00CA708F">
      <w:pPr>
        <w:pStyle w:val="BodyText"/>
      </w:pPr>
      <w:r w:rsidRPr="00DD797E">
        <w:t>Aviation maintenance</w:t>
      </w:r>
    </w:p>
    <w:p w:rsidR="00000000" w:rsidRPr="00DD797E" w:rsidP="00DD797E">
      <w:pPr>
        <w:pStyle w:val="Heading1"/>
      </w:pPr>
      <w:bookmarkStart w:id="5" w:name="O_1250833"/>
      <w:bookmarkEnd w:id="5"/>
      <w:r w:rsidRPr="00DD797E">
        <w:t>Elements and Performance Criteria</w:t>
      </w:r>
    </w:p>
    <w:tbl>
      <w:tblPr>
        <w:tblW w:w="9639" w:type="dxa"/>
        <w:tblLayout w:type="fixed"/>
        <w:tblCellMar>
          <w:left w:w="62" w:type="dxa"/>
          <w:right w:w="62" w:type="dxa"/>
        </w:tblCellMar>
        <w:tblLook w:val="0000"/>
      </w:tblPr>
      <w:tblGrid>
        <w:gridCol w:w="2502"/>
        <w:gridCol w:w="7137"/>
      </w:tblGrid>
      <w:tr w:rsidTr="00CA708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797E" w:rsidP="00DD797E">
            <w:pPr>
              <w:pStyle w:val="BodyText"/>
            </w:pPr>
            <w:r w:rsidRPr="00DD797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797E">
            <w:pPr>
              <w:pStyle w:val="BodyText"/>
              <w:rPr>
                <w:lang w:val="en-NZ"/>
              </w:rPr>
            </w:pPr>
            <w:r w:rsidRPr="00DD797E">
              <w:rPr>
                <w:rStyle w:val="SpecialBold"/>
              </w:rPr>
              <w:t>Performance Cri</w:t>
            </w:r>
            <w:r w:rsidRPr="00DD797E">
              <w:rPr>
                <w:rStyle w:val="SpecialBold"/>
              </w:rPr>
              <w:t>teria</w:t>
            </w:r>
          </w:p>
        </w:tc>
      </w:tr>
      <w:tr w:rsidTr="00CA708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797E">
            <w:pPr>
              <w:pStyle w:val="BodyText"/>
              <w:rPr>
                <w:lang w:val="en-NZ"/>
              </w:rPr>
            </w:pPr>
            <w:r w:rsidRPr="00DD797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797E">
            <w:pPr>
              <w:pStyle w:val="BodyText"/>
              <w:rPr>
                <w:lang w:val="en-NZ"/>
              </w:rPr>
            </w:pPr>
            <w:r w:rsidRPr="00DD797E">
              <w:t>Performance criteria describe the performance needed to demonstrate achievement of the element.</w:t>
            </w:r>
          </w:p>
        </w:tc>
      </w:tr>
      <w:tr w:rsidTr="00CA708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A708F" w:rsidP="00DD797E">
            <w:pPr>
              <w:pStyle w:val="BodyText"/>
            </w:pPr>
            <w:r w:rsidRPr="00DD797E">
              <w:t>1. Prepare aircraft for SSS reconfiguration</w:t>
            </w:r>
          </w:p>
          <w:p w:rsidR="00CA708F" w:rsidP="00DD797E">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97E" w:rsidP="00DD797E">
            <w:pPr>
              <w:pStyle w:val="BodyText"/>
            </w:pPr>
            <w:r w:rsidRPr="00DD797E">
              <w:t xml:space="preserve">1.1 Verify SSS reconfiguration task from applicable documentation </w:t>
            </w:r>
          </w:p>
          <w:p w:rsidR="00000000" w:rsidRPr="00DD797E" w:rsidP="00DD797E">
            <w:pPr>
              <w:pStyle w:val="BodyText"/>
            </w:pPr>
            <w:r w:rsidRPr="00DD797E">
              <w:t>1.2 Check aircraft safety devices in accordance with technical publications and manuals</w:t>
            </w:r>
          </w:p>
          <w:p w:rsidR="00000000" w:rsidRPr="00DD797E" w:rsidP="00DD797E">
            <w:pPr>
              <w:pStyle w:val="BodyText"/>
            </w:pPr>
            <w:r w:rsidRPr="00DD797E">
              <w:t>1.3 Visually identify correct SSS component for reconfiguration</w:t>
            </w:r>
          </w:p>
          <w:p w:rsidR="00000000" w:rsidP="00DD797E">
            <w:pPr>
              <w:pStyle w:val="BodyText"/>
              <w:rPr>
                <w:lang w:val="en-NZ"/>
              </w:rPr>
            </w:pPr>
            <w:r w:rsidRPr="00DD797E">
              <w:t>1.4 Select tools and ground support e</w:t>
            </w:r>
            <w:r w:rsidRPr="00DD797E">
              <w:t>quipment in accordance with the task</w:t>
            </w:r>
          </w:p>
        </w:tc>
      </w:tr>
      <w:tr w:rsidTr="00CA708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97E">
            <w:pPr>
              <w:pStyle w:val="BodyText"/>
              <w:rPr>
                <w:lang w:val="en-NZ"/>
              </w:rPr>
            </w:pPr>
            <w:r w:rsidRPr="00DD797E">
              <w:t>2. Remove SSS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97E" w:rsidP="00DD797E">
            <w:pPr>
              <w:pStyle w:val="BodyText"/>
            </w:pPr>
            <w:r w:rsidRPr="00DD797E">
              <w:t>2.1 Visually and physically check and remove fitted firing devices in accordance with maintenance manual</w:t>
            </w:r>
          </w:p>
          <w:p w:rsidR="00000000" w:rsidRPr="00DD797E" w:rsidP="00DD797E">
            <w:pPr>
              <w:pStyle w:val="BodyText"/>
            </w:pPr>
            <w:r w:rsidRPr="00DD797E">
              <w:t>2.2 Remove SSS component from aircraft in accordance with technical publications and manuals while observing all relevant work health and safety (WHS) requirements, including the use of material safety data sheets (MSDSs) and items of personal protective e</w:t>
            </w:r>
            <w:r w:rsidRPr="00DD797E">
              <w:t>quipment (PPE)</w:t>
            </w:r>
          </w:p>
          <w:p w:rsidR="00000000" w:rsidP="00DD797E">
            <w:pPr>
              <w:pStyle w:val="BodyText"/>
              <w:rPr>
                <w:lang w:val="en-NZ"/>
              </w:rPr>
            </w:pPr>
            <w:r w:rsidRPr="00DD797E">
              <w:t>2.3 Fit protective covers and panels to aircraft and SSS component in accordance with technical publications and manuals</w:t>
            </w:r>
          </w:p>
        </w:tc>
      </w:tr>
      <w:tr w:rsidTr="00CA708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97E">
            <w:pPr>
              <w:pStyle w:val="BodyText"/>
              <w:rPr>
                <w:lang w:val="en-NZ"/>
              </w:rPr>
            </w:pPr>
            <w:r w:rsidRPr="00DD797E">
              <w:t>3. Install SSS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97E" w:rsidP="00DD797E">
            <w:pPr>
              <w:pStyle w:val="BodyText"/>
            </w:pPr>
            <w:r w:rsidRPr="00DD797E">
              <w:t>3.1 Remove protective covers and panels from aircraft and SSS component in accordance with tec</w:t>
            </w:r>
            <w:r w:rsidRPr="00DD797E">
              <w:t>hnical publications and manuals</w:t>
            </w:r>
          </w:p>
          <w:p w:rsidR="00000000" w:rsidP="00DD797E">
            <w:pPr>
              <w:pStyle w:val="BodyText"/>
              <w:rPr>
                <w:lang w:val="en-NZ"/>
              </w:rPr>
            </w:pPr>
            <w:r w:rsidRPr="00DD797E">
              <w:t>3.2 Fit SSS component to aircraft in accordance with technical publications and manuals while observing all relevant WHS requirements, including using MSDS and items of PPE</w:t>
            </w:r>
          </w:p>
        </w:tc>
      </w:tr>
      <w:tr w:rsidTr="00CA708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97E">
            <w:pPr>
              <w:pStyle w:val="BodyText"/>
              <w:rPr>
                <w:lang w:val="en-NZ"/>
              </w:rPr>
            </w:pPr>
            <w:r w:rsidRPr="00DD797E">
              <w:t>4. Complete and process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97E" w:rsidP="00DD797E">
            <w:pPr>
              <w:pStyle w:val="BodyText"/>
            </w:pPr>
            <w:r w:rsidRPr="00DD797E">
              <w:t>4.1 Complete</w:t>
            </w:r>
            <w:r w:rsidRPr="00DD797E">
              <w:t xml:space="preserve"> required documentation for reconfigured SSS</w:t>
            </w:r>
          </w:p>
          <w:p w:rsidR="00000000" w:rsidRPr="00DD797E" w:rsidP="00DD797E">
            <w:pPr>
              <w:pStyle w:val="BodyText"/>
            </w:pPr>
            <w:r w:rsidRPr="00DD797E">
              <w:t>4.2 Forward documentation to Maintenance Control Section (MCS) in accordance with standard enterprise procedures</w:t>
            </w:r>
          </w:p>
        </w:tc>
      </w:tr>
    </w:tbl>
    <w:p w:rsidR="00000000" w:rsidRPr="00DD797E" w:rsidP="00DD797E">
      <w:pPr>
        <w:pStyle w:val="BodyText"/>
      </w:pPr>
    </w:p>
    <w:p w:rsidR="00000000" w:rsidRPr="00DD797E" w:rsidP="00DD797E">
      <w:pPr>
        <w:pStyle w:val="AllowPageBreak"/>
      </w:pPr>
    </w:p>
    <w:p w:rsidR="00000000" w:rsidRPr="00DD797E" w:rsidP="00DD797E">
      <w:pPr>
        <w:pStyle w:val="Heading1"/>
      </w:pPr>
      <w:bookmarkStart w:id="6" w:name="O_1250834"/>
      <w:bookmarkEnd w:id="6"/>
      <w:r w:rsidRPr="00DD797E">
        <w:t>Foundation Skills</w:t>
      </w:r>
    </w:p>
    <w:p w:rsidR="00000000" w:rsidRPr="00DD797E" w:rsidP="00CA708F">
      <w:pPr>
        <w:pStyle w:val="BodyText"/>
      </w:pPr>
      <w:r w:rsidRPr="00DD797E">
        <w:t>This section describes those language, literacy, numeracy a</w:t>
      </w:r>
      <w:r w:rsidRPr="00DD797E">
        <w:t>nd employment skills that are essential to performance but not explicit in the performance criteria.</w:t>
      </w:r>
    </w:p>
    <w:p w:rsidR="00000000" w:rsidRPr="00DD797E" w:rsidP="00DD797E">
      <w:pPr>
        <w:pStyle w:val="ListBullet"/>
      </w:pPr>
      <w:r w:rsidRPr="00DD797E">
        <w:t>Reading skills to interpret maintenance manuals.</w:t>
      </w:r>
    </w:p>
    <w:p w:rsidR="00000000" w:rsidRPr="00DD797E" w:rsidP="00DD797E">
      <w:pPr>
        <w:pStyle w:val="ListBullet"/>
      </w:pPr>
      <w:r w:rsidRPr="00DD797E">
        <w:t>Numeracy skills to interpret technical information.</w:t>
      </w:r>
    </w:p>
    <w:p w:rsidR="00000000" w:rsidRPr="00DD797E" w:rsidP="00DD797E">
      <w:pPr>
        <w:pStyle w:val="ListBullet"/>
      </w:pPr>
      <w:r w:rsidRPr="00DD797E">
        <w:t>Writing skills to complete documentation.</w:t>
      </w:r>
    </w:p>
    <w:p w:rsidR="00000000" w:rsidRPr="00DD797E" w:rsidP="00CA708F">
      <w:pPr>
        <w:pStyle w:val="BodyText"/>
      </w:pPr>
      <w:r w:rsidRPr="00DD797E">
        <w:t>Other foundation skills essential to performance are explicit in the performance criteria of this unit of competency.</w:t>
      </w:r>
    </w:p>
    <w:p w:rsidR="00000000" w:rsidRPr="00DD797E" w:rsidP="00DD797E">
      <w:pPr>
        <w:pStyle w:val="Heading1"/>
      </w:pPr>
      <w:bookmarkStart w:id="7" w:name="O_1250836"/>
      <w:bookmarkEnd w:id="7"/>
      <w:r w:rsidRPr="00DD797E">
        <w:t>Unit Mapping Information</w:t>
      </w:r>
    </w:p>
    <w:p w:rsidR="00000000" w:rsidRPr="00DD797E" w:rsidP="00CA708F">
      <w:pPr>
        <w:pStyle w:val="BodyText"/>
      </w:pPr>
      <w:r w:rsidRPr="00DD797E">
        <w:t>Release 1. Supersedes and is equivalent to MEA603 Remove and install aircraft stores suspensio</w:t>
      </w:r>
      <w:r w:rsidRPr="00DD797E">
        <w:t>n system components (Release 2).</w:t>
      </w:r>
    </w:p>
    <w:p w:rsidR="00000000" w:rsidRPr="00DD797E" w:rsidP="00DD797E">
      <w:pPr>
        <w:pStyle w:val="Heading1"/>
      </w:pPr>
      <w:bookmarkStart w:id="8" w:name="O_1250843"/>
      <w:bookmarkEnd w:id="8"/>
      <w:r w:rsidRPr="00DD797E">
        <w:t>Links</w:t>
      </w:r>
    </w:p>
    <w:p w:rsidR="00000000" w:rsidRPr="00DD797E" w:rsidP="00CA708F">
      <w:pPr>
        <w:pStyle w:val="BodyText"/>
      </w:pPr>
      <w:r w:rsidRPr="00DD797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B4FA9">
        <w:rPr>
          <w:rStyle w:val="Hyperlink"/>
        </w:rPr>
        <w:t>https://vetnet.gov.au/Pages/TrainingDocs.aspx?q=ce216c9c-04d5-4b3b-9bcf-4e81d0950371</w:t>
      </w:r>
      <w:r>
        <w:fldChar w:fldCharType="end"/>
      </w:r>
    </w:p>
    <w:p w:rsidR="00000000" w:rsidRPr="00DD797E" w:rsidP="00DD797E"/>
    <w:sectPr w:rsidSect="00DD79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97E" w:rsidRPr="00CA708F" w:rsidP="00CA70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8F" w:rsidP="00DD7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08F" w:rsidP="00DD79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708F" w:rsidP="00DD79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797E" w:rsidRPr="00CA708F" w:rsidP="00CA70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08F" w:rsidRPr="002D2AF8" w:rsidP="00DD797E">
    <w:pPr>
      <w:pStyle w:val="Header"/>
      <w:framePr w:wrap="around"/>
    </w:pPr>
    <w:r>
      <w:fldChar w:fldCharType="begin"/>
    </w:r>
    <w:r>
      <w:instrText xml:space="preserve"> TITLE   \* MERGEFORMAT </w:instrText>
    </w:r>
    <w:r>
      <w:fldChar w:fldCharType="separate"/>
    </w:r>
    <w:r>
      <w:t>MEAARM0003 Remove and install aircraft stores suspension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A708F" w:rsidP="00DD79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20F7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9EE1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9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97E"/>
    <w:pPr>
      <w:spacing w:before="360" w:after="60"/>
      <w:outlineLvl w:val="0"/>
    </w:pPr>
    <w:rPr>
      <w:sz w:val="32"/>
    </w:rPr>
  </w:style>
  <w:style w:type="paragraph" w:styleId="Heading2">
    <w:name w:val="heading 2"/>
    <w:basedOn w:val="HeadingBase"/>
    <w:next w:val="BodyText"/>
    <w:link w:val="Heading2Char"/>
    <w:qFormat/>
    <w:rsid w:val="00DD797E"/>
    <w:pPr>
      <w:keepLines/>
      <w:spacing w:before="240" w:after="120"/>
      <w:outlineLvl w:val="1"/>
    </w:pPr>
    <w:rPr>
      <w:sz w:val="28"/>
      <w:szCs w:val="40"/>
    </w:rPr>
  </w:style>
  <w:style w:type="paragraph" w:styleId="Heading3">
    <w:name w:val="heading 3"/>
    <w:basedOn w:val="HeadingBase"/>
    <w:next w:val="BodyText"/>
    <w:link w:val="Heading3Char"/>
    <w:qFormat/>
    <w:rsid w:val="00DD797E"/>
    <w:pPr>
      <w:spacing w:before="180" w:after="120"/>
      <w:outlineLvl w:val="2"/>
    </w:pPr>
    <w:rPr>
      <w:spacing w:val="-10"/>
      <w:kern w:val="32"/>
    </w:rPr>
  </w:style>
  <w:style w:type="paragraph" w:styleId="Heading4">
    <w:name w:val="heading 4"/>
    <w:basedOn w:val="HeadingBase"/>
    <w:next w:val="BodyText"/>
    <w:link w:val="Heading4Char"/>
    <w:qFormat/>
    <w:rsid w:val="00DD797E"/>
    <w:pPr>
      <w:spacing w:before="160" w:after="120"/>
      <w:outlineLvl w:val="3"/>
    </w:pPr>
    <w:rPr>
      <w:sz w:val="22"/>
    </w:rPr>
  </w:style>
  <w:style w:type="paragraph" w:styleId="Heading5">
    <w:name w:val="heading 5"/>
    <w:basedOn w:val="HeadingBase"/>
    <w:next w:val="Normal"/>
    <w:link w:val="Heading5Char"/>
    <w:qFormat/>
    <w:rsid w:val="00DD797E"/>
    <w:pPr>
      <w:spacing w:before="80"/>
      <w:outlineLvl w:val="4"/>
    </w:pPr>
    <w:rPr>
      <w:color w:val="918585"/>
      <w:sz w:val="20"/>
    </w:rPr>
  </w:style>
  <w:style w:type="paragraph" w:styleId="Heading6">
    <w:name w:val="heading 6"/>
    <w:basedOn w:val="HeadingBase"/>
    <w:next w:val="Normal"/>
    <w:link w:val="Heading6Char"/>
    <w:qFormat/>
    <w:rsid w:val="00DD797E"/>
    <w:pPr>
      <w:spacing w:before="60"/>
      <w:outlineLvl w:val="5"/>
    </w:pPr>
    <w:rPr>
      <w:color w:val="918585"/>
      <w:sz w:val="20"/>
    </w:rPr>
  </w:style>
  <w:style w:type="paragraph" w:styleId="Heading7">
    <w:name w:val="heading 7"/>
    <w:basedOn w:val="Normal"/>
    <w:next w:val="Normal"/>
    <w:link w:val="Heading7Char"/>
    <w:qFormat/>
    <w:rsid w:val="00DD797E"/>
    <w:pPr>
      <w:ind w:left="720"/>
      <w:outlineLvl w:val="6"/>
    </w:pPr>
    <w:rPr>
      <w:i/>
    </w:rPr>
  </w:style>
  <w:style w:type="paragraph" w:styleId="Heading8">
    <w:name w:val="heading 8"/>
    <w:basedOn w:val="Normal"/>
    <w:next w:val="Normal"/>
    <w:link w:val="Heading8Char"/>
    <w:qFormat/>
    <w:rsid w:val="00DD797E"/>
    <w:pPr>
      <w:ind w:left="720"/>
      <w:outlineLvl w:val="7"/>
    </w:pPr>
    <w:rPr>
      <w:i/>
    </w:rPr>
  </w:style>
  <w:style w:type="paragraph" w:styleId="Heading9">
    <w:name w:val="heading 9"/>
    <w:basedOn w:val="Normal"/>
    <w:next w:val="Normal"/>
    <w:link w:val="Heading9Char"/>
    <w:qFormat/>
    <w:rsid w:val="00DD797E"/>
    <w:pPr>
      <w:ind w:left="720"/>
      <w:outlineLvl w:val="8"/>
    </w:pPr>
    <w:rPr>
      <w:i/>
    </w:rPr>
  </w:style>
  <w:style w:type="character" w:default="1" w:styleId="DefaultParagraphFont">
    <w:name w:val="Default Paragraph Font"/>
    <w:uiPriority w:val="1"/>
    <w:unhideWhenUsed/>
    <w:rsid w:val="00DD7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97E"/>
  </w:style>
  <w:style w:type="character" w:customStyle="1" w:styleId="Heading1Char">
    <w:name w:val="Heading 1 Char"/>
    <w:basedOn w:val="DefaultParagraphFont"/>
    <w:link w:val="Heading1"/>
    <w:rsid w:val="00DD797E"/>
    <w:rPr>
      <w:rFonts w:ascii="Times New Roman" w:eastAsia="Times New Roman" w:hAnsi="Times New Roman" w:cs="Times New Roman"/>
      <w:b/>
      <w:sz w:val="32"/>
      <w:szCs w:val="20"/>
      <w:lang w:eastAsia="en-US"/>
    </w:rPr>
  </w:style>
  <w:style w:type="paragraph" w:styleId="BodyText">
    <w:name w:val="Body Text"/>
    <w:basedOn w:val="Normal"/>
    <w:link w:val="BodyTextChar"/>
    <w:rsid w:val="00DD79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797E"/>
    <w:rPr>
      <w:rFonts w:ascii="Times New Roman" w:eastAsia="Times New Roman" w:hAnsi="Times New Roman" w:cs="Times New Roman"/>
      <w:sz w:val="24"/>
      <w:lang w:eastAsia="en-US"/>
    </w:rPr>
  </w:style>
  <w:style w:type="paragraph" w:styleId="ListBullet">
    <w:name w:val="List Bullet"/>
    <w:basedOn w:val="List"/>
    <w:rsid w:val="00DD797E"/>
    <w:pPr>
      <w:numPr>
        <w:numId w:val="11"/>
      </w:numPr>
      <w:tabs>
        <w:tab w:val="clear" w:pos="340"/>
      </w:tabs>
      <w:spacing w:before="40" w:after="40"/>
    </w:pPr>
  </w:style>
  <w:style w:type="character" w:customStyle="1" w:styleId="SpecialBold">
    <w:name w:val="Special Bold"/>
    <w:basedOn w:val="DefaultParagraphFont"/>
    <w:rsid w:val="00DD797E"/>
    <w:rPr>
      <w:b/>
      <w:spacing w:val="0"/>
    </w:rPr>
  </w:style>
  <w:style w:type="paragraph" w:customStyle="1" w:styleId="SuperHeading">
    <w:name w:val="SuperHeading"/>
    <w:basedOn w:val="Normal"/>
    <w:rsid w:val="00DD797E"/>
    <w:pPr>
      <w:spacing w:before="240" w:after="120"/>
      <w:outlineLvl w:val="0"/>
    </w:pPr>
    <w:rPr>
      <w:rFonts w:ascii="Times New Roman" w:hAnsi="Times New Roman"/>
      <w:b/>
      <w:sz w:val="32"/>
    </w:rPr>
  </w:style>
  <w:style w:type="paragraph" w:customStyle="1" w:styleId="AllowPageBreak">
    <w:name w:val="AllowPageBreak"/>
    <w:rsid w:val="00DD79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9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9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97E"/>
    <w:rPr>
      <w:rFonts w:ascii="Courier New" w:eastAsia="Times New Roman" w:hAnsi="Courier New" w:cs="Times New Roman"/>
      <w:i/>
      <w:szCs w:val="20"/>
      <w:lang w:eastAsia="en-US"/>
    </w:rPr>
  </w:style>
  <w:style w:type="paragraph" w:customStyle="1" w:styleId="HeadingBase">
    <w:name w:val="Heading Base"/>
    <w:rsid w:val="00DD7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97E"/>
    <w:pPr>
      <w:tabs>
        <w:tab w:val="right" w:leader="dot" w:pos="9072"/>
      </w:tabs>
      <w:ind w:left="567"/>
    </w:pPr>
    <w:rPr>
      <w:szCs w:val="22"/>
    </w:rPr>
  </w:style>
  <w:style w:type="paragraph" w:customStyle="1" w:styleId="TOCBase">
    <w:name w:val="TOC Base"/>
    <w:rsid w:val="00DD7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97E"/>
    <w:pPr>
      <w:tabs>
        <w:tab w:val="right" w:leader="dot" w:pos="9072"/>
      </w:tabs>
      <w:spacing w:before="40" w:after="40"/>
      <w:ind w:left="284"/>
    </w:pPr>
    <w:rPr>
      <w:rFonts w:ascii="Times New Roman" w:hAnsi="Times New Roman"/>
    </w:rPr>
  </w:style>
  <w:style w:type="paragraph" w:styleId="TOC1">
    <w:name w:val="toc 1"/>
    <w:basedOn w:val="TOCBase"/>
    <w:next w:val="Normal"/>
    <w:rsid w:val="00DD79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97E"/>
    <w:rPr>
      <w:rFonts w:ascii="Times New Roman" w:eastAsia="Times New Roman" w:hAnsi="Times New Roman" w:cs="Times New Roman"/>
      <w:sz w:val="16"/>
      <w:lang w:eastAsia="en-US"/>
    </w:rPr>
  </w:style>
  <w:style w:type="paragraph" w:styleId="Title">
    <w:name w:val="Title"/>
    <w:basedOn w:val="HeadingBase"/>
    <w:link w:val="TitleChar"/>
    <w:qFormat/>
    <w:rsid w:val="00DD797E"/>
    <w:pPr>
      <w:spacing w:before="5040"/>
      <w:jc w:val="center"/>
    </w:pPr>
    <w:rPr>
      <w:sz w:val="48"/>
      <w:szCs w:val="72"/>
      <w:lang w:val="en-US"/>
    </w:rPr>
  </w:style>
  <w:style w:type="character" w:customStyle="1" w:styleId="TitleChar">
    <w:name w:val="Title Char"/>
    <w:basedOn w:val="DefaultParagraphFont"/>
    <w:link w:val="Title"/>
    <w:rsid w:val="00DD7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97E"/>
    <w:pPr>
      <w:tabs>
        <w:tab w:val="left" w:pos="3600"/>
        <w:tab w:val="left" w:pos="3958"/>
      </w:tabs>
    </w:pPr>
  </w:style>
  <w:style w:type="paragraph" w:styleId="List">
    <w:name w:val="List"/>
    <w:basedOn w:val="BodyText"/>
    <w:next w:val="BodyText"/>
    <w:rsid w:val="00DD797E"/>
    <w:pPr>
      <w:tabs>
        <w:tab w:val="left" w:pos="340"/>
      </w:tabs>
      <w:spacing w:before="60" w:after="60"/>
      <w:ind w:left="340" w:hanging="340"/>
    </w:pPr>
  </w:style>
  <w:style w:type="paragraph" w:customStyle="1" w:styleId="Note">
    <w:name w:val="Note"/>
    <w:basedOn w:val="BodyText"/>
    <w:rsid w:val="00DD7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97E"/>
    <w:pPr>
      <w:framePr w:wrap="auto" w:hAnchor="text" w:y="6049"/>
    </w:pPr>
    <w:rPr>
      <w:color w:val="000000"/>
      <w:sz w:val="40"/>
    </w:rPr>
  </w:style>
  <w:style w:type="paragraph" w:customStyle="1" w:styleId="TOCTitle">
    <w:name w:val="TOCTitle"/>
    <w:basedOn w:val="Heading1"/>
    <w:rsid w:val="00DD797E"/>
    <w:pPr>
      <w:spacing w:after="240"/>
      <w:jc w:val="center"/>
      <w:outlineLvl w:val="9"/>
    </w:pPr>
    <w:rPr>
      <w:caps/>
    </w:rPr>
  </w:style>
  <w:style w:type="paragraph" w:customStyle="1" w:styleId="Version">
    <w:name w:val="Version"/>
    <w:rsid w:val="00DD79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97E"/>
    <w:pPr>
      <w:numPr>
        <w:numId w:val="12"/>
      </w:numPr>
      <w:tabs>
        <w:tab w:val="clear" w:pos="680"/>
      </w:tabs>
    </w:pPr>
  </w:style>
  <w:style w:type="paragraph" w:styleId="Index1">
    <w:name w:val="index 1"/>
    <w:basedOn w:val="Normal"/>
    <w:next w:val="Normal"/>
    <w:semiHidden/>
    <w:rsid w:val="00DD797E"/>
    <w:pPr>
      <w:keepNext w:val="0"/>
      <w:tabs>
        <w:tab w:val="right" w:pos="4176"/>
      </w:tabs>
      <w:ind w:left="198" w:hanging="198"/>
    </w:pPr>
    <w:rPr>
      <w:rFonts w:ascii="Garamond" w:hAnsi="Garamond"/>
    </w:rPr>
  </w:style>
  <w:style w:type="paragraph" w:styleId="IndexHeading">
    <w:name w:val="index heading"/>
    <w:basedOn w:val="Normal"/>
    <w:next w:val="Index1"/>
    <w:semiHidden/>
    <w:rsid w:val="00DD797E"/>
    <w:pPr>
      <w:spacing w:before="120" w:after="120"/>
    </w:pPr>
    <w:rPr>
      <w:rFonts w:ascii="Arial" w:hAnsi="Arial"/>
      <w:b/>
      <w:color w:val="918585"/>
      <w:sz w:val="24"/>
    </w:rPr>
  </w:style>
  <w:style w:type="paragraph" w:styleId="Header">
    <w:name w:val="header"/>
    <w:basedOn w:val="Normal"/>
    <w:link w:val="HeaderChar"/>
    <w:rsid w:val="00DD7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97E"/>
    <w:rPr>
      <w:rFonts w:ascii="Times New Roman" w:eastAsia="Times New Roman" w:hAnsi="Times New Roman" w:cs="Times New Roman"/>
      <w:sz w:val="16"/>
      <w:szCs w:val="20"/>
      <w:lang w:val="en-GB" w:eastAsia="en-US"/>
    </w:rPr>
  </w:style>
  <w:style w:type="paragraph" w:customStyle="1" w:styleId="Chapter">
    <w:name w:val="Chapter"/>
    <w:basedOn w:val="Normal"/>
    <w:rsid w:val="00DD797E"/>
    <w:pPr>
      <w:spacing w:before="240"/>
    </w:pPr>
    <w:rPr>
      <w:rFonts w:ascii="Times New Roman" w:hAnsi="Times New Roman"/>
      <w:smallCaps/>
      <w:spacing w:val="80"/>
      <w:sz w:val="28"/>
    </w:rPr>
  </w:style>
  <w:style w:type="paragraph" w:customStyle="1" w:styleId="InChapter">
    <w:name w:val="InChapter"/>
    <w:basedOn w:val="Heading3"/>
    <w:rsid w:val="00DD797E"/>
    <w:pPr>
      <w:spacing w:after="240"/>
      <w:outlineLvl w:val="9"/>
    </w:pPr>
    <w:rPr>
      <w:noProof/>
    </w:rPr>
  </w:style>
  <w:style w:type="paragraph" w:styleId="Index2">
    <w:name w:val="index 2"/>
    <w:basedOn w:val="Normal"/>
    <w:next w:val="Normal"/>
    <w:semiHidden/>
    <w:rsid w:val="00DD797E"/>
    <w:pPr>
      <w:tabs>
        <w:tab w:val="right" w:pos="4176"/>
      </w:tabs>
      <w:ind w:left="568" w:hanging="284"/>
    </w:pPr>
    <w:rPr>
      <w:rFonts w:ascii="Garamond" w:hAnsi="Garamond"/>
    </w:rPr>
  </w:style>
  <w:style w:type="paragraph" w:customStyle="1" w:styleId="Byline">
    <w:name w:val="Byline"/>
    <w:rsid w:val="00DD7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97E"/>
    <w:pPr>
      <w:tabs>
        <w:tab w:val="clear" w:pos="3600"/>
        <w:tab w:val="clear" w:pos="3958"/>
      </w:tabs>
      <w:jc w:val="right"/>
    </w:pPr>
  </w:style>
  <w:style w:type="character" w:styleId="Emphasis">
    <w:name w:val="Emphasis"/>
    <w:basedOn w:val="DefaultParagraphFont"/>
    <w:qFormat/>
    <w:rsid w:val="00DD797E"/>
    <w:rPr>
      <w:i/>
    </w:rPr>
  </w:style>
  <w:style w:type="paragraph" w:styleId="Caption">
    <w:name w:val="caption"/>
    <w:basedOn w:val="BodyText"/>
    <w:next w:val="Normal"/>
    <w:qFormat/>
    <w:rsid w:val="00DD797E"/>
    <w:pPr>
      <w:framePr w:w="2268" w:hSpace="181" w:vSpace="181" w:wrap="around" w:vAnchor="text" w:hAnchor="page" w:x="1135" w:y="285" w:anchorLock="1"/>
    </w:pPr>
    <w:rPr>
      <w:i/>
    </w:rPr>
  </w:style>
  <w:style w:type="paragraph" w:customStyle="1" w:styleId="MiniTOCTitle">
    <w:name w:val="MiniTOCTitle"/>
    <w:basedOn w:val="Heading4"/>
    <w:rsid w:val="00DD797E"/>
    <w:pPr>
      <w:spacing w:before="240"/>
      <w:outlineLvl w:val="9"/>
    </w:pPr>
    <w:rPr>
      <w:noProof/>
      <w:sz w:val="24"/>
    </w:rPr>
  </w:style>
  <w:style w:type="paragraph" w:customStyle="1" w:styleId="MiniTOCItem">
    <w:name w:val="MiniTOCItem"/>
    <w:basedOn w:val="ListBullet"/>
    <w:rsid w:val="00DD797E"/>
    <w:pPr>
      <w:numPr>
        <w:numId w:val="0"/>
      </w:numPr>
      <w:tabs>
        <w:tab w:val="right" w:leader="dot" w:pos="6521"/>
      </w:tabs>
      <w:spacing w:before="0" w:after="0"/>
    </w:pPr>
  </w:style>
  <w:style w:type="paragraph" w:customStyle="1" w:styleId="TOFTitle">
    <w:name w:val="TOFTitle"/>
    <w:basedOn w:val="TOCTitle"/>
    <w:rsid w:val="00DD797E"/>
  </w:style>
  <w:style w:type="paragraph" w:styleId="TableofFigures">
    <w:name w:val="table of figures"/>
    <w:basedOn w:val="Normal"/>
    <w:next w:val="Normal"/>
    <w:semiHidden/>
    <w:rsid w:val="00DD797E"/>
    <w:pPr>
      <w:tabs>
        <w:tab w:val="right" w:leader="dot" w:pos="9072"/>
      </w:tabs>
      <w:ind w:left="970" w:hanging="403"/>
    </w:pPr>
    <w:rPr>
      <w:rFonts w:ascii="Times New Roman" w:hAnsi="Times New Roman"/>
      <w:b/>
    </w:rPr>
  </w:style>
  <w:style w:type="paragraph" w:styleId="ListNumber">
    <w:name w:val="List Number"/>
    <w:basedOn w:val="List"/>
    <w:rsid w:val="00DD797E"/>
    <w:pPr>
      <w:numPr>
        <w:numId w:val="14"/>
      </w:numPr>
      <w:tabs>
        <w:tab w:val="clear" w:pos="340"/>
      </w:tabs>
    </w:pPr>
  </w:style>
  <w:style w:type="character" w:customStyle="1" w:styleId="WingdingSymbols">
    <w:name w:val="Wingding Symbols"/>
    <w:rsid w:val="00DD797E"/>
    <w:rPr>
      <w:rFonts w:ascii="Wingdings" w:hAnsi="Wingdings"/>
    </w:rPr>
  </w:style>
  <w:style w:type="paragraph" w:customStyle="1" w:styleId="TableHeading">
    <w:name w:val="Table Heading"/>
    <w:basedOn w:val="HeadingBase"/>
    <w:rsid w:val="00DD797E"/>
    <w:pPr>
      <w:keepLines/>
      <w:pBdr>
        <w:bottom w:val="single" w:sz="6" w:space="1" w:color="918585"/>
      </w:pBdr>
      <w:spacing w:before="240"/>
    </w:pPr>
  </w:style>
  <w:style w:type="character" w:customStyle="1" w:styleId="HotSpot">
    <w:name w:val="HotSpot"/>
    <w:rsid w:val="00DD797E"/>
    <w:rPr>
      <w:color w:val="0033CC"/>
      <w:u w:val="none"/>
    </w:rPr>
  </w:style>
  <w:style w:type="paragraph" w:customStyle="1" w:styleId="BodyTextRight">
    <w:name w:val="Body Text Right"/>
    <w:basedOn w:val="BodyText"/>
    <w:rsid w:val="00DD797E"/>
    <w:pPr>
      <w:spacing w:before="0" w:after="0"/>
      <w:jc w:val="right"/>
    </w:pPr>
  </w:style>
  <w:style w:type="paragraph" w:styleId="Index3">
    <w:name w:val="index 3"/>
    <w:basedOn w:val="ListNumber2"/>
    <w:next w:val="Normal"/>
    <w:semiHidden/>
    <w:rsid w:val="00DD797E"/>
    <w:pPr>
      <w:numPr>
        <w:numId w:val="0"/>
      </w:numPr>
      <w:tabs>
        <w:tab w:val="right" w:leader="dot" w:pos="4176"/>
      </w:tabs>
    </w:pPr>
  </w:style>
  <w:style w:type="paragraph" w:styleId="ListNumber2">
    <w:name w:val="List Number 2"/>
    <w:basedOn w:val="List2"/>
    <w:rsid w:val="00DD797E"/>
    <w:pPr>
      <w:numPr>
        <w:numId w:val="9"/>
      </w:numPr>
      <w:tabs>
        <w:tab w:val="clear" w:pos="1060"/>
      </w:tabs>
    </w:pPr>
  </w:style>
  <w:style w:type="paragraph" w:customStyle="1" w:styleId="MarginNote">
    <w:name w:val="Margin Note"/>
    <w:basedOn w:val="BodyText"/>
    <w:rsid w:val="00DD7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9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97E"/>
    <w:rPr>
      <w:sz w:val="32"/>
    </w:rPr>
  </w:style>
  <w:style w:type="paragraph" w:customStyle="1" w:styleId="HeadingProcedure">
    <w:name w:val="Heading Procedure"/>
    <w:basedOn w:val="HeadingBase"/>
    <w:next w:val="Normal"/>
    <w:rsid w:val="00DD797E"/>
    <w:pPr>
      <w:tabs>
        <w:tab w:val="left" w:pos="0"/>
      </w:tabs>
      <w:spacing w:before="120" w:after="60"/>
    </w:pPr>
    <w:rPr>
      <w:i/>
      <w:color w:val="918585"/>
      <w:sz w:val="22"/>
    </w:rPr>
  </w:style>
  <w:style w:type="paragraph" w:customStyle="1" w:styleId="TableBodyText">
    <w:name w:val="Table Body Text"/>
    <w:basedOn w:val="BodyText"/>
    <w:rsid w:val="00DD797E"/>
    <w:pPr>
      <w:spacing w:before="60" w:after="60"/>
    </w:pPr>
  </w:style>
  <w:style w:type="paragraph" w:styleId="ListContinue">
    <w:name w:val="List Continue"/>
    <w:basedOn w:val="List"/>
    <w:rsid w:val="00DD797E"/>
    <w:pPr>
      <w:ind w:firstLine="0"/>
    </w:pPr>
  </w:style>
  <w:style w:type="paragraph" w:customStyle="1" w:styleId="ListNote">
    <w:name w:val="List Note"/>
    <w:basedOn w:val="List"/>
    <w:rsid w:val="00DD797E"/>
    <w:pPr>
      <w:pBdr>
        <w:top w:val="single" w:sz="6" w:space="2" w:color="918585"/>
        <w:bottom w:val="single" w:sz="6" w:space="2" w:color="918585"/>
      </w:pBdr>
      <w:tabs>
        <w:tab w:val="left" w:pos="1021"/>
      </w:tabs>
      <w:ind w:firstLine="0"/>
    </w:pPr>
  </w:style>
  <w:style w:type="paragraph" w:customStyle="1" w:styleId="Warning">
    <w:name w:val="Warning"/>
    <w:basedOn w:val="BodyText"/>
    <w:rsid w:val="00DD797E"/>
    <w:pPr>
      <w:shd w:val="clear" w:color="auto" w:fill="D9D9D9"/>
      <w:tabs>
        <w:tab w:val="left" w:pos="992"/>
      </w:tabs>
      <w:ind w:left="119" w:right="119"/>
    </w:pPr>
    <w:rPr>
      <w:sz w:val="20"/>
    </w:rPr>
  </w:style>
  <w:style w:type="paragraph" w:customStyle="1" w:styleId="MarginIcons">
    <w:name w:val="Margin Icons"/>
    <w:basedOn w:val="BodyText"/>
    <w:rsid w:val="00DD7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97E"/>
    <w:rPr>
      <w:rFonts w:ascii="Courier New" w:hAnsi="Courier New"/>
    </w:rPr>
  </w:style>
  <w:style w:type="paragraph" w:customStyle="1" w:styleId="NoteBullet">
    <w:name w:val="Note Bullet"/>
    <w:basedOn w:val="Note"/>
    <w:rsid w:val="00DD797E"/>
    <w:pPr>
      <w:tabs>
        <w:tab w:val="clear" w:pos="680"/>
      </w:tabs>
      <w:spacing w:before="60" w:after="60"/>
    </w:pPr>
  </w:style>
  <w:style w:type="paragraph" w:customStyle="1" w:styleId="SubHeading2">
    <w:name w:val="SubHeading2"/>
    <w:basedOn w:val="HeadingBase"/>
    <w:rsid w:val="00DD797E"/>
    <w:pPr>
      <w:spacing w:before="240" w:after="60"/>
    </w:pPr>
    <w:rPr>
      <w:sz w:val="20"/>
    </w:rPr>
  </w:style>
  <w:style w:type="paragraph" w:customStyle="1" w:styleId="SubHeading1">
    <w:name w:val="SubHeading1"/>
    <w:basedOn w:val="HeadingBase"/>
    <w:rsid w:val="00DD797E"/>
    <w:pPr>
      <w:spacing w:before="240" w:after="60"/>
    </w:pPr>
    <w:rPr>
      <w:color w:val="918585"/>
      <w:sz w:val="22"/>
    </w:rPr>
  </w:style>
  <w:style w:type="paragraph" w:customStyle="1" w:styleId="SideHeading">
    <w:name w:val="Side Heading"/>
    <w:basedOn w:val="HeadingBase"/>
    <w:rsid w:val="00DD7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97E"/>
    <w:pPr>
      <w:numPr>
        <w:numId w:val="10"/>
      </w:numPr>
    </w:pPr>
  </w:style>
  <w:style w:type="paragraph" w:styleId="PlainText">
    <w:name w:val="Plain Text"/>
    <w:basedOn w:val="Normal"/>
    <w:link w:val="PlainTextChar"/>
    <w:rsid w:val="00DD797E"/>
    <w:rPr>
      <w:sz w:val="20"/>
    </w:rPr>
  </w:style>
  <w:style w:type="character" w:customStyle="1" w:styleId="PlainTextChar">
    <w:name w:val="Plain Text Char"/>
    <w:basedOn w:val="DefaultParagraphFont"/>
    <w:link w:val="PlainText"/>
    <w:rsid w:val="00DD797E"/>
    <w:rPr>
      <w:rFonts w:ascii="Courier New" w:eastAsia="Times New Roman" w:hAnsi="Courier New" w:cs="Times New Roman"/>
      <w:sz w:val="20"/>
      <w:szCs w:val="20"/>
      <w:lang w:eastAsia="en-US"/>
    </w:rPr>
  </w:style>
  <w:style w:type="character" w:customStyle="1" w:styleId="MenuOption">
    <w:name w:val="Menu Option"/>
    <w:basedOn w:val="DefaultParagraphFont"/>
    <w:rsid w:val="00DD797E"/>
    <w:rPr>
      <w:b/>
      <w:smallCaps/>
    </w:rPr>
  </w:style>
  <w:style w:type="paragraph" w:customStyle="1" w:styleId="TableListNumber">
    <w:name w:val="Table List Number"/>
    <w:basedOn w:val="ListNumber"/>
    <w:rsid w:val="00DD797E"/>
    <w:pPr>
      <w:numPr>
        <w:numId w:val="0"/>
      </w:numPr>
    </w:pPr>
  </w:style>
  <w:style w:type="paragraph" w:styleId="TOC4">
    <w:name w:val="toc 4"/>
    <w:basedOn w:val="TOCBase"/>
    <w:next w:val="Normal"/>
    <w:semiHidden/>
    <w:rsid w:val="00DD797E"/>
    <w:pPr>
      <w:tabs>
        <w:tab w:val="right" w:leader="dot" w:pos="9071"/>
      </w:tabs>
      <w:ind w:left="1701"/>
    </w:pPr>
  </w:style>
  <w:style w:type="paragraph" w:customStyle="1" w:styleId="ListAlpha">
    <w:name w:val="List Alpha"/>
    <w:basedOn w:val="List"/>
    <w:rsid w:val="00DD797E"/>
    <w:pPr>
      <w:numPr>
        <w:numId w:val="8"/>
      </w:numPr>
    </w:pPr>
  </w:style>
  <w:style w:type="paragraph" w:customStyle="1" w:styleId="ListAlpha2">
    <w:name w:val="List Alpha 2"/>
    <w:basedOn w:val="List2"/>
    <w:rsid w:val="00DD797E"/>
    <w:pPr>
      <w:numPr>
        <w:numId w:val="7"/>
      </w:numPr>
    </w:pPr>
  </w:style>
  <w:style w:type="paragraph" w:styleId="List2">
    <w:name w:val="List 2"/>
    <w:basedOn w:val="BodyText"/>
    <w:rsid w:val="00DD797E"/>
    <w:pPr>
      <w:tabs>
        <w:tab w:val="left" w:pos="680"/>
      </w:tabs>
      <w:spacing w:before="60" w:after="60"/>
      <w:ind w:left="680" w:hanging="340"/>
    </w:pPr>
  </w:style>
  <w:style w:type="paragraph" w:styleId="List3">
    <w:name w:val="List 3"/>
    <w:basedOn w:val="BodyText"/>
    <w:rsid w:val="00DD797E"/>
    <w:pPr>
      <w:tabs>
        <w:tab w:val="left" w:pos="1021"/>
      </w:tabs>
      <w:spacing w:before="60" w:after="60"/>
      <w:ind w:left="1020" w:hanging="340"/>
    </w:pPr>
  </w:style>
  <w:style w:type="paragraph" w:styleId="List4">
    <w:name w:val="List 4"/>
    <w:basedOn w:val="BodyText"/>
    <w:rsid w:val="00DD797E"/>
    <w:pPr>
      <w:tabs>
        <w:tab w:val="left" w:pos="1361"/>
      </w:tabs>
      <w:spacing w:before="60" w:after="60"/>
      <w:ind w:left="1361" w:hanging="340"/>
    </w:pPr>
  </w:style>
  <w:style w:type="paragraph" w:styleId="List5">
    <w:name w:val="List 5"/>
    <w:basedOn w:val="BodyText"/>
    <w:rsid w:val="00DD797E"/>
    <w:pPr>
      <w:tabs>
        <w:tab w:val="left" w:pos="1701"/>
      </w:tabs>
      <w:spacing w:before="60" w:after="60"/>
      <w:ind w:left="1701" w:hanging="340"/>
    </w:pPr>
  </w:style>
  <w:style w:type="paragraph" w:styleId="ListBullet3">
    <w:name w:val="List Bullet 3"/>
    <w:basedOn w:val="List3"/>
    <w:rsid w:val="00DD797E"/>
    <w:pPr>
      <w:numPr>
        <w:numId w:val="13"/>
      </w:numPr>
      <w:tabs>
        <w:tab w:val="clear" w:pos="1021"/>
      </w:tabs>
      <w:ind w:left="1037" w:hanging="357"/>
    </w:pPr>
  </w:style>
  <w:style w:type="paragraph" w:styleId="ListBullet4">
    <w:name w:val="List Bullet 4"/>
    <w:basedOn w:val="List4"/>
    <w:rsid w:val="00DD797E"/>
    <w:pPr>
      <w:numPr>
        <w:numId w:val="2"/>
      </w:numPr>
      <w:tabs>
        <w:tab w:val="clear" w:pos="1361"/>
      </w:tabs>
    </w:pPr>
  </w:style>
  <w:style w:type="paragraph" w:styleId="ListBullet5">
    <w:name w:val="List Bullet 5"/>
    <w:basedOn w:val="List5"/>
    <w:rsid w:val="00DD797E"/>
    <w:pPr>
      <w:numPr>
        <w:numId w:val="3"/>
      </w:numPr>
    </w:pPr>
  </w:style>
  <w:style w:type="paragraph" w:styleId="ListContinue2">
    <w:name w:val="List Continue 2"/>
    <w:basedOn w:val="List2"/>
    <w:rsid w:val="00DD797E"/>
    <w:pPr>
      <w:ind w:firstLine="0"/>
    </w:pPr>
  </w:style>
  <w:style w:type="paragraph" w:styleId="ListContinue3">
    <w:name w:val="List Continue 3"/>
    <w:basedOn w:val="List3"/>
    <w:rsid w:val="00DD797E"/>
    <w:pPr>
      <w:ind w:left="1021" w:firstLine="0"/>
    </w:pPr>
  </w:style>
  <w:style w:type="paragraph" w:styleId="ListContinue4">
    <w:name w:val="List Continue 4"/>
    <w:basedOn w:val="List4"/>
    <w:rsid w:val="00DD797E"/>
    <w:pPr>
      <w:ind w:firstLine="0"/>
    </w:pPr>
  </w:style>
  <w:style w:type="paragraph" w:styleId="ListContinue5">
    <w:name w:val="List Continue 5"/>
    <w:basedOn w:val="List5"/>
    <w:rsid w:val="00DD797E"/>
    <w:pPr>
      <w:ind w:firstLine="0"/>
    </w:pPr>
  </w:style>
  <w:style w:type="paragraph" w:styleId="ListNumber3">
    <w:name w:val="List Number 3"/>
    <w:basedOn w:val="List3"/>
    <w:rsid w:val="00DD797E"/>
    <w:pPr>
      <w:numPr>
        <w:numId w:val="4"/>
      </w:numPr>
    </w:pPr>
  </w:style>
  <w:style w:type="paragraph" w:styleId="ListNumber4">
    <w:name w:val="List Number 4"/>
    <w:basedOn w:val="List4"/>
    <w:rsid w:val="00DD797E"/>
    <w:pPr>
      <w:numPr>
        <w:numId w:val="5"/>
      </w:numPr>
    </w:pPr>
  </w:style>
  <w:style w:type="paragraph" w:styleId="ListNumber5">
    <w:name w:val="List Number 5"/>
    <w:basedOn w:val="List5"/>
    <w:rsid w:val="00DD797E"/>
    <w:pPr>
      <w:numPr>
        <w:numId w:val="6"/>
      </w:numPr>
    </w:pPr>
  </w:style>
  <w:style w:type="paragraph" w:styleId="BlockText">
    <w:name w:val="Block Text"/>
    <w:basedOn w:val="Normal"/>
    <w:rsid w:val="00DD797E"/>
    <w:pPr>
      <w:spacing w:after="120"/>
      <w:ind w:left="1440" w:right="1440"/>
    </w:pPr>
  </w:style>
  <w:style w:type="character" w:customStyle="1" w:styleId="Subscript">
    <w:name w:val="Subscript"/>
    <w:basedOn w:val="DefaultParagraphFont"/>
    <w:rsid w:val="00DD797E"/>
    <w:rPr>
      <w:sz w:val="16"/>
      <w:vertAlign w:val="subscript"/>
    </w:rPr>
  </w:style>
  <w:style w:type="character" w:customStyle="1" w:styleId="Superscript">
    <w:name w:val="Superscript"/>
    <w:basedOn w:val="DefaultParagraphFont"/>
    <w:rsid w:val="00DD797E"/>
    <w:rPr>
      <w:sz w:val="16"/>
      <w:vertAlign w:val="superscript"/>
    </w:rPr>
  </w:style>
  <w:style w:type="character" w:customStyle="1" w:styleId="Symbols">
    <w:name w:val="Symbols"/>
    <w:basedOn w:val="DefaultParagraphFont"/>
    <w:rsid w:val="00DD797E"/>
    <w:rPr>
      <w:rFonts w:ascii="Symbol" w:hAnsi="Symbol"/>
    </w:rPr>
  </w:style>
  <w:style w:type="character" w:customStyle="1" w:styleId="MenuOptions">
    <w:name w:val="Menu Options"/>
    <w:basedOn w:val="DefaultParagraphFont"/>
    <w:rsid w:val="00DD797E"/>
    <w:rPr>
      <w:rFonts w:ascii="Arial Narrow" w:hAnsi="Arial Narrow"/>
      <w:smallCaps/>
    </w:rPr>
  </w:style>
  <w:style w:type="character" w:customStyle="1" w:styleId="Buttons">
    <w:name w:val="Buttons"/>
    <w:basedOn w:val="DefaultParagraphFont"/>
    <w:rsid w:val="00DD797E"/>
    <w:rPr>
      <w:b/>
    </w:rPr>
  </w:style>
  <w:style w:type="character" w:customStyle="1" w:styleId="Underlined">
    <w:name w:val="Underlined"/>
    <w:basedOn w:val="DefaultParagraphFont"/>
    <w:rsid w:val="00DD797E"/>
    <w:rPr>
      <w:u w:val="single"/>
    </w:rPr>
  </w:style>
  <w:style w:type="paragraph" w:customStyle="1" w:styleId="TableBodyTextRight">
    <w:name w:val="Table Body Text Right"/>
    <w:basedOn w:val="TableBodyText"/>
    <w:rsid w:val="00DD797E"/>
    <w:pPr>
      <w:widowControl w:val="0"/>
      <w:autoSpaceDE w:val="0"/>
      <w:autoSpaceDN w:val="0"/>
      <w:adjustRightInd w:val="0"/>
      <w:jc w:val="right"/>
    </w:pPr>
    <w:rPr>
      <w:rFonts w:cs="Arial"/>
      <w:szCs w:val="18"/>
    </w:rPr>
  </w:style>
  <w:style w:type="paragraph" w:customStyle="1" w:styleId="CopyrightText">
    <w:name w:val="Copyright Text"/>
    <w:basedOn w:val="BodyText"/>
    <w:rsid w:val="00DD797E"/>
    <w:rPr>
      <w:sz w:val="18"/>
    </w:rPr>
  </w:style>
  <w:style w:type="paragraph" w:customStyle="1" w:styleId="BodySmallRight">
    <w:name w:val="Body Small Right"/>
    <w:basedOn w:val="BodyTextRight"/>
    <w:rsid w:val="00DD797E"/>
    <w:rPr>
      <w:sz w:val="18"/>
      <w:szCs w:val="18"/>
    </w:rPr>
  </w:style>
  <w:style w:type="paragraph" w:customStyle="1" w:styleId="MarginEdition">
    <w:name w:val="Margin Edition"/>
    <w:basedOn w:val="MarginNote"/>
    <w:rsid w:val="00DD797E"/>
    <w:pPr>
      <w:spacing w:before="0" w:after="0"/>
    </w:pPr>
    <w:rPr>
      <w:rFonts w:ascii="Times New Roman" w:hAnsi="Times New Roman"/>
      <w:color w:val="999999"/>
    </w:rPr>
  </w:style>
  <w:style w:type="paragraph" w:customStyle="1" w:styleId="Spacer">
    <w:name w:val="Spacer"/>
    <w:basedOn w:val="Normal"/>
    <w:rsid w:val="00DD797E"/>
    <w:rPr>
      <w:sz w:val="2"/>
      <w:szCs w:val="2"/>
    </w:rPr>
  </w:style>
  <w:style w:type="character" w:customStyle="1" w:styleId="Small">
    <w:name w:val="Small"/>
    <w:basedOn w:val="DefaultParagraphFont"/>
    <w:rsid w:val="00DD797E"/>
    <w:rPr>
      <w:sz w:val="16"/>
    </w:rPr>
  </w:style>
  <w:style w:type="paragraph" w:customStyle="1" w:styleId="WideTable">
    <w:name w:val="Wide Table"/>
    <w:basedOn w:val="Normal"/>
    <w:rsid w:val="00DD797E"/>
    <w:pPr>
      <w:ind w:left="-1418"/>
    </w:pPr>
    <w:rPr>
      <w:sz w:val="2"/>
      <w:szCs w:val="2"/>
    </w:rPr>
  </w:style>
  <w:style w:type="character" w:styleId="PageNumber">
    <w:name w:val="page number"/>
    <w:basedOn w:val="DefaultParagraphFont"/>
    <w:rsid w:val="00DD797E"/>
  </w:style>
  <w:style w:type="paragraph" w:styleId="Quote">
    <w:name w:val="Quote"/>
    <w:basedOn w:val="Heading1"/>
    <w:link w:val="QuoteChar"/>
    <w:qFormat/>
    <w:rsid w:val="00DD797E"/>
    <w:rPr>
      <w:b w:val="0"/>
      <w:sz w:val="72"/>
      <w:szCs w:val="72"/>
      <w:lang w:val="en-NZ"/>
    </w:rPr>
  </w:style>
  <w:style w:type="character" w:customStyle="1" w:styleId="QuoteChar">
    <w:name w:val="Quote Char"/>
    <w:basedOn w:val="DefaultParagraphFont"/>
    <w:link w:val="Quote"/>
    <w:rsid w:val="00DD7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97E"/>
    <w:pPr>
      <w:pageBreakBefore/>
    </w:pPr>
  </w:style>
  <w:style w:type="paragraph" w:customStyle="1" w:styleId="Border">
    <w:name w:val="Border"/>
    <w:basedOn w:val="Normal"/>
    <w:qFormat/>
    <w:rsid w:val="00DD7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97E"/>
    <w:rPr>
      <w:b/>
      <w:bCs/>
      <w:i/>
      <w:iCs/>
      <w:color w:val="auto"/>
    </w:rPr>
  </w:style>
  <w:style w:type="paragraph" w:styleId="IntenseQuote">
    <w:name w:val="Intense Quote"/>
    <w:basedOn w:val="Normal"/>
    <w:next w:val="Normal"/>
    <w:link w:val="IntenseQuoteChar"/>
    <w:uiPriority w:val="30"/>
    <w:qFormat/>
    <w:rsid w:val="00DD7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9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97E"/>
    <w:rPr>
      <w:smallCaps/>
      <w:color w:val="auto"/>
      <w:u w:val="single"/>
    </w:rPr>
  </w:style>
  <w:style w:type="character" w:styleId="IntenseReference">
    <w:name w:val="Intense Reference"/>
    <w:basedOn w:val="DefaultParagraphFont"/>
    <w:uiPriority w:val="32"/>
    <w:qFormat/>
    <w:rsid w:val="00DD797E"/>
    <w:rPr>
      <w:b/>
      <w:bCs/>
      <w:smallCaps/>
      <w:color w:val="auto"/>
      <w:spacing w:val="5"/>
      <w:u w:val="single"/>
    </w:rPr>
  </w:style>
  <w:style w:type="paragraph" w:customStyle="1" w:styleId="2ColumnHeading">
    <w:name w:val="2Column Heading"/>
    <w:basedOn w:val="BodyText"/>
    <w:qFormat/>
    <w:rsid w:val="00DD797E"/>
    <w:pPr>
      <w:spacing w:after="60"/>
      <w:ind w:left="-2268"/>
    </w:pPr>
    <w:rPr>
      <w:b/>
    </w:rPr>
  </w:style>
  <w:style w:type="paragraph" w:customStyle="1" w:styleId="Heading1TOC">
    <w:name w:val="Heading1 TOC"/>
    <w:basedOn w:val="Normal"/>
    <w:qFormat/>
    <w:rsid w:val="00DD797E"/>
    <w:pPr>
      <w:spacing w:before="240" w:after="120"/>
    </w:pPr>
    <w:rPr>
      <w:rFonts w:ascii="Times New Roman" w:hAnsi="Times New Roman"/>
      <w:b/>
      <w:sz w:val="32"/>
    </w:rPr>
  </w:style>
  <w:style w:type="paragraph" w:customStyle="1" w:styleId="Heading2TOC">
    <w:name w:val="Heading2 TOC"/>
    <w:basedOn w:val="Normal"/>
    <w:qFormat/>
    <w:rsid w:val="00DD797E"/>
    <w:pPr>
      <w:spacing w:before="240" w:after="60"/>
    </w:pPr>
    <w:rPr>
      <w:rFonts w:ascii="Times New Roman" w:hAnsi="Times New Roman"/>
      <w:b/>
      <w:sz w:val="28"/>
    </w:rPr>
  </w:style>
  <w:style w:type="character" w:customStyle="1" w:styleId="Underline">
    <w:name w:val="Underline"/>
    <w:basedOn w:val="DefaultParagraphFont"/>
    <w:qFormat/>
    <w:rsid w:val="00DD797E"/>
    <w:rPr>
      <w:u w:val="single"/>
    </w:rPr>
  </w:style>
  <w:style w:type="character" w:customStyle="1" w:styleId="BoldandItalics">
    <w:name w:val="Bold and Italics"/>
    <w:qFormat/>
    <w:rsid w:val="00DD797E"/>
    <w:rPr>
      <w:b/>
      <w:i/>
      <w:u w:val="none"/>
    </w:rPr>
  </w:style>
  <w:style w:type="paragraph" w:styleId="BalloonText">
    <w:name w:val="Balloon Text"/>
    <w:basedOn w:val="Normal"/>
    <w:link w:val="BalloonTextChar"/>
    <w:rsid w:val="00DD797E"/>
    <w:rPr>
      <w:rFonts w:ascii="Tahoma" w:hAnsi="Tahoma" w:cs="Tahoma"/>
      <w:sz w:val="16"/>
      <w:szCs w:val="16"/>
    </w:rPr>
  </w:style>
  <w:style w:type="character" w:customStyle="1" w:styleId="BalloonTextChar">
    <w:name w:val="Balloon Text Char"/>
    <w:basedOn w:val="DefaultParagraphFont"/>
    <w:link w:val="BalloonText"/>
    <w:rsid w:val="00DD79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9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79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97E"/>
    <w:rPr>
      <w:b/>
      <w:color w:val="660033"/>
      <w:spacing w:val="0"/>
    </w:rPr>
  </w:style>
  <w:style w:type="paragraph" w:customStyle="1" w:styleId="Nameditemlist">
    <w:name w:val="Named item list"/>
    <w:basedOn w:val="BodyText"/>
    <w:qFormat/>
    <w:rsid w:val="00DD797E"/>
    <w:pPr>
      <w:tabs>
        <w:tab w:val="left" w:pos="2835"/>
      </w:tabs>
      <w:ind w:left="2835" w:hanging="2835"/>
    </w:pPr>
  </w:style>
  <w:style w:type="paragraph" w:customStyle="1" w:styleId="BodyTextnopadding">
    <w:name w:val="Body Text no padding"/>
    <w:basedOn w:val="BodyText"/>
    <w:qFormat/>
    <w:rsid w:val="00DD797E"/>
    <w:pPr>
      <w:spacing w:before="0" w:after="0"/>
    </w:pPr>
  </w:style>
  <w:style w:type="paragraph" w:customStyle="1" w:styleId="BodyTextBold">
    <w:name w:val="Body Text Bold"/>
    <w:basedOn w:val="BodyText"/>
    <w:qFormat/>
    <w:rsid w:val="00DD797E"/>
    <w:rPr>
      <w:b/>
    </w:rPr>
  </w:style>
  <w:style w:type="character" w:styleId="Hyperlink">
    <w:name w:val="Hyperlink"/>
    <w:basedOn w:val="DefaultParagraphFont"/>
    <w:uiPriority w:val="99"/>
    <w:unhideWhenUsed/>
    <w:rsid w:val="00CA70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3852</Characters>
  <Application>Microsoft Office Word</Application>
  <DocSecurity>0</DocSecurity>
  <Lines>101</Lines>
  <Paragraphs>59</Paragraphs>
  <ScaleCrop>false</ScaleCrop>
  <Company>Author-it Software Corporation Ltd.</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MEAARM0003 Remove and install aircraft stores suspension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