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180" w:rsidP="00963180">
      <w:pPr>
        <w:pStyle w:val="Title"/>
      </w:pPr>
      <w:r>
        <w:fldChar w:fldCharType="begin"/>
      </w:r>
      <w:r>
        <w:instrText xml:space="preserve"> TITLE   \* MERGEFORMAT </w:instrText>
      </w:r>
      <w:r>
        <w:fldChar w:fldCharType="separate"/>
      </w:r>
      <w:r>
        <w:t>Assessment Requirements for MEA727 Apply calculus in avionic engineering situations</w:t>
      </w:r>
      <w:r>
        <w:fldChar w:fldCharType="end"/>
      </w:r>
    </w:p>
    <w:p w:rsidR="00963180" w:rsidP="00963180">
      <w:pPr>
        <w:pStyle w:val="Version"/>
        <w:sectPr w:rsidSect="00C42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738" w:rsidP="00C42738">
      <w:pPr>
        <w:pStyle w:val="SuperHeading"/>
      </w:pPr>
      <w:r w:rsidRPr="00C42738">
        <w:t>Assessment Requirements for MEA727 Apply calculus in avionic engineering situations</w:t>
      </w:r>
    </w:p>
    <w:p w:rsidR="00000000" w:rsidRPr="00C42738" w:rsidP="00C42738">
      <w:pPr>
        <w:pStyle w:val="Heading1"/>
      </w:pPr>
      <w:bookmarkStart w:id="1" w:name="O_724292"/>
      <w:bookmarkEnd w:id="1"/>
      <w:r w:rsidRPr="00C42738">
        <w:t>Modification History</w:t>
      </w:r>
    </w:p>
    <w:p w:rsidR="00000000" w:rsidRPr="00C42738" w:rsidP="00963180">
      <w:pPr>
        <w:pStyle w:val="BodyText"/>
      </w:pPr>
      <w:r w:rsidRPr="00C42738">
        <w:t>Release 1 - New unit of competency</w:t>
      </w:r>
    </w:p>
    <w:p w:rsidR="00000000" w:rsidRPr="00C42738" w:rsidP="00C42738">
      <w:pPr>
        <w:pStyle w:val="Heading1"/>
      </w:pPr>
      <w:bookmarkStart w:id="2" w:name="O_724295"/>
      <w:bookmarkEnd w:id="2"/>
      <w:r w:rsidRPr="00C42738">
        <w:t>Performance Evidence</w:t>
      </w:r>
    </w:p>
    <w:p w:rsidR="00000000" w:rsidRPr="00C42738" w:rsidP="00963180">
      <w:pPr>
        <w:pStyle w:val="BodyText"/>
      </w:pPr>
      <w:r w:rsidRPr="00C42738">
        <w:t>Evidence required to demonstrate competency in this unit must be relevant to and satisfy all of the requirements of the elements and performance criteria under the specified conditions of assessment, and must include:</w:t>
      </w:r>
    </w:p>
    <w:p w:rsidR="00000000" w:rsidRPr="00C42738" w:rsidP="00C42738">
      <w:pPr>
        <w:pStyle w:val="ListBullet"/>
      </w:pPr>
      <w:r w:rsidRPr="00C42738">
        <w:t>identifying and defining avionic circ</w:t>
      </w:r>
      <w:r w:rsidRPr="00C42738">
        <w:t>uit analysis problems</w:t>
      </w:r>
    </w:p>
    <w:p w:rsidR="00000000" w:rsidRPr="00C42738" w:rsidP="00C42738">
      <w:pPr>
        <w:pStyle w:val="ListBullet"/>
      </w:pPr>
      <w:r w:rsidRPr="00C42738">
        <w:t>collecting and analysing data through the application of calculus techniques</w:t>
      </w:r>
    </w:p>
    <w:p w:rsidR="00000000" w:rsidRPr="00C42738" w:rsidP="00C42738">
      <w:pPr>
        <w:pStyle w:val="ListBullet"/>
      </w:pPr>
      <w:r w:rsidRPr="00C42738">
        <w:t>reporting and presenting data and quantitative information</w:t>
      </w:r>
    </w:p>
    <w:p w:rsidR="00000000" w:rsidRPr="00C42738" w:rsidP="00C42738">
      <w:pPr>
        <w:pStyle w:val="ListBullet"/>
      </w:pPr>
      <w:r w:rsidRPr="00C42738">
        <w:t>communicating effectively with stakeholders on problem resolution.</w:t>
      </w:r>
    </w:p>
    <w:p w:rsidR="00000000" w:rsidRPr="00C42738" w:rsidP="00C42738">
      <w:pPr>
        <w:pStyle w:val="AllowPageBreak"/>
      </w:pPr>
    </w:p>
    <w:p w:rsidR="00000000" w:rsidRPr="00C42738" w:rsidP="00C42738">
      <w:pPr>
        <w:pStyle w:val="Heading1"/>
      </w:pPr>
      <w:bookmarkStart w:id="3" w:name="O_724294"/>
      <w:bookmarkEnd w:id="3"/>
      <w:r w:rsidRPr="00C42738">
        <w:t>Knowledge Evid</w:t>
      </w:r>
      <w:r w:rsidRPr="00C42738">
        <w:t>ence</w:t>
      </w:r>
    </w:p>
    <w:p w:rsidR="00000000" w:rsidRPr="00C42738" w:rsidP="00963180">
      <w:pPr>
        <w:pStyle w:val="BodyText"/>
      </w:pPr>
      <w:r w:rsidRPr="00C42738">
        <w:t>Evidence required to demonstrate competency in this unit must be relevant to and satisfy all of the requirements of the elements and performance criteria and include knowledge of:</w:t>
      </w:r>
    </w:p>
    <w:p w:rsidR="00000000" w:rsidRPr="00C42738" w:rsidP="00C42738">
      <w:pPr>
        <w:pStyle w:val="ListBullet"/>
      </w:pPr>
      <w:r w:rsidRPr="00C42738">
        <w:t>differential calculus:</w:t>
      </w:r>
    </w:p>
    <w:p w:rsidR="00000000" w:rsidRPr="00C42738" w:rsidP="00C42738">
      <w:pPr>
        <w:pStyle w:val="ListBullet2"/>
      </w:pPr>
      <w:r w:rsidRPr="00C42738">
        <w:t>differentiation from first principles</w:t>
      </w:r>
    </w:p>
    <w:p w:rsidR="00000000" w:rsidRPr="00C42738" w:rsidP="00C42738">
      <w:pPr>
        <w:pStyle w:val="ListBullet2"/>
      </w:pPr>
      <w:r w:rsidRPr="00C42738">
        <w:t>differentiation by rule</w:t>
      </w:r>
    </w:p>
    <w:p w:rsidR="00000000" w:rsidRPr="00C42738" w:rsidP="00C42738">
      <w:pPr>
        <w:pStyle w:val="ListBullet2"/>
      </w:pPr>
      <w:r w:rsidRPr="00C42738">
        <w:t>differentiating derivatives of trigonometric, logarithmic and exponential functions</w:t>
      </w:r>
    </w:p>
    <w:p w:rsidR="00000000" w:rsidRPr="00C42738" w:rsidP="00C42738">
      <w:pPr>
        <w:pStyle w:val="ListBullet2"/>
      </w:pPr>
      <w:r w:rsidRPr="00C42738">
        <w:t>Newton’s method</w:t>
      </w:r>
    </w:p>
    <w:p w:rsidR="00000000" w:rsidRPr="00C42738" w:rsidP="00C42738">
      <w:pPr>
        <w:pStyle w:val="ListBullet2"/>
      </w:pPr>
      <w:r w:rsidRPr="00C42738">
        <w:t>differentiation application (turning points, intercepts, limits, symmetry, maxima and minima rates)</w:t>
      </w:r>
    </w:p>
    <w:p w:rsidR="00000000" w:rsidRPr="00C42738" w:rsidP="00C42738">
      <w:pPr>
        <w:pStyle w:val="ListBullet2"/>
      </w:pPr>
      <w:r w:rsidRPr="00C42738">
        <w:t>solving first and second order d</w:t>
      </w:r>
      <w:r w:rsidRPr="00C42738">
        <w:t>ifferential equations</w:t>
      </w:r>
    </w:p>
    <w:p w:rsidR="00000000" w:rsidRPr="00C42738" w:rsidP="00C42738">
      <w:pPr>
        <w:pStyle w:val="ListBullet2"/>
      </w:pPr>
      <w:r w:rsidRPr="00C42738">
        <w:t>solving problems involving partial differentiation with up to three independent variables</w:t>
      </w:r>
    </w:p>
    <w:p w:rsidR="00000000" w:rsidRPr="00C42738" w:rsidP="00C42738">
      <w:pPr>
        <w:pStyle w:val="ListBullet"/>
      </w:pPr>
      <w:r w:rsidRPr="00C42738">
        <w:t>integral calculus:</w:t>
      </w:r>
    </w:p>
    <w:p w:rsidR="00000000" w:rsidRPr="00C42738" w:rsidP="00C42738">
      <w:pPr>
        <w:pStyle w:val="ListBullet2"/>
      </w:pPr>
      <w:r w:rsidRPr="00C42738">
        <w:t>definite integrals</w:t>
      </w:r>
    </w:p>
    <w:p w:rsidR="00000000" w:rsidRPr="00C42738" w:rsidP="00C42738">
      <w:pPr>
        <w:pStyle w:val="ListBullet2"/>
      </w:pPr>
      <w:r w:rsidRPr="00C42738">
        <w:t>indefinite integrals</w:t>
      </w:r>
    </w:p>
    <w:p w:rsidR="00000000" w:rsidRPr="00C42738" w:rsidP="00C42738">
      <w:pPr>
        <w:pStyle w:val="ListBullet2"/>
      </w:pPr>
      <w:r w:rsidRPr="00C42738">
        <w:t>integration of trigonometric, algebraic and exponential functions</w:t>
      </w:r>
    </w:p>
    <w:p w:rsidR="00000000" w:rsidRPr="00C42738" w:rsidP="00C42738">
      <w:pPr>
        <w:pStyle w:val="ListBullet2"/>
      </w:pPr>
      <w:r w:rsidRPr="00C42738">
        <w:t>integration using</w:t>
      </w:r>
      <w:r w:rsidRPr="00C42738">
        <w:t xml:space="preserve"> partial fractions</w:t>
      </w:r>
    </w:p>
    <w:p w:rsidR="00000000" w:rsidRPr="00C42738" w:rsidP="00C42738">
      <w:pPr>
        <w:pStyle w:val="ListBullet2"/>
      </w:pPr>
      <w:r w:rsidRPr="00C42738">
        <w:t>integration using improper integrals</w:t>
      </w:r>
    </w:p>
    <w:p w:rsidR="00000000" w:rsidRPr="00C42738" w:rsidP="00C42738">
      <w:pPr>
        <w:pStyle w:val="ListBullet2"/>
      </w:pPr>
      <w:r w:rsidRPr="00C42738">
        <w:t>integration by parts</w:t>
      </w:r>
    </w:p>
    <w:p w:rsidR="00000000" w:rsidRPr="00C42738" w:rsidP="00C42738">
      <w:pPr>
        <w:pStyle w:val="ListBullet2"/>
      </w:pPr>
      <w:r w:rsidRPr="00C42738">
        <w:t>integration with the aid of tables</w:t>
      </w:r>
    </w:p>
    <w:p w:rsidR="00000000" w:rsidRPr="00C42738" w:rsidP="00C42738">
      <w:pPr>
        <w:pStyle w:val="ListBullet2"/>
      </w:pPr>
      <w:r w:rsidRPr="00C42738">
        <w:t xml:space="preserve">the calculation of areas and volumes </w:t>
      </w:r>
    </w:p>
    <w:p w:rsidR="00000000" w:rsidRPr="00C42738" w:rsidP="00C42738">
      <w:pPr>
        <w:pStyle w:val="ListBullet2"/>
      </w:pPr>
      <w:r w:rsidRPr="00C42738">
        <w:t>the determination of means and root mean square</w:t>
      </w:r>
    </w:p>
    <w:p w:rsidR="00000000" w:rsidRPr="00C42738" w:rsidP="00C42738">
      <w:pPr>
        <w:pStyle w:val="ListBullet2"/>
      </w:pPr>
      <w:r w:rsidRPr="00C42738">
        <w:t>the application of double integrals to moments problems and application of double integrals in polar form</w:t>
      </w:r>
    </w:p>
    <w:p w:rsidR="00000000" w:rsidRPr="00C42738" w:rsidP="00C42738">
      <w:pPr>
        <w:pStyle w:val="ListBullet"/>
      </w:pPr>
      <w:r w:rsidRPr="00C42738">
        <w:t>complex numbers – manipulation of complex numbers and application of De Moivre’s theorem</w:t>
      </w:r>
    </w:p>
    <w:p w:rsidR="00000000" w:rsidRPr="00C42738" w:rsidP="00C42738">
      <w:pPr>
        <w:pStyle w:val="ListBullet"/>
      </w:pPr>
      <w:r w:rsidRPr="00C42738">
        <w:t>electronic circuit analysis using fourier analysis and lapla</w:t>
      </w:r>
      <w:r w:rsidRPr="00C42738">
        <w:t>ce transforms.</w:t>
      </w:r>
    </w:p>
    <w:p w:rsidR="00000000" w:rsidRPr="00C42738" w:rsidP="00C42738">
      <w:pPr>
        <w:pStyle w:val="AllowPageBreak"/>
      </w:pPr>
    </w:p>
    <w:p w:rsidR="00000000" w:rsidRPr="00C42738" w:rsidP="00C42738">
      <w:pPr>
        <w:pStyle w:val="Heading1"/>
      </w:pPr>
      <w:bookmarkStart w:id="4" w:name="O_724293"/>
      <w:bookmarkEnd w:id="4"/>
      <w:r w:rsidRPr="00C42738">
        <w:t>Assessment Conditions</w:t>
      </w:r>
    </w:p>
    <w:p w:rsidR="00000000" w:rsidRPr="00C42738" w:rsidP="00C42738">
      <w:pPr>
        <w:pStyle w:val="ListBullet"/>
      </w:pPr>
      <w:r w:rsidRPr="00C42738">
        <w:t>This unit may be assessed on the job, off the job or a combination of both on and off the job. Where assessment occurs off the job, that is, the candidate is not in productive work, then a simulated wo</w:t>
      </w:r>
      <w:r w:rsidRPr="00C42738">
        <w:t xml:space="preserve">rking environment must be used that reflects realistic workplace situations and conditions. </w:t>
      </w:r>
    </w:p>
    <w:p w:rsidR="00000000" w:rsidRPr="00C42738" w:rsidP="00C42738">
      <w:pPr>
        <w:pStyle w:val="ListBullet"/>
      </w:pPr>
      <w:r w:rsidRPr="00C42738">
        <w:t xml:space="preserve">The competencies covered by this unit would be demonstrated by an individual working alone or as part of a team. </w:t>
      </w:r>
    </w:p>
    <w:p w:rsidR="00000000" w:rsidRPr="00C42738" w:rsidP="00C42738">
      <w:pPr>
        <w:pStyle w:val="ListBullet"/>
      </w:pPr>
      <w:r w:rsidRPr="00C42738">
        <w:t>Where applicable, reasonable adjustment must be m</w:t>
      </w:r>
      <w:r w:rsidRPr="00C42738">
        <w:t>ade to work environments and training situations to accommodate ethnicity, age, gender, demographics and disability.</w:t>
      </w:r>
    </w:p>
    <w:p w:rsidR="00000000" w:rsidRPr="00C42738" w:rsidP="00C42738">
      <w:pPr>
        <w:pStyle w:val="ListBullet"/>
      </w:pPr>
      <w:r w:rsidRPr="00C42738">
        <w:t>Assessment methods must be by direct observation of tasks and include questioning on underpinning knowledge to ensure its correct interpret</w:t>
      </w:r>
      <w:r w:rsidRPr="00C42738">
        <w:t>ation and application.</w:t>
      </w:r>
    </w:p>
    <w:p w:rsidR="00000000" w:rsidRPr="00C42738" w:rsidP="00C42738">
      <w:pPr>
        <w:pStyle w:val="ListBullet"/>
      </w:pPr>
      <w:r w:rsidRPr="00C42738">
        <w:t>Assessment may be applied under project-related conditions (real or simulated) and require evidence of process.</w:t>
      </w:r>
    </w:p>
    <w:p w:rsidR="00000000" w:rsidRPr="00C42738" w:rsidP="00C42738">
      <w:pPr>
        <w:pStyle w:val="ListBullet"/>
      </w:pPr>
      <w:r w:rsidRPr="00C42738">
        <w:t>Assessment must confirm a reasonable inference that competency is able not only to be satisfied under the particular circ</w:t>
      </w:r>
      <w:r w:rsidRPr="00C42738">
        <w:t>umstance, but is able to be transferred to other circumstances.</w:t>
      </w:r>
    </w:p>
    <w:p w:rsidR="00000000" w:rsidRPr="00C42738" w:rsidP="00C42738">
      <w:pPr>
        <w:pStyle w:val="ListBullet"/>
      </w:pPr>
      <w:r w:rsidRPr="00C42738">
        <w:t>Assessors must be satisfied that the candidate can competently and consistently:</w:t>
      </w:r>
    </w:p>
    <w:p w:rsidR="00000000" w:rsidRPr="00C42738" w:rsidP="00C42738">
      <w:pPr>
        <w:pStyle w:val="ListBullet2"/>
      </w:pPr>
      <w:r w:rsidRPr="00C42738">
        <w:t>identify appropriate calculus technique(s) for avionic engineering or related problems</w:t>
      </w:r>
    </w:p>
    <w:p w:rsidR="00000000" w:rsidRPr="00C42738" w:rsidP="00C42738">
      <w:pPr>
        <w:pStyle w:val="ListBullet2"/>
      </w:pPr>
      <w:r w:rsidRPr="00C42738">
        <w:t>apply the appropriate technique to the problem</w:t>
      </w:r>
    </w:p>
    <w:p w:rsidR="00000000" w:rsidRPr="00C42738" w:rsidP="00C42738">
      <w:pPr>
        <w:pStyle w:val="ListBullet2"/>
      </w:pPr>
      <w:r w:rsidRPr="00C42738">
        <w:t>perform circuit analysis using fourier analysis and laplace transforms</w:t>
      </w:r>
    </w:p>
    <w:p w:rsidR="00000000" w:rsidRPr="00C42738" w:rsidP="00C42738">
      <w:pPr>
        <w:pStyle w:val="ListBullet2"/>
      </w:pPr>
      <w:r w:rsidRPr="00C42738">
        <w:t>check answer has addressed problem</w:t>
      </w:r>
    </w:p>
    <w:p w:rsidR="00000000" w:rsidRPr="00C42738" w:rsidP="00C42738">
      <w:pPr>
        <w:pStyle w:val="ListBullet2"/>
      </w:pPr>
      <w:r w:rsidRPr="00C42738">
        <w:t>communicate the outcome of the analysis in an appropriate manner.</w:t>
      </w:r>
    </w:p>
    <w:p w:rsidR="00000000" w:rsidRPr="00C42738" w:rsidP="00C42738">
      <w:pPr>
        <w:pStyle w:val="ListBullet"/>
      </w:pPr>
      <w:r w:rsidRPr="00C42738">
        <w:t>Assessment may be in conjunction wit</w:t>
      </w:r>
      <w:r w:rsidRPr="00C42738">
        <w:t>h assessment of other units of competency where required.</w:t>
      </w:r>
    </w:p>
    <w:p w:rsidR="00000000" w:rsidRPr="00C42738" w:rsidP="00C42738">
      <w:pPr>
        <w:pStyle w:val="ListBullet"/>
      </w:pPr>
      <w:r w:rsidRPr="00C42738">
        <w:t>Assessors must satisfy the requirements of the National Vocational Education and Training Regulator (Australian Skills Quality Authority, or its successors).</w:t>
      </w:r>
    </w:p>
    <w:p w:rsidR="00000000" w:rsidRPr="00C42738" w:rsidP="00C42738">
      <w:pPr>
        <w:pStyle w:val="AllowPageBreak"/>
      </w:pPr>
    </w:p>
    <w:p w:rsidR="00000000" w:rsidRPr="00C42738" w:rsidP="00C42738">
      <w:pPr>
        <w:pStyle w:val="Heading1"/>
      </w:pPr>
      <w:bookmarkStart w:id="5" w:name="O_724291"/>
      <w:bookmarkEnd w:id="5"/>
      <w:r w:rsidRPr="00C42738">
        <w:t>Links</w:t>
      </w:r>
    </w:p>
    <w:p w:rsidR="00000000" w:rsidRPr="00C42738" w:rsidP="00963180">
      <w:pPr>
        <w:pStyle w:val="BodyText"/>
      </w:pPr>
      <w:r w:rsidRPr="00C42738">
        <w:t xml:space="preserve">Companion Volume </w:t>
      </w:r>
      <w:r w:rsidRPr="00C42738">
        <w:t xml:space="preserve">implementation guides are found in VETNet - </w:t>
      </w:r>
      <w:r>
        <w:fldChar w:fldCharType="begin"/>
      </w:r>
      <w:r>
        <w:instrText xml:space="preserve"> HYPERLINK "https://vetnet.gov.au/Pages/TrainingDocs.aspx?q=ce216c9c-04d5-4b3b-9bcf-4e81d0950371" </w:instrText>
      </w:r>
      <w:r>
        <w:fldChar w:fldCharType="separate"/>
      </w:r>
      <w:r w:rsidRPr="008960A3">
        <w:rPr>
          <w:rStyle w:val="Hyperlink"/>
        </w:rPr>
        <w:t>https://vetnet.gov.au/Pages/TrainingDocs.aspx?q=ce216c9c-04d5-4b3b-9bcf-4e81d0950371</w:t>
      </w:r>
      <w:r>
        <w:fldChar w:fldCharType="end"/>
      </w:r>
    </w:p>
    <w:p w:rsidR="00000000" w:rsidRPr="00C42738" w:rsidP="00C42738"/>
    <w:sectPr w:rsidSect="00C427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38" w:rsidRPr="00963180" w:rsidP="00963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0" w:rsidP="00C42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3180" w:rsidP="00C4273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3180" w:rsidP="00C42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738" w:rsidRPr="00963180" w:rsidP="00963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80" w:rsidRPr="002D2AF8" w:rsidP="00C42738">
    <w:pPr>
      <w:pStyle w:val="Header"/>
      <w:framePr w:wrap="around"/>
    </w:pPr>
    <w:r>
      <w:fldChar w:fldCharType="begin"/>
    </w:r>
    <w:r>
      <w:instrText xml:space="preserve"> TITLE   \* MERGEFORMAT </w:instrText>
    </w:r>
    <w:r>
      <w:fldChar w:fldCharType="separate"/>
    </w:r>
    <w:r>
      <w:t>Assessment Requirements for MEA727 Apply calculus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3180" w:rsidP="00C42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8C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B65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67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738"/>
    <w:pPr>
      <w:spacing w:before="360" w:after="60"/>
      <w:outlineLvl w:val="0"/>
    </w:pPr>
    <w:rPr>
      <w:sz w:val="32"/>
    </w:rPr>
  </w:style>
  <w:style w:type="paragraph" w:styleId="Heading2">
    <w:name w:val="heading 2"/>
    <w:basedOn w:val="HeadingBase"/>
    <w:next w:val="BodyText"/>
    <w:link w:val="Heading2Char"/>
    <w:qFormat/>
    <w:rsid w:val="00C42738"/>
    <w:pPr>
      <w:keepLines/>
      <w:spacing w:before="240" w:after="120"/>
      <w:outlineLvl w:val="1"/>
    </w:pPr>
    <w:rPr>
      <w:sz w:val="28"/>
      <w:szCs w:val="40"/>
    </w:rPr>
  </w:style>
  <w:style w:type="paragraph" w:styleId="Heading3">
    <w:name w:val="heading 3"/>
    <w:basedOn w:val="HeadingBase"/>
    <w:next w:val="BodyText"/>
    <w:link w:val="Heading3Char"/>
    <w:qFormat/>
    <w:rsid w:val="00C42738"/>
    <w:pPr>
      <w:spacing w:before="180" w:after="120"/>
      <w:outlineLvl w:val="2"/>
    </w:pPr>
    <w:rPr>
      <w:spacing w:val="-10"/>
      <w:kern w:val="32"/>
    </w:rPr>
  </w:style>
  <w:style w:type="paragraph" w:styleId="Heading4">
    <w:name w:val="heading 4"/>
    <w:basedOn w:val="HeadingBase"/>
    <w:next w:val="BodyText"/>
    <w:link w:val="Heading4Char"/>
    <w:qFormat/>
    <w:rsid w:val="00C42738"/>
    <w:pPr>
      <w:spacing w:before="160" w:after="120"/>
      <w:outlineLvl w:val="3"/>
    </w:pPr>
    <w:rPr>
      <w:sz w:val="22"/>
    </w:rPr>
  </w:style>
  <w:style w:type="paragraph" w:styleId="Heading5">
    <w:name w:val="heading 5"/>
    <w:basedOn w:val="HeadingBase"/>
    <w:next w:val="Normal"/>
    <w:link w:val="Heading5Char"/>
    <w:qFormat/>
    <w:rsid w:val="00C42738"/>
    <w:pPr>
      <w:spacing w:before="80"/>
      <w:outlineLvl w:val="4"/>
    </w:pPr>
    <w:rPr>
      <w:color w:val="918585"/>
      <w:sz w:val="20"/>
    </w:rPr>
  </w:style>
  <w:style w:type="paragraph" w:styleId="Heading6">
    <w:name w:val="heading 6"/>
    <w:basedOn w:val="HeadingBase"/>
    <w:next w:val="Normal"/>
    <w:link w:val="Heading6Char"/>
    <w:qFormat/>
    <w:rsid w:val="00C42738"/>
    <w:pPr>
      <w:spacing w:before="60"/>
      <w:outlineLvl w:val="5"/>
    </w:pPr>
    <w:rPr>
      <w:color w:val="918585"/>
      <w:sz w:val="20"/>
    </w:rPr>
  </w:style>
  <w:style w:type="paragraph" w:styleId="Heading7">
    <w:name w:val="heading 7"/>
    <w:basedOn w:val="Normal"/>
    <w:next w:val="Normal"/>
    <w:link w:val="Heading7Char"/>
    <w:qFormat/>
    <w:rsid w:val="00C42738"/>
    <w:pPr>
      <w:ind w:left="720"/>
      <w:outlineLvl w:val="6"/>
    </w:pPr>
    <w:rPr>
      <w:i/>
    </w:rPr>
  </w:style>
  <w:style w:type="paragraph" w:styleId="Heading8">
    <w:name w:val="heading 8"/>
    <w:basedOn w:val="Normal"/>
    <w:next w:val="Normal"/>
    <w:link w:val="Heading8Char"/>
    <w:qFormat/>
    <w:rsid w:val="00C42738"/>
    <w:pPr>
      <w:ind w:left="720"/>
      <w:outlineLvl w:val="7"/>
    </w:pPr>
    <w:rPr>
      <w:i/>
    </w:rPr>
  </w:style>
  <w:style w:type="paragraph" w:styleId="Heading9">
    <w:name w:val="heading 9"/>
    <w:basedOn w:val="Normal"/>
    <w:next w:val="Normal"/>
    <w:link w:val="Heading9Char"/>
    <w:qFormat/>
    <w:rsid w:val="00C42738"/>
    <w:pPr>
      <w:ind w:left="720"/>
      <w:outlineLvl w:val="8"/>
    </w:pPr>
    <w:rPr>
      <w:i/>
    </w:rPr>
  </w:style>
  <w:style w:type="character" w:default="1" w:styleId="DefaultParagraphFont">
    <w:name w:val="Default Paragraph Font"/>
    <w:uiPriority w:val="1"/>
    <w:unhideWhenUsed/>
    <w:rsid w:val="00C42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738"/>
  </w:style>
  <w:style w:type="character" w:customStyle="1" w:styleId="Heading1Char">
    <w:name w:val="Heading 1 Char"/>
    <w:basedOn w:val="DefaultParagraphFont"/>
    <w:link w:val="Heading1"/>
    <w:rsid w:val="00C42738"/>
    <w:rPr>
      <w:rFonts w:ascii="Times New Roman" w:eastAsia="Times New Roman" w:hAnsi="Times New Roman" w:cs="Times New Roman"/>
      <w:b/>
      <w:sz w:val="32"/>
      <w:szCs w:val="20"/>
      <w:lang w:eastAsia="en-US"/>
    </w:rPr>
  </w:style>
  <w:style w:type="paragraph" w:styleId="BodyText">
    <w:name w:val="Body Text"/>
    <w:basedOn w:val="Normal"/>
    <w:link w:val="BodyTextChar"/>
    <w:rsid w:val="00C42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738"/>
    <w:rPr>
      <w:rFonts w:ascii="Times New Roman" w:eastAsia="Times New Roman" w:hAnsi="Times New Roman" w:cs="Times New Roman"/>
      <w:sz w:val="24"/>
      <w:lang w:eastAsia="en-US"/>
    </w:rPr>
  </w:style>
  <w:style w:type="paragraph" w:styleId="ListBullet">
    <w:name w:val="List Bullet"/>
    <w:basedOn w:val="List"/>
    <w:rsid w:val="00C42738"/>
    <w:pPr>
      <w:numPr>
        <w:numId w:val="12"/>
      </w:numPr>
      <w:tabs>
        <w:tab w:val="clear" w:pos="340"/>
      </w:tabs>
      <w:spacing w:before="40" w:after="40"/>
    </w:pPr>
  </w:style>
  <w:style w:type="paragraph" w:styleId="ListBullet2">
    <w:name w:val="List Bullet 2"/>
    <w:basedOn w:val="List2"/>
    <w:rsid w:val="00C42738"/>
    <w:pPr>
      <w:numPr>
        <w:numId w:val="13"/>
      </w:numPr>
      <w:tabs>
        <w:tab w:val="clear" w:pos="680"/>
      </w:tabs>
    </w:pPr>
  </w:style>
  <w:style w:type="paragraph" w:customStyle="1" w:styleId="SuperHeading">
    <w:name w:val="SuperHeading"/>
    <w:basedOn w:val="Normal"/>
    <w:rsid w:val="00C42738"/>
    <w:pPr>
      <w:spacing w:before="240" w:after="120"/>
      <w:outlineLvl w:val="0"/>
    </w:pPr>
    <w:rPr>
      <w:rFonts w:ascii="Times New Roman" w:hAnsi="Times New Roman"/>
      <w:b/>
      <w:sz w:val="32"/>
    </w:rPr>
  </w:style>
  <w:style w:type="paragraph" w:customStyle="1" w:styleId="AllowPageBreak">
    <w:name w:val="AllowPageBreak"/>
    <w:rsid w:val="00C42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738"/>
    <w:rPr>
      <w:rFonts w:ascii="Courier New" w:eastAsia="Times New Roman" w:hAnsi="Courier New" w:cs="Times New Roman"/>
      <w:i/>
      <w:szCs w:val="20"/>
      <w:lang w:eastAsia="en-US"/>
    </w:rPr>
  </w:style>
  <w:style w:type="paragraph" w:customStyle="1" w:styleId="HeadingBase">
    <w:name w:val="Heading Base"/>
    <w:rsid w:val="00C42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738"/>
    <w:pPr>
      <w:tabs>
        <w:tab w:val="right" w:leader="dot" w:pos="9072"/>
      </w:tabs>
      <w:ind w:left="567"/>
    </w:pPr>
    <w:rPr>
      <w:szCs w:val="22"/>
    </w:rPr>
  </w:style>
  <w:style w:type="paragraph" w:customStyle="1" w:styleId="TOCBase">
    <w:name w:val="TOC Base"/>
    <w:rsid w:val="00C42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738"/>
    <w:pPr>
      <w:tabs>
        <w:tab w:val="right" w:leader="dot" w:pos="9072"/>
      </w:tabs>
      <w:spacing w:before="40" w:after="40"/>
      <w:ind w:left="284"/>
    </w:pPr>
    <w:rPr>
      <w:rFonts w:ascii="Times New Roman" w:hAnsi="Times New Roman"/>
    </w:rPr>
  </w:style>
  <w:style w:type="paragraph" w:styleId="TOC1">
    <w:name w:val="toc 1"/>
    <w:basedOn w:val="TOCBase"/>
    <w:next w:val="Normal"/>
    <w:rsid w:val="00C42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738"/>
    <w:rPr>
      <w:rFonts w:ascii="Times New Roman" w:eastAsia="Times New Roman" w:hAnsi="Times New Roman" w:cs="Times New Roman"/>
      <w:sz w:val="16"/>
      <w:lang w:eastAsia="en-US"/>
    </w:rPr>
  </w:style>
  <w:style w:type="paragraph" w:styleId="Title">
    <w:name w:val="Title"/>
    <w:basedOn w:val="HeadingBase"/>
    <w:link w:val="TitleChar"/>
    <w:qFormat/>
    <w:rsid w:val="00C42738"/>
    <w:pPr>
      <w:spacing w:before="5040"/>
      <w:jc w:val="center"/>
    </w:pPr>
    <w:rPr>
      <w:sz w:val="48"/>
      <w:szCs w:val="72"/>
      <w:lang w:val="en-US"/>
    </w:rPr>
  </w:style>
  <w:style w:type="character" w:customStyle="1" w:styleId="TitleChar">
    <w:name w:val="Title Char"/>
    <w:basedOn w:val="DefaultParagraphFont"/>
    <w:link w:val="Title"/>
    <w:rsid w:val="00C42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738"/>
    <w:pPr>
      <w:tabs>
        <w:tab w:val="left" w:pos="3600"/>
        <w:tab w:val="left" w:pos="3958"/>
      </w:tabs>
    </w:pPr>
  </w:style>
  <w:style w:type="paragraph" w:styleId="List">
    <w:name w:val="List"/>
    <w:basedOn w:val="BodyText"/>
    <w:next w:val="BodyText"/>
    <w:rsid w:val="00C42738"/>
    <w:pPr>
      <w:tabs>
        <w:tab w:val="left" w:pos="340"/>
      </w:tabs>
      <w:spacing w:before="60" w:after="60"/>
      <w:ind w:left="340" w:hanging="340"/>
    </w:pPr>
  </w:style>
  <w:style w:type="paragraph" w:customStyle="1" w:styleId="Note">
    <w:name w:val="Note"/>
    <w:basedOn w:val="BodyText"/>
    <w:rsid w:val="00C427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2738"/>
    <w:rPr>
      <w:b/>
      <w:spacing w:val="0"/>
    </w:rPr>
  </w:style>
  <w:style w:type="paragraph" w:customStyle="1" w:styleId="SuperTitle">
    <w:name w:val="SuperTitle"/>
    <w:basedOn w:val="Title"/>
    <w:rsid w:val="00C42738"/>
    <w:pPr>
      <w:framePr w:wrap="auto" w:hAnchor="text" w:y="6049"/>
    </w:pPr>
    <w:rPr>
      <w:color w:val="000000"/>
      <w:sz w:val="40"/>
    </w:rPr>
  </w:style>
  <w:style w:type="paragraph" w:customStyle="1" w:styleId="TOCTitle">
    <w:name w:val="TOCTitle"/>
    <w:basedOn w:val="Heading1"/>
    <w:rsid w:val="00C42738"/>
    <w:pPr>
      <w:spacing w:after="240"/>
      <w:jc w:val="center"/>
      <w:outlineLvl w:val="9"/>
    </w:pPr>
    <w:rPr>
      <w:caps/>
    </w:rPr>
  </w:style>
  <w:style w:type="paragraph" w:customStyle="1" w:styleId="Version">
    <w:name w:val="Version"/>
    <w:rsid w:val="00C42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738"/>
    <w:pPr>
      <w:keepNext w:val="0"/>
      <w:tabs>
        <w:tab w:val="right" w:pos="4176"/>
      </w:tabs>
      <w:ind w:left="198" w:hanging="198"/>
    </w:pPr>
    <w:rPr>
      <w:rFonts w:ascii="Garamond" w:hAnsi="Garamond"/>
    </w:rPr>
  </w:style>
  <w:style w:type="paragraph" w:styleId="IndexHeading">
    <w:name w:val="index heading"/>
    <w:basedOn w:val="Normal"/>
    <w:next w:val="Index1"/>
    <w:semiHidden/>
    <w:rsid w:val="00C42738"/>
    <w:pPr>
      <w:spacing w:before="120" w:after="120"/>
    </w:pPr>
    <w:rPr>
      <w:rFonts w:ascii="Arial" w:hAnsi="Arial"/>
      <w:b/>
      <w:color w:val="918585"/>
      <w:sz w:val="24"/>
    </w:rPr>
  </w:style>
  <w:style w:type="paragraph" w:styleId="Header">
    <w:name w:val="header"/>
    <w:basedOn w:val="Normal"/>
    <w:link w:val="HeaderChar"/>
    <w:rsid w:val="00C42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738"/>
    <w:rPr>
      <w:rFonts w:ascii="Times New Roman" w:eastAsia="Times New Roman" w:hAnsi="Times New Roman" w:cs="Times New Roman"/>
      <w:sz w:val="16"/>
      <w:szCs w:val="20"/>
      <w:lang w:val="en-GB" w:eastAsia="en-US"/>
    </w:rPr>
  </w:style>
  <w:style w:type="paragraph" w:customStyle="1" w:styleId="Chapter">
    <w:name w:val="Chapter"/>
    <w:basedOn w:val="Normal"/>
    <w:rsid w:val="00C42738"/>
    <w:pPr>
      <w:spacing w:before="240"/>
    </w:pPr>
    <w:rPr>
      <w:rFonts w:ascii="Times New Roman" w:hAnsi="Times New Roman"/>
      <w:smallCaps/>
      <w:spacing w:val="80"/>
      <w:sz w:val="28"/>
    </w:rPr>
  </w:style>
  <w:style w:type="paragraph" w:customStyle="1" w:styleId="InChapter">
    <w:name w:val="InChapter"/>
    <w:basedOn w:val="Heading3"/>
    <w:rsid w:val="00C42738"/>
    <w:pPr>
      <w:spacing w:after="240"/>
      <w:outlineLvl w:val="9"/>
    </w:pPr>
    <w:rPr>
      <w:noProof/>
    </w:rPr>
  </w:style>
  <w:style w:type="paragraph" w:styleId="Index2">
    <w:name w:val="index 2"/>
    <w:basedOn w:val="Normal"/>
    <w:next w:val="Normal"/>
    <w:semiHidden/>
    <w:rsid w:val="00C42738"/>
    <w:pPr>
      <w:tabs>
        <w:tab w:val="right" w:pos="4176"/>
      </w:tabs>
      <w:ind w:left="568" w:hanging="284"/>
    </w:pPr>
    <w:rPr>
      <w:rFonts w:ascii="Garamond" w:hAnsi="Garamond"/>
    </w:rPr>
  </w:style>
  <w:style w:type="paragraph" w:customStyle="1" w:styleId="Byline">
    <w:name w:val="Byline"/>
    <w:rsid w:val="00C42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738"/>
    <w:pPr>
      <w:tabs>
        <w:tab w:val="clear" w:pos="3600"/>
        <w:tab w:val="clear" w:pos="3958"/>
      </w:tabs>
      <w:jc w:val="right"/>
    </w:pPr>
  </w:style>
  <w:style w:type="character" w:styleId="Emphasis">
    <w:name w:val="Emphasis"/>
    <w:basedOn w:val="DefaultParagraphFont"/>
    <w:qFormat/>
    <w:rsid w:val="00C42738"/>
    <w:rPr>
      <w:i/>
    </w:rPr>
  </w:style>
  <w:style w:type="paragraph" w:styleId="Caption">
    <w:name w:val="caption"/>
    <w:basedOn w:val="BodyText"/>
    <w:next w:val="Normal"/>
    <w:qFormat/>
    <w:rsid w:val="00C42738"/>
    <w:pPr>
      <w:framePr w:w="2268" w:hSpace="181" w:vSpace="181" w:wrap="around" w:vAnchor="text" w:hAnchor="page" w:x="1135" w:y="285" w:anchorLock="1"/>
    </w:pPr>
    <w:rPr>
      <w:i/>
    </w:rPr>
  </w:style>
  <w:style w:type="paragraph" w:customStyle="1" w:styleId="MiniTOCTitle">
    <w:name w:val="MiniTOCTitle"/>
    <w:basedOn w:val="Heading4"/>
    <w:rsid w:val="00C42738"/>
    <w:pPr>
      <w:spacing w:before="240"/>
      <w:outlineLvl w:val="9"/>
    </w:pPr>
    <w:rPr>
      <w:noProof/>
      <w:sz w:val="24"/>
    </w:rPr>
  </w:style>
  <w:style w:type="paragraph" w:customStyle="1" w:styleId="MiniTOCItem">
    <w:name w:val="MiniTOCItem"/>
    <w:basedOn w:val="ListBullet"/>
    <w:rsid w:val="00C42738"/>
    <w:pPr>
      <w:numPr>
        <w:numId w:val="0"/>
      </w:numPr>
      <w:tabs>
        <w:tab w:val="right" w:leader="dot" w:pos="6521"/>
      </w:tabs>
      <w:spacing w:before="0" w:after="0"/>
    </w:pPr>
  </w:style>
  <w:style w:type="paragraph" w:customStyle="1" w:styleId="TOFTitle">
    <w:name w:val="TOFTitle"/>
    <w:basedOn w:val="TOCTitle"/>
    <w:rsid w:val="00C42738"/>
  </w:style>
  <w:style w:type="paragraph" w:styleId="TableofFigures">
    <w:name w:val="table of figures"/>
    <w:basedOn w:val="Normal"/>
    <w:next w:val="Normal"/>
    <w:semiHidden/>
    <w:rsid w:val="00C42738"/>
    <w:pPr>
      <w:tabs>
        <w:tab w:val="right" w:leader="dot" w:pos="9072"/>
      </w:tabs>
      <w:ind w:left="970" w:hanging="403"/>
    </w:pPr>
    <w:rPr>
      <w:rFonts w:ascii="Times New Roman" w:hAnsi="Times New Roman"/>
      <w:b/>
    </w:rPr>
  </w:style>
  <w:style w:type="paragraph" w:styleId="ListNumber">
    <w:name w:val="List Number"/>
    <w:basedOn w:val="List"/>
    <w:rsid w:val="00C42738"/>
    <w:pPr>
      <w:numPr>
        <w:numId w:val="15"/>
      </w:numPr>
      <w:tabs>
        <w:tab w:val="clear" w:pos="340"/>
      </w:tabs>
    </w:pPr>
  </w:style>
  <w:style w:type="character" w:customStyle="1" w:styleId="WingdingSymbols">
    <w:name w:val="Wingding Symbols"/>
    <w:rsid w:val="00C42738"/>
    <w:rPr>
      <w:rFonts w:ascii="Wingdings" w:hAnsi="Wingdings"/>
    </w:rPr>
  </w:style>
  <w:style w:type="paragraph" w:customStyle="1" w:styleId="TableHeading">
    <w:name w:val="Table Heading"/>
    <w:basedOn w:val="HeadingBase"/>
    <w:rsid w:val="00C42738"/>
    <w:pPr>
      <w:keepLines/>
      <w:pBdr>
        <w:bottom w:val="single" w:sz="6" w:space="1" w:color="918585"/>
      </w:pBdr>
      <w:spacing w:before="240"/>
    </w:pPr>
  </w:style>
  <w:style w:type="character" w:customStyle="1" w:styleId="HotSpot">
    <w:name w:val="HotSpot"/>
    <w:rsid w:val="00C42738"/>
    <w:rPr>
      <w:color w:val="0033CC"/>
      <w:u w:val="none"/>
    </w:rPr>
  </w:style>
  <w:style w:type="paragraph" w:customStyle="1" w:styleId="BodyTextRight">
    <w:name w:val="Body Text Right"/>
    <w:basedOn w:val="BodyText"/>
    <w:rsid w:val="00C42738"/>
    <w:pPr>
      <w:spacing w:before="0" w:after="0"/>
      <w:jc w:val="right"/>
    </w:pPr>
  </w:style>
  <w:style w:type="paragraph" w:styleId="Index3">
    <w:name w:val="index 3"/>
    <w:basedOn w:val="ListNumber2"/>
    <w:next w:val="Normal"/>
    <w:semiHidden/>
    <w:rsid w:val="00C42738"/>
    <w:pPr>
      <w:numPr>
        <w:numId w:val="0"/>
      </w:numPr>
      <w:tabs>
        <w:tab w:val="right" w:leader="dot" w:pos="4176"/>
      </w:tabs>
    </w:pPr>
  </w:style>
  <w:style w:type="paragraph" w:styleId="ListNumber2">
    <w:name w:val="List Number 2"/>
    <w:basedOn w:val="List2"/>
    <w:rsid w:val="00C42738"/>
    <w:pPr>
      <w:numPr>
        <w:numId w:val="10"/>
      </w:numPr>
      <w:tabs>
        <w:tab w:val="clear" w:pos="1060"/>
      </w:tabs>
    </w:pPr>
  </w:style>
  <w:style w:type="paragraph" w:customStyle="1" w:styleId="MarginNote">
    <w:name w:val="Margin Note"/>
    <w:basedOn w:val="BodyText"/>
    <w:rsid w:val="00C42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738"/>
    <w:rPr>
      <w:sz w:val="32"/>
    </w:rPr>
  </w:style>
  <w:style w:type="paragraph" w:customStyle="1" w:styleId="HeadingProcedure">
    <w:name w:val="Heading Procedure"/>
    <w:basedOn w:val="HeadingBase"/>
    <w:next w:val="Normal"/>
    <w:rsid w:val="00C42738"/>
    <w:pPr>
      <w:tabs>
        <w:tab w:val="left" w:pos="0"/>
      </w:tabs>
      <w:spacing w:before="120" w:after="60"/>
    </w:pPr>
    <w:rPr>
      <w:i/>
      <w:color w:val="918585"/>
      <w:sz w:val="22"/>
    </w:rPr>
  </w:style>
  <w:style w:type="paragraph" w:customStyle="1" w:styleId="TableBodyText">
    <w:name w:val="Table Body Text"/>
    <w:basedOn w:val="BodyText"/>
    <w:rsid w:val="00C42738"/>
    <w:pPr>
      <w:spacing w:before="60" w:after="60"/>
    </w:pPr>
  </w:style>
  <w:style w:type="paragraph" w:styleId="ListContinue">
    <w:name w:val="List Continue"/>
    <w:basedOn w:val="List"/>
    <w:rsid w:val="00C42738"/>
    <w:pPr>
      <w:ind w:firstLine="0"/>
    </w:pPr>
  </w:style>
  <w:style w:type="paragraph" w:customStyle="1" w:styleId="ListNote">
    <w:name w:val="List Note"/>
    <w:basedOn w:val="List"/>
    <w:rsid w:val="00C42738"/>
    <w:pPr>
      <w:pBdr>
        <w:top w:val="single" w:sz="6" w:space="2" w:color="918585"/>
        <w:bottom w:val="single" w:sz="6" w:space="2" w:color="918585"/>
      </w:pBdr>
      <w:tabs>
        <w:tab w:val="left" w:pos="1021"/>
      </w:tabs>
      <w:ind w:firstLine="0"/>
    </w:pPr>
  </w:style>
  <w:style w:type="paragraph" w:customStyle="1" w:styleId="Warning">
    <w:name w:val="Warning"/>
    <w:basedOn w:val="BodyText"/>
    <w:rsid w:val="00C42738"/>
    <w:pPr>
      <w:shd w:val="clear" w:color="auto" w:fill="D9D9D9"/>
      <w:tabs>
        <w:tab w:val="left" w:pos="992"/>
      </w:tabs>
      <w:ind w:left="119" w:right="119"/>
    </w:pPr>
    <w:rPr>
      <w:sz w:val="20"/>
    </w:rPr>
  </w:style>
  <w:style w:type="paragraph" w:customStyle="1" w:styleId="MarginIcons">
    <w:name w:val="Margin Icons"/>
    <w:basedOn w:val="BodyText"/>
    <w:rsid w:val="00C42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738"/>
    <w:rPr>
      <w:rFonts w:ascii="Courier New" w:hAnsi="Courier New"/>
    </w:rPr>
  </w:style>
  <w:style w:type="paragraph" w:customStyle="1" w:styleId="NoteBullet">
    <w:name w:val="Note Bullet"/>
    <w:basedOn w:val="Note"/>
    <w:rsid w:val="00C42738"/>
    <w:pPr>
      <w:tabs>
        <w:tab w:val="clear" w:pos="680"/>
      </w:tabs>
      <w:spacing w:before="60" w:after="60"/>
    </w:pPr>
  </w:style>
  <w:style w:type="paragraph" w:customStyle="1" w:styleId="SubHeading2">
    <w:name w:val="SubHeading2"/>
    <w:basedOn w:val="HeadingBase"/>
    <w:rsid w:val="00C42738"/>
    <w:pPr>
      <w:spacing w:before="240" w:after="60"/>
    </w:pPr>
    <w:rPr>
      <w:sz w:val="20"/>
    </w:rPr>
  </w:style>
  <w:style w:type="paragraph" w:customStyle="1" w:styleId="SubHeading1">
    <w:name w:val="SubHeading1"/>
    <w:basedOn w:val="HeadingBase"/>
    <w:rsid w:val="00C42738"/>
    <w:pPr>
      <w:spacing w:before="240" w:after="60"/>
    </w:pPr>
    <w:rPr>
      <w:color w:val="918585"/>
      <w:sz w:val="22"/>
    </w:rPr>
  </w:style>
  <w:style w:type="paragraph" w:customStyle="1" w:styleId="SideHeading">
    <w:name w:val="Side Heading"/>
    <w:basedOn w:val="HeadingBase"/>
    <w:rsid w:val="00C42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738"/>
    <w:pPr>
      <w:tabs>
        <w:tab w:val="num" w:pos="360"/>
      </w:tabs>
    </w:pPr>
  </w:style>
  <w:style w:type="paragraph" w:styleId="PlainText">
    <w:name w:val="Plain Text"/>
    <w:basedOn w:val="Normal"/>
    <w:link w:val="PlainTextChar"/>
    <w:rsid w:val="00C42738"/>
    <w:rPr>
      <w:sz w:val="20"/>
    </w:rPr>
  </w:style>
  <w:style w:type="character" w:customStyle="1" w:styleId="PlainTextChar">
    <w:name w:val="Plain Text Char"/>
    <w:basedOn w:val="DefaultParagraphFont"/>
    <w:link w:val="PlainText"/>
    <w:rsid w:val="00C42738"/>
    <w:rPr>
      <w:rFonts w:ascii="Courier New" w:eastAsia="Times New Roman" w:hAnsi="Courier New" w:cs="Times New Roman"/>
      <w:sz w:val="20"/>
      <w:szCs w:val="20"/>
      <w:lang w:eastAsia="en-US"/>
    </w:rPr>
  </w:style>
  <w:style w:type="character" w:customStyle="1" w:styleId="MenuOption">
    <w:name w:val="Menu Option"/>
    <w:basedOn w:val="DefaultParagraphFont"/>
    <w:rsid w:val="00C42738"/>
    <w:rPr>
      <w:b/>
      <w:smallCaps/>
    </w:rPr>
  </w:style>
  <w:style w:type="paragraph" w:customStyle="1" w:styleId="TableListNumber">
    <w:name w:val="Table List Number"/>
    <w:basedOn w:val="ListNumber"/>
    <w:rsid w:val="00C42738"/>
    <w:pPr>
      <w:numPr>
        <w:numId w:val="0"/>
      </w:numPr>
    </w:pPr>
  </w:style>
  <w:style w:type="paragraph" w:styleId="TOC4">
    <w:name w:val="toc 4"/>
    <w:basedOn w:val="TOCBase"/>
    <w:next w:val="Normal"/>
    <w:semiHidden/>
    <w:rsid w:val="00C42738"/>
    <w:pPr>
      <w:tabs>
        <w:tab w:val="right" w:leader="dot" w:pos="9071"/>
      </w:tabs>
      <w:ind w:left="1701"/>
    </w:pPr>
  </w:style>
  <w:style w:type="paragraph" w:customStyle="1" w:styleId="ListAlpha">
    <w:name w:val="List Alpha"/>
    <w:basedOn w:val="List"/>
    <w:rsid w:val="00C42738"/>
    <w:pPr>
      <w:numPr>
        <w:numId w:val="9"/>
      </w:numPr>
    </w:pPr>
  </w:style>
  <w:style w:type="paragraph" w:customStyle="1" w:styleId="ListAlpha2">
    <w:name w:val="List Alpha 2"/>
    <w:basedOn w:val="List2"/>
    <w:rsid w:val="00C42738"/>
    <w:pPr>
      <w:numPr>
        <w:numId w:val="8"/>
      </w:numPr>
    </w:pPr>
  </w:style>
  <w:style w:type="paragraph" w:styleId="List2">
    <w:name w:val="List 2"/>
    <w:basedOn w:val="BodyText"/>
    <w:rsid w:val="00C42738"/>
    <w:pPr>
      <w:tabs>
        <w:tab w:val="left" w:pos="680"/>
      </w:tabs>
      <w:spacing w:before="60" w:after="60"/>
      <w:ind w:left="680" w:hanging="340"/>
    </w:pPr>
  </w:style>
  <w:style w:type="paragraph" w:styleId="List3">
    <w:name w:val="List 3"/>
    <w:basedOn w:val="BodyText"/>
    <w:rsid w:val="00C42738"/>
    <w:pPr>
      <w:tabs>
        <w:tab w:val="left" w:pos="1021"/>
      </w:tabs>
      <w:spacing w:before="60" w:after="60"/>
      <w:ind w:left="1020" w:hanging="340"/>
    </w:pPr>
  </w:style>
  <w:style w:type="paragraph" w:styleId="List4">
    <w:name w:val="List 4"/>
    <w:basedOn w:val="BodyText"/>
    <w:rsid w:val="00C42738"/>
    <w:pPr>
      <w:tabs>
        <w:tab w:val="left" w:pos="1361"/>
      </w:tabs>
      <w:spacing w:before="60" w:after="60"/>
      <w:ind w:left="1361" w:hanging="340"/>
    </w:pPr>
  </w:style>
  <w:style w:type="paragraph" w:styleId="List5">
    <w:name w:val="List 5"/>
    <w:basedOn w:val="BodyText"/>
    <w:rsid w:val="00C42738"/>
    <w:pPr>
      <w:tabs>
        <w:tab w:val="left" w:pos="1701"/>
      </w:tabs>
      <w:spacing w:before="60" w:after="60"/>
      <w:ind w:left="1701" w:hanging="340"/>
    </w:pPr>
  </w:style>
  <w:style w:type="paragraph" w:styleId="ListBullet3">
    <w:name w:val="List Bullet 3"/>
    <w:basedOn w:val="List3"/>
    <w:rsid w:val="00C42738"/>
    <w:pPr>
      <w:numPr>
        <w:numId w:val="14"/>
      </w:numPr>
      <w:tabs>
        <w:tab w:val="clear" w:pos="1021"/>
      </w:tabs>
      <w:ind w:left="1037" w:hanging="357"/>
    </w:pPr>
  </w:style>
  <w:style w:type="paragraph" w:styleId="ListBullet4">
    <w:name w:val="List Bullet 4"/>
    <w:basedOn w:val="List4"/>
    <w:rsid w:val="00C42738"/>
    <w:pPr>
      <w:numPr>
        <w:numId w:val="3"/>
      </w:numPr>
      <w:tabs>
        <w:tab w:val="clear" w:pos="1361"/>
      </w:tabs>
    </w:pPr>
  </w:style>
  <w:style w:type="paragraph" w:styleId="ListBullet5">
    <w:name w:val="List Bullet 5"/>
    <w:basedOn w:val="List5"/>
    <w:rsid w:val="00C42738"/>
    <w:pPr>
      <w:numPr>
        <w:numId w:val="4"/>
      </w:numPr>
    </w:pPr>
  </w:style>
  <w:style w:type="paragraph" w:styleId="ListContinue2">
    <w:name w:val="List Continue 2"/>
    <w:basedOn w:val="List2"/>
    <w:rsid w:val="00C42738"/>
    <w:pPr>
      <w:ind w:firstLine="0"/>
    </w:pPr>
  </w:style>
  <w:style w:type="paragraph" w:styleId="ListContinue3">
    <w:name w:val="List Continue 3"/>
    <w:basedOn w:val="List3"/>
    <w:rsid w:val="00C42738"/>
    <w:pPr>
      <w:ind w:left="1021" w:firstLine="0"/>
    </w:pPr>
  </w:style>
  <w:style w:type="paragraph" w:styleId="ListContinue4">
    <w:name w:val="List Continue 4"/>
    <w:basedOn w:val="List4"/>
    <w:rsid w:val="00C42738"/>
    <w:pPr>
      <w:ind w:firstLine="0"/>
    </w:pPr>
  </w:style>
  <w:style w:type="paragraph" w:styleId="ListContinue5">
    <w:name w:val="List Continue 5"/>
    <w:basedOn w:val="List5"/>
    <w:rsid w:val="00C42738"/>
    <w:pPr>
      <w:ind w:firstLine="0"/>
    </w:pPr>
  </w:style>
  <w:style w:type="paragraph" w:styleId="ListNumber3">
    <w:name w:val="List Number 3"/>
    <w:basedOn w:val="List3"/>
    <w:rsid w:val="00C42738"/>
    <w:pPr>
      <w:numPr>
        <w:numId w:val="5"/>
      </w:numPr>
    </w:pPr>
  </w:style>
  <w:style w:type="paragraph" w:styleId="ListNumber4">
    <w:name w:val="List Number 4"/>
    <w:basedOn w:val="List4"/>
    <w:rsid w:val="00C42738"/>
    <w:pPr>
      <w:numPr>
        <w:numId w:val="6"/>
      </w:numPr>
    </w:pPr>
  </w:style>
  <w:style w:type="paragraph" w:styleId="ListNumber5">
    <w:name w:val="List Number 5"/>
    <w:basedOn w:val="List5"/>
    <w:rsid w:val="00C42738"/>
    <w:pPr>
      <w:numPr>
        <w:numId w:val="7"/>
      </w:numPr>
    </w:pPr>
  </w:style>
  <w:style w:type="paragraph" w:styleId="BlockText">
    <w:name w:val="Block Text"/>
    <w:basedOn w:val="Normal"/>
    <w:rsid w:val="00C42738"/>
    <w:pPr>
      <w:spacing w:after="120"/>
      <w:ind w:left="1440" w:right="1440"/>
    </w:pPr>
  </w:style>
  <w:style w:type="character" w:customStyle="1" w:styleId="Subscript">
    <w:name w:val="Subscript"/>
    <w:basedOn w:val="DefaultParagraphFont"/>
    <w:rsid w:val="00C42738"/>
    <w:rPr>
      <w:sz w:val="16"/>
      <w:vertAlign w:val="subscript"/>
    </w:rPr>
  </w:style>
  <w:style w:type="character" w:customStyle="1" w:styleId="Superscript">
    <w:name w:val="Superscript"/>
    <w:basedOn w:val="DefaultParagraphFont"/>
    <w:rsid w:val="00C42738"/>
    <w:rPr>
      <w:sz w:val="16"/>
      <w:vertAlign w:val="superscript"/>
    </w:rPr>
  </w:style>
  <w:style w:type="character" w:customStyle="1" w:styleId="Symbols">
    <w:name w:val="Symbols"/>
    <w:basedOn w:val="DefaultParagraphFont"/>
    <w:rsid w:val="00C42738"/>
    <w:rPr>
      <w:rFonts w:ascii="Symbol" w:hAnsi="Symbol"/>
    </w:rPr>
  </w:style>
  <w:style w:type="character" w:customStyle="1" w:styleId="MenuOptions">
    <w:name w:val="Menu Options"/>
    <w:basedOn w:val="DefaultParagraphFont"/>
    <w:rsid w:val="00C42738"/>
    <w:rPr>
      <w:rFonts w:ascii="Arial Narrow" w:hAnsi="Arial Narrow"/>
      <w:smallCaps/>
    </w:rPr>
  </w:style>
  <w:style w:type="character" w:customStyle="1" w:styleId="Buttons">
    <w:name w:val="Buttons"/>
    <w:basedOn w:val="DefaultParagraphFont"/>
    <w:rsid w:val="00C42738"/>
    <w:rPr>
      <w:b/>
    </w:rPr>
  </w:style>
  <w:style w:type="character" w:customStyle="1" w:styleId="Underlined">
    <w:name w:val="Underlined"/>
    <w:basedOn w:val="DefaultParagraphFont"/>
    <w:rsid w:val="00C42738"/>
    <w:rPr>
      <w:u w:val="single"/>
    </w:rPr>
  </w:style>
  <w:style w:type="paragraph" w:customStyle="1" w:styleId="TableBodyTextRight">
    <w:name w:val="Table Body Text Right"/>
    <w:basedOn w:val="TableBodyText"/>
    <w:rsid w:val="00C42738"/>
    <w:pPr>
      <w:widowControl w:val="0"/>
      <w:autoSpaceDE w:val="0"/>
      <w:autoSpaceDN w:val="0"/>
      <w:adjustRightInd w:val="0"/>
      <w:jc w:val="right"/>
    </w:pPr>
    <w:rPr>
      <w:rFonts w:cs="Arial"/>
      <w:szCs w:val="18"/>
    </w:rPr>
  </w:style>
  <w:style w:type="paragraph" w:customStyle="1" w:styleId="CopyrightText">
    <w:name w:val="Copyright Text"/>
    <w:basedOn w:val="BodyText"/>
    <w:rsid w:val="00C42738"/>
    <w:rPr>
      <w:sz w:val="18"/>
    </w:rPr>
  </w:style>
  <w:style w:type="paragraph" w:customStyle="1" w:styleId="BodySmallRight">
    <w:name w:val="Body Small Right"/>
    <w:basedOn w:val="BodyTextRight"/>
    <w:rsid w:val="00C42738"/>
    <w:rPr>
      <w:sz w:val="18"/>
      <w:szCs w:val="18"/>
    </w:rPr>
  </w:style>
  <w:style w:type="paragraph" w:customStyle="1" w:styleId="MarginEdition">
    <w:name w:val="Margin Edition"/>
    <w:basedOn w:val="MarginNote"/>
    <w:rsid w:val="00C42738"/>
    <w:pPr>
      <w:spacing w:before="0" w:after="0"/>
    </w:pPr>
    <w:rPr>
      <w:rFonts w:ascii="Times New Roman" w:hAnsi="Times New Roman"/>
      <w:color w:val="999999"/>
    </w:rPr>
  </w:style>
  <w:style w:type="paragraph" w:customStyle="1" w:styleId="Spacer">
    <w:name w:val="Spacer"/>
    <w:basedOn w:val="Normal"/>
    <w:rsid w:val="00C42738"/>
    <w:rPr>
      <w:sz w:val="2"/>
      <w:szCs w:val="2"/>
    </w:rPr>
  </w:style>
  <w:style w:type="character" w:customStyle="1" w:styleId="Small">
    <w:name w:val="Small"/>
    <w:basedOn w:val="DefaultParagraphFont"/>
    <w:rsid w:val="00C42738"/>
    <w:rPr>
      <w:sz w:val="16"/>
    </w:rPr>
  </w:style>
  <w:style w:type="paragraph" w:customStyle="1" w:styleId="WideTable">
    <w:name w:val="Wide Table"/>
    <w:basedOn w:val="Normal"/>
    <w:rsid w:val="00C42738"/>
    <w:pPr>
      <w:ind w:left="-1418"/>
    </w:pPr>
    <w:rPr>
      <w:sz w:val="2"/>
      <w:szCs w:val="2"/>
    </w:rPr>
  </w:style>
  <w:style w:type="character" w:styleId="PageNumber">
    <w:name w:val="page number"/>
    <w:basedOn w:val="DefaultParagraphFont"/>
    <w:rsid w:val="00C42738"/>
  </w:style>
  <w:style w:type="paragraph" w:styleId="Quote">
    <w:name w:val="Quote"/>
    <w:basedOn w:val="Heading1"/>
    <w:link w:val="QuoteChar"/>
    <w:qFormat/>
    <w:rsid w:val="00C42738"/>
    <w:rPr>
      <w:b w:val="0"/>
      <w:sz w:val="72"/>
      <w:szCs w:val="72"/>
      <w:lang w:val="en-NZ"/>
    </w:rPr>
  </w:style>
  <w:style w:type="character" w:customStyle="1" w:styleId="QuoteChar">
    <w:name w:val="Quote Char"/>
    <w:basedOn w:val="DefaultParagraphFont"/>
    <w:link w:val="Quote"/>
    <w:rsid w:val="00C42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738"/>
    <w:pPr>
      <w:pageBreakBefore/>
    </w:pPr>
  </w:style>
  <w:style w:type="paragraph" w:customStyle="1" w:styleId="Border">
    <w:name w:val="Border"/>
    <w:basedOn w:val="Normal"/>
    <w:qFormat/>
    <w:rsid w:val="00C42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738"/>
    <w:rPr>
      <w:b/>
      <w:bCs/>
      <w:i/>
      <w:iCs/>
      <w:color w:val="auto"/>
    </w:rPr>
  </w:style>
  <w:style w:type="paragraph" w:styleId="IntenseQuote">
    <w:name w:val="Intense Quote"/>
    <w:basedOn w:val="Normal"/>
    <w:next w:val="Normal"/>
    <w:link w:val="IntenseQuoteChar"/>
    <w:uiPriority w:val="30"/>
    <w:qFormat/>
    <w:rsid w:val="00C42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738"/>
    <w:rPr>
      <w:smallCaps/>
      <w:color w:val="auto"/>
      <w:u w:val="single"/>
    </w:rPr>
  </w:style>
  <w:style w:type="character" w:styleId="IntenseReference">
    <w:name w:val="Intense Reference"/>
    <w:basedOn w:val="DefaultParagraphFont"/>
    <w:uiPriority w:val="32"/>
    <w:qFormat/>
    <w:rsid w:val="00C42738"/>
    <w:rPr>
      <w:b/>
      <w:bCs/>
      <w:smallCaps/>
      <w:color w:val="auto"/>
      <w:spacing w:val="5"/>
      <w:u w:val="single"/>
    </w:rPr>
  </w:style>
  <w:style w:type="paragraph" w:customStyle="1" w:styleId="2ColumnHeading">
    <w:name w:val="2Column Heading"/>
    <w:basedOn w:val="BodyText"/>
    <w:qFormat/>
    <w:rsid w:val="00C42738"/>
    <w:pPr>
      <w:spacing w:after="60"/>
      <w:ind w:left="-2268"/>
    </w:pPr>
    <w:rPr>
      <w:b/>
    </w:rPr>
  </w:style>
  <w:style w:type="paragraph" w:customStyle="1" w:styleId="Heading1TOC">
    <w:name w:val="Heading1 TOC"/>
    <w:basedOn w:val="Normal"/>
    <w:qFormat/>
    <w:rsid w:val="00C42738"/>
    <w:pPr>
      <w:spacing w:before="240" w:after="120"/>
    </w:pPr>
    <w:rPr>
      <w:rFonts w:ascii="Times New Roman" w:hAnsi="Times New Roman"/>
      <w:b/>
      <w:sz w:val="32"/>
    </w:rPr>
  </w:style>
  <w:style w:type="paragraph" w:customStyle="1" w:styleId="Heading2TOC">
    <w:name w:val="Heading2 TOC"/>
    <w:basedOn w:val="Normal"/>
    <w:qFormat/>
    <w:rsid w:val="00C42738"/>
    <w:pPr>
      <w:spacing w:before="240" w:after="60"/>
    </w:pPr>
    <w:rPr>
      <w:rFonts w:ascii="Times New Roman" w:hAnsi="Times New Roman"/>
      <w:b/>
      <w:sz w:val="28"/>
    </w:rPr>
  </w:style>
  <w:style w:type="character" w:customStyle="1" w:styleId="Underline">
    <w:name w:val="Underline"/>
    <w:basedOn w:val="DefaultParagraphFont"/>
    <w:qFormat/>
    <w:rsid w:val="00C42738"/>
    <w:rPr>
      <w:u w:val="single"/>
    </w:rPr>
  </w:style>
  <w:style w:type="character" w:customStyle="1" w:styleId="BoldandItalics">
    <w:name w:val="Bold and Italics"/>
    <w:qFormat/>
    <w:rsid w:val="00C42738"/>
    <w:rPr>
      <w:b/>
      <w:i/>
      <w:u w:val="none"/>
    </w:rPr>
  </w:style>
  <w:style w:type="paragraph" w:styleId="BalloonText">
    <w:name w:val="Balloon Text"/>
    <w:basedOn w:val="Normal"/>
    <w:link w:val="BalloonTextChar"/>
    <w:rsid w:val="00C42738"/>
    <w:rPr>
      <w:rFonts w:ascii="Tahoma" w:hAnsi="Tahoma" w:cs="Tahoma"/>
      <w:sz w:val="16"/>
      <w:szCs w:val="16"/>
    </w:rPr>
  </w:style>
  <w:style w:type="character" w:customStyle="1" w:styleId="BalloonTextChar">
    <w:name w:val="Balloon Text Char"/>
    <w:basedOn w:val="DefaultParagraphFont"/>
    <w:link w:val="BalloonText"/>
    <w:rsid w:val="00C42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738"/>
    <w:rPr>
      <w:b/>
      <w:color w:val="660033"/>
      <w:spacing w:val="0"/>
    </w:rPr>
  </w:style>
  <w:style w:type="paragraph" w:customStyle="1" w:styleId="Nameditemlist">
    <w:name w:val="Named item list"/>
    <w:basedOn w:val="BodyText"/>
    <w:qFormat/>
    <w:rsid w:val="00C42738"/>
    <w:pPr>
      <w:tabs>
        <w:tab w:val="left" w:pos="2835"/>
      </w:tabs>
      <w:ind w:left="2835" w:hanging="2835"/>
    </w:pPr>
  </w:style>
  <w:style w:type="paragraph" w:customStyle="1" w:styleId="BodyTextnopadding">
    <w:name w:val="Body Text no padding"/>
    <w:basedOn w:val="BodyText"/>
    <w:qFormat/>
    <w:rsid w:val="00C42738"/>
    <w:pPr>
      <w:spacing w:before="0" w:after="0"/>
    </w:pPr>
  </w:style>
  <w:style w:type="paragraph" w:customStyle="1" w:styleId="BodyTextBold">
    <w:name w:val="Body Text Bold"/>
    <w:basedOn w:val="BodyText"/>
    <w:qFormat/>
    <w:rsid w:val="00C42738"/>
    <w:rPr>
      <w:b/>
    </w:rPr>
  </w:style>
  <w:style w:type="character" w:styleId="Hyperlink">
    <w:name w:val="Hyperlink"/>
    <w:basedOn w:val="DefaultParagraphFont"/>
    <w:uiPriority w:val="99"/>
    <w:unhideWhenUsed/>
    <w:rsid w:val="00963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3463</Characters>
  <Application>Microsoft Office Word</Application>
  <DocSecurity>0</DocSecurity>
  <Lines>82</Lines>
  <Paragraphs>60</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MEA727 Apply calculus in avionic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