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DCC" w:rsidP="00FD4DCC">
      <w:pPr>
        <w:pStyle w:val="Title"/>
      </w:pPr>
      <w:r>
        <w:fldChar w:fldCharType="begin"/>
      </w:r>
      <w:r>
        <w:instrText xml:space="preserve"> TITLE   \* MERGEFORMAT </w:instrText>
      </w:r>
      <w:r>
        <w:fldChar w:fldCharType="separate"/>
      </w:r>
      <w:r>
        <w:t>MEA706 Apply basic scientific principles and techniques in avionic engineering situations</w:t>
      </w:r>
      <w:r>
        <w:fldChar w:fldCharType="end"/>
      </w:r>
    </w:p>
    <w:p w:rsidR="00FD4DCC" w:rsidP="00FD4DCC">
      <w:pPr>
        <w:pStyle w:val="Version"/>
        <w:sectPr w:rsidSect="00424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792" w:rsidP="00424792">
      <w:pPr>
        <w:pStyle w:val="SuperHeading"/>
      </w:pPr>
      <w:r w:rsidRPr="00424792">
        <w:t>MEA706 Apply basic scientific principles and techniques in avionic engineering situations</w:t>
      </w:r>
    </w:p>
    <w:p w:rsidR="00000000" w:rsidRPr="00424792" w:rsidP="00424792">
      <w:pPr>
        <w:pStyle w:val="Heading1"/>
      </w:pPr>
      <w:bookmarkStart w:id="1" w:name="O_723650"/>
      <w:bookmarkEnd w:id="1"/>
      <w:r w:rsidRPr="00424792">
        <w:t>Modification History</w:t>
      </w:r>
    </w:p>
    <w:p w:rsidR="00000000" w:rsidRPr="00424792" w:rsidP="00FD4DCC">
      <w:pPr>
        <w:pStyle w:val="BodyText"/>
      </w:pPr>
      <w:r w:rsidRPr="00424792">
        <w:t>Release 1 - New unit of competency</w:t>
      </w:r>
    </w:p>
    <w:p w:rsidR="00000000" w:rsidRPr="00424792" w:rsidP="00424792">
      <w:pPr>
        <w:pStyle w:val="Heading1"/>
      </w:pPr>
      <w:bookmarkStart w:id="2" w:name="O_723658"/>
      <w:bookmarkEnd w:id="2"/>
      <w:r w:rsidRPr="00424792">
        <w:t>Application</w:t>
      </w:r>
    </w:p>
    <w:p w:rsidR="00000000" w:rsidRPr="00424792" w:rsidP="00FD4DCC">
      <w:pPr>
        <w:pStyle w:val="BodyText"/>
      </w:pPr>
      <w:r w:rsidRPr="00424792">
        <w:t>This unit of competency requires application of b</w:t>
      </w:r>
      <w:r w:rsidRPr="00424792">
        <w:t xml:space="preserve">asic avionic scientific principles and techniques as a member of a design and development team or similar in support of the design and development of avionic applications, or as a member of a maintenance organisation engineering department. </w:t>
      </w:r>
    </w:p>
    <w:p w:rsidR="00000000" w:rsidRPr="00424792" w:rsidP="00FD4DCC">
      <w:pPr>
        <w:pStyle w:val="BodyText"/>
      </w:pPr>
      <w:r w:rsidRPr="00424792">
        <w:t xml:space="preserve">Applications </w:t>
      </w:r>
      <w:r w:rsidRPr="00424792">
        <w:t>include identifying the range of basic avionic scientific principles and techniques relevant to avionic engineering, selecting avionic principles and techniques for particular applications, applying avionic principles and techniques to engineering tasks, a</w:t>
      </w:r>
      <w:r w:rsidRPr="00424792">
        <w:t>nd quoting results appropriately.</w:t>
      </w:r>
    </w:p>
    <w:p w:rsidR="00000000" w:rsidRPr="00424792" w:rsidP="00FD4DCC">
      <w:pPr>
        <w:pStyle w:val="BodyText"/>
      </w:pPr>
      <w:r w:rsidRPr="00424792">
        <w:t>This unit is used in workplaces that operate under the airworthiness regulatory systems of the Australian Defence Force (ADF) and the Civil Aviation Safety Authority (CASA).</w:t>
      </w:r>
    </w:p>
    <w:p w:rsidR="00000000" w:rsidRPr="00424792" w:rsidP="00424792">
      <w:pPr>
        <w:pStyle w:val="Heading1"/>
      </w:pPr>
      <w:bookmarkStart w:id="3" w:name="O_723657"/>
      <w:bookmarkEnd w:id="3"/>
      <w:r w:rsidRPr="00424792">
        <w:t>Pre-requisite Unit</w:t>
      </w:r>
    </w:p>
    <w:tbl>
      <w:tblPr>
        <w:tblW w:w="0" w:type="auto"/>
        <w:tblLayout w:type="fixed"/>
        <w:tblCellMar>
          <w:left w:w="62" w:type="dxa"/>
          <w:right w:w="62" w:type="dxa"/>
        </w:tblCellMar>
        <w:tblLook w:val="0000"/>
      </w:tblPr>
      <w:tblGrid>
        <w:gridCol w:w="2230"/>
        <w:gridCol w:w="6178"/>
      </w:tblGrid>
      <w:tr w:rsidTr="00424792">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MEM23004A</w:t>
            </w:r>
          </w:p>
        </w:tc>
        <w:tc>
          <w:tcPr>
            <w:tcW w:w="6178" w:type="dxa"/>
            <w:tcBorders>
              <w:top w:val="nil"/>
              <w:left w:val="nil"/>
              <w:bottom w:val="nil"/>
              <w:right w:val="nil"/>
            </w:tcBorders>
            <w:tcMar>
              <w:top w:w="0" w:type="dxa"/>
              <w:left w:w="62" w:type="dxa"/>
              <w:bottom w:w="0" w:type="dxa"/>
              <w:right w:w="62" w:type="dxa"/>
            </w:tcMar>
          </w:tcPr>
          <w:p w:rsidR="00000000" w:rsidRPr="00424792" w:rsidP="00424792">
            <w:pPr>
              <w:pStyle w:val="BodyText"/>
            </w:pPr>
            <w:r w:rsidRPr="00424792">
              <w:t>A</w:t>
            </w:r>
            <w:r w:rsidRPr="00424792">
              <w:t>pply technical mathematics</w:t>
            </w:r>
          </w:p>
        </w:tc>
      </w:tr>
    </w:tbl>
    <w:p w:rsidR="00000000" w:rsidRPr="00424792" w:rsidP="00424792">
      <w:pPr>
        <w:pStyle w:val="BodyText"/>
      </w:pPr>
    </w:p>
    <w:p w:rsidR="00000000" w:rsidRPr="00424792" w:rsidP="00424792">
      <w:pPr>
        <w:pStyle w:val="AllowPageBreak"/>
      </w:pPr>
    </w:p>
    <w:p w:rsidR="00000000" w:rsidRPr="00424792" w:rsidP="00424792">
      <w:pPr>
        <w:pStyle w:val="Heading1"/>
      </w:pPr>
      <w:bookmarkStart w:id="4" w:name="O_723656"/>
      <w:bookmarkEnd w:id="4"/>
      <w:r w:rsidRPr="00424792">
        <w:t>Competency Field</w:t>
      </w:r>
    </w:p>
    <w:p w:rsidR="00000000" w:rsidRPr="00424792" w:rsidP="00FD4DCC">
      <w:pPr>
        <w:pStyle w:val="BodyText"/>
      </w:pPr>
      <w:r w:rsidRPr="00424792">
        <w:t>Avionic engineering</w:t>
      </w:r>
    </w:p>
    <w:p w:rsidR="00000000" w:rsidRPr="00424792" w:rsidP="00424792">
      <w:pPr>
        <w:pStyle w:val="Heading1"/>
      </w:pPr>
      <w:bookmarkStart w:id="5" w:name="O_723655"/>
      <w:bookmarkEnd w:id="5"/>
      <w:r w:rsidRPr="00424792">
        <w:t>Unit Sector</w:t>
      </w:r>
    </w:p>
    <w:p w:rsidR="00000000" w:rsidRPr="00424792" w:rsidP="00424792">
      <w:pPr>
        <w:pStyle w:val="Heading1"/>
      </w:pPr>
      <w:bookmarkStart w:id="6" w:name="O_723654"/>
      <w:bookmarkEnd w:id="6"/>
      <w:r w:rsidRPr="00424792">
        <w:t>Elements and Performance Criteria</w:t>
      </w:r>
    </w:p>
    <w:tbl>
      <w:tblPr>
        <w:tblW w:w="9322" w:type="dxa"/>
        <w:tblLayout w:type="fixed"/>
        <w:tblCellMar>
          <w:left w:w="62" w:type="dxa"/>
          <w:right w:w="62" w:type="dxa"/>
        </w:tblCellMar>
        <w:tblLook w:val="0000"/>
      </w:tblPr>
      <w:tblGrid>
        <w:gridCol w:w="728"/>
        <w:gridCol w:w="2380"/>
        <w:gridCol w:w="914"/>
        <w:gridCol w:w="5300"/>
      </w:tblGrid>
      <w:tr w:rsidTr="00424792">
        <w:tblPrEx>
          <w:tblW w:w="9322" w:type="dxa"/>
          <w:tblLayout w:type="fixed"/>
          <w:tblCellMar>
            <w:left w:w="62" w:type="dxa"/>
            <w:right w:w="62" w:type="dxa"/>
          </w:tblCellMar>
          <w:tblLook w:val="0000"/>
        </w:tblPrEx>
        <w:tc>
          <w:tcPr>
            <w:tcW w:w="3108" w:type="dxa"/>
            <w:gridSpan w:val="2"/>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Elements describe the essential outcomes.</w:t>
            </w:r>
          </w:p>
        </w:tc>
        <w:tc>
          <w:tcPr>
            <w:tcW w:w="6214" w:type="dxa"/>
            <w:gridSpan w:val="2"/>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 xml:space="preserve">Performance criteria describe the performance needed to demonstrate achievement of the element. </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1.</w:t>
            </w:r>
          </w:p>
        </w:tc>
        <w:tc>
          <w:tcPr>
            <w:tcW w:w="2380" w:type="dxa"/>
            <w:vMerge w:val="restart"/>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 xml:space="preserve">Research and identify </w:t>
            </w:r>
            <w:r w:rsidRPr="00424792">
              <w:t>the range of basic scientific principles and techniques relevant to avionic engineering</w:t>
            </w: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1.1</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Research appropriate sources of informat</w:t>
            </w:r>
            <w:r w:rsidRPr="00424792">
              <w:t xml:space="preserve">ion </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1.2</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 xml:space="preserve">Examine applications and report on the basic scientific principles relating to avionic engineering </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1.3</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Identify basic avionic techniques and associated technologi</w:t>
            </w:r>
            <w:r w:rsidRPr="00424792">
              <w:t>es, software and hardware required to implement scientific principles relating to avionic engineering situations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2.</w:t>
            </w:r>
          </w:p>
        </w:tc>
        <w:tc>
          <w:tcPr>
            <w:tcW w:w="2380" w:type="dxa"/>
            <w:vMerge w:val="restart"/>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Select basic avionic scientific principles and techniques relevant to particular avionic engineering applications</w:t>
            </w: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2.1</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Select the relevant b</w:t>
            </w:r>
            <w:r w:rsidRPr="00424792">
              <w:t xml:space="preserve">asic avionic scientific techniques and principles for particular avionic engineering situations </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2.2</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Select the relevant basic avionic techniques and associated technologies, software and hardware for particular avionic engineering situations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3.</w:t>
            </w:r>
          </w:p>
        </w:tc>
        <w:tc>
          <w:tcPr>
            <w:tcW w:w="2380" w:type="dxa"/>
            <w:vMerge w:val="restart"/>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Apply the relevant basic avionic scientific principles and techniques</w:t>
            </w: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3.1</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Apply the basic avionic scientific principles in a consistent and appropriate manner to obtain any required solution</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3.2</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Use appropriate calculations and coherent units in the sol</w:t>
            </w:r>
            <w:r w:rsidRPr="00424792">
              <w:t>ution of engineering calculations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3.3</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Use significant figures in engineering calculations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3.4</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Apply the basic avionic techniques and associated technologies, software and hardware in a consistent and appropriate manner to obtain required solutions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4.</w:t>
            </w:r>
          </w:p>
        </w:tc>
        <w:tc>
          <w:tcPr>
            <w:tcW w:w="2380" w:type="dxa"/>
            <w:vMerge w:val="restart"/>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Quote the results of the application of the basic avionic scientific principles and basic techniques</w:t>
            </w: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4.1</w:t>
            </w:r>
          </w:p>
        </w:tc>
        <w:tc>
          <w:tcPr>
            <w:tcW w:w="530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Use an appropriate style to quote solutions for applications involving engineering calculations</w:t>
            </w:r>
          </w:p>
        </w:tc>
      </w:tr>
      <w:tr w:rsidTr="00424792">
        <w:tblPrEx>
          <w:tblW w:w="9322" w:type="dxa"/>
          <w:tblLayout w:type="fixed"/>
          <w:tblCellMar>
            <w:left w:w="62" w:type="dxa"/>
            <w:right w:w="62" w:type="dxa"/>
          </w:tblCellMar>
          <w:tblLook w:val="0000"/>
        </w:tblPrEx>
        <w:tc>
          <w:tcPr>
            <w:tcW w:w="7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4.2</w:t>
            </w:r>
          </w:p>
        </w:tc>
        <w:tc>
          <w:tcPr>
            <w:tcW w:w="5300" w:type="dxa"/>
            <w:tcBorders>
              <w:top w:val="nil"/>
              <w:left w:val="nil"/>
              <w:bottom w:val="nil"/>
              <w:right w:val="nil"/>
            </w:tcBorders>
            <w:tcMar>
              <w:top w:w="0" w:type="dxa"/>
              <w:left w:w="62" w:type="dxa"/>
              <w:bottom w:w="0" w:type="dxa"/>
              <w:right w:w="62" w:type="dxa"/>
            </w:tcMar>
          </w:tcPr>
          <w:p w:rsidR="00000000" w:rsidRPr="00424792" w:rsidP="00424792">
            <w:pPr>
              <w:pStyle w:val="BodyText"/>
            </w:pPr>
            <w:r w:rsidRPr="00424792">
              <w:t>Use an appropriate style to quote solutions f</w:t>
            </w:r>
            <w:r w:rsidRPr="00424792">
              <w:t>or applications not involving engineering calculations</w:t>
            </w:r>
          </w:p>
        </w:tc>
      </w:tr>
    </w:tbl>
    <w:p w:rsidR="00000000" w:rsidRPr="00424792" w:rsidP="00424792">
      <w:pPr>
        <w:pStyle w:val="BodyText"/>
      </w:pPr>
    </w:p>
    <w:p w:rsidR="00000000" w:rsidRPr="00424792" w:rsidP="00424792">
      <w:pPr>
        <w:pStyle w:val="AllowPageBreak"/>
      </w:pPr>
    </w:p>
    <w:p w:rsidR="00000000" w:rsidRPr="00424792" w:rsidP="00424792">
      <w:pPr>
        <w:pStyle w:val="Heading1"/>
      </w:pPr>
      <w:bookmarkStart w:id="7" w:name="O_723653"/>
      <w:bookmarkEnd w:id="7"/>
      <w:r w:rsidRPr="00424792">
        <w:t>Foundation Skills</w:t>
      </w:r>
    </w:p>
    <w:p w:rsidR="00000000" w:rsidRPr="00424792" w:rsidP="00FD4DCC">
      <w:pPr>
        <w:pStyle w:val="BodyText"/>
      </w:pPr>
      <w:r w:rsidRPr="00424792">
        <w:t>Foundation skills essential to performance are explicit in the performance criteria of this unit of competency.</w:t>
      </w:r>
    </w:p>
    <w:p w:rsidR="00000000" w:rsidRPr="00424792" w:rsidP="00424792">
      <w:pPr>
        <w:pStyle w:val="Heading1"/>
      </w:pPr>
      <w:bookmarkStart w:id="8" w:name="O_723652"/>
      <w:bookmarkEnd w:id="8"/>
      <w:r w:rsidRPr="00424792">
        <w:t>Range of Conditions</w:t>
      </w:r>
    </w:p>
    <w:tbl>
      <w:tblPr>
        <w:tblW w:w="0" w:type="auto"/>
        <w:tblLayout w:type="fixed"/>
        <w:tblCellMar>
          <w:left w:w="62" w:type="dxa"/>
          <w:right w:w="62" w:type="dxa"/>
        </w:tblCellMar>
        <w:tblLook w:val="0000"/>
      </w:tblPr>
      <w:tblGrid>
        <w:gridCol w:w="3150"/>
        <w:gridCol w:w="5922"/>
      </w:tblGrid>
      <w:tr w:rsidTr="0042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t>This field allows for different work environments and conditions that may affect performance. Essential operating conditions that may be present (depending on the work situation, needs of the candidate, accessibility of the item, and local industry and reg</w:t>
            </w:r>
            <w:r w:rsidRPr="00424792">
              <w:t xml:space="preserve">ional </w:t>
            </w:r>
            <w:r w:rsidRPr="00424792">
              <w:t>contexts) are included.</w:t>
            </w:r>
          </w:p>
        </w:tc>
      </w:tr>
      <w:tr w:rsidTr="00424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rPr>
                <w:rStyle w:val="SpecialBold"/>
              </w:rPr>
              <w:t>Sources of information include:</w:t>
            </w:r>
          </w:p>
        </w:tc>
        <w:tc>
          <w:tcPr>
            <w:tcW w:w="5922" w:type="dxa"/>
            <w:tcBorders>
              <w:top w:val="nil"/>
              <w:left w:val="nil"/>
              <w:bottom w:val="nil"/>
              <w:right w:val="nil"/>
            </w:tcBorders>
            <w:tcMar>
              <w:top w:w="0" w:type="dxa"/>
              <w:left w:w="62" w:type="dxa"/>
              <w:bottom w:w="0" w:type="dxa"/>
              <w:right w:w="62" w:type="dxa"/>
            </w:tcMar>
          </w:tcPr>
          <w:p w:rsidR="00000000" w:rsidRPr="00424792" w:rsidP="00424792">
            <w:pPr>
              <w:pStyle w:val="ListBullet"/>
            </w:pPr>
            <w:r w:rsidRPr="00424792">
              <w:t>Reference texts</w:t>
            </w:r>
          </w:p>
          <w:p w:rsidR="00000000" w:rsidRPr="00424792" w:rsidP="00424792">
            <w:pPr>
              <w:pStyle w:val="ListBullet"/>
            </w:pPr>
            <w:r w:rsidRPr="00424792">
              <w:t>Manufacturer catalogues and industry magazines</w:t>
            </w:r>
          </w:p>
          <w:p w:rsidR="00000000" w:rsidRPr="00424792" w:rsidP="00424792">
            <w:pPr>
              <w:pStyle w:val="ListBullet"/>
            </w:pPr>
            <w:r w:rsidRPr="00424792">
              <w:t>International aerospace organisation publications</w:t>
            </w:r>
          </w:p>
          <w:p w:rsidR="00000000" w:rsidRPr="00424792" w:rsidP="00424792">
            <w:pPr>
              <w:pStyle w:val="ListBullet"/>
            </w:pPr>
            <w:r w:rsidRPr="00424792">
              <w:t>Websites</w:t>
            </w:r>
          </w:p>
          <w:p w:rsidR="00000000" w:rsidP="00424792">
            <w:pPr>
              <w:pStyle w:val="ListBullet"/>
              <w:rPr>
                <w:lang w:val="en-NZ"/>
              </w:rPr>
            </w:pPr>
            <w:r w:rsidRPr="00424792">
              <w:t>Use of phone, email and fax information gathering</w:t>
            </w:r>
          </w:p>
        </w:tc>
      </w:tr>
      <w:tr w:rsidTr="00424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rPr>
                <w:rStyle w:val="SpecialBold"/>
              </w:rPr>
              <w:t>Avionic engineering refers to:</w:t>
            </w:r>
          </w:p>
        </w:tc>
        <w:tc>
          <w:tcPr>
            <w:tcW w:w="5922" w:type="dxa"/>
            <w:tcBorders>
              <w:top w:val="nil"/>
              <w:left w:val="nil"/>
              <w:bottom w:val="nil"/>
              <w:right w:val="nil"/>
            </w:tcBorders>
            <w:tcMar>
              <w:top w:w="0" w:type="dxa"/>
              <w:left w:w="62" w:type="dxa"/>
              <w:bottom w:w="0" w:type="dxa"/>
              <w:right w:w="62" w:type="dxa"/>
            </w:tcMar>
          </w:tcPr>
          <w:p w:rsidR="00000000" w:rsidP="00424792">
            <w:pPr>
              <w:pStyle w:val="ListBullet"/>
              <w:rPr>
                <w:lang w:val="en-NZ"/>
              </w:rPr>
            </w:pPr>
            <w:r w:rsidRPr="00424792">
              <w:t>The engineering discipline concerned with the conceptual development, research, design, manufacture, implementation, installation, commissioning and maintenance of aerospace electrical, instrument, radio and electronic syste</w:t>
            </w:r>
            <w:r w:rsidRPr="00424792">
              <w:t>ms and components and related test equipment for civil and military applications</w:t>
            </w:r>
          </w:p>
        </w:tc>
      </w:tr>
      <w:tr w:rsidTr="00424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4792">
            <w:pPr>
              <w:pStyle w:val="BodyText"/>
              <w:rPr>
                <w:lang w:val="en-NZ"/>
              </w:rPr>
            </w:pPr>
            <w:r w:rsidRPr="00424792">
              <w:rPr>
                <w:rStyle w:val="SpecialBold"/>
              </w:rPr>
              <w:t>Basic avionic scientific techniques and principles involves:</w:t>
            </w:r>
          </w:p>
        </w:tc>
        <w:tc>
          <w:tcPr>
            <w:tcW w:w="5922" w:type="dxa"/>
            <w:tcBorders>
              <w:top w:val="nil"/>
              <w:left w:val="nil"/>
              <w:bottom w:val="nil"/>
              <w:right w:val="nil"/>
            </w:tcBorders>
            <w:tcMar>
              <w:top w:w="0" w:type="dxa"/>
              <w:left w:w="62" w:type="dxa"/>
              <w:bottom w:w="0" w:type="dxa"/>
              <w:right w:w="62" w:type="dxa"/>
            </w:tcMar>
          </w:tcPr>
          <w:p w:rsidR="00000000" w:rsidRPr="00424792" w:rsidP="00424792">
            <w:pPr>
              <w:pStyle w:val="ListBullet"/>
            </w:pPr>
            <w:r w:rsidRPr="00424792">
              <w:t>The application of appropriate basic techniques (see below) supported by their mathematical skills and introduct</w:t>
            </w:r>
            <w:r w:rsidRPr="00424792">
              <w:t>ory knowledge of scientific principles to design, manufacturing, commissioning and maintenance-related tasks and projects relating to:</w:t>
            </w:r>
          </w:p>
          <w:p w:rsidR="00000000" w:rsidRPr="00424792" w:rsidP="00424792">
            <w:pPr>
              <w:pStyle w:val="ListBullet2"/>
            </w:pPr>
            <w:r w:rsidRPr="00424792">
              <w:t xml:space="preserve">electrical systems and related wiring and components (power generation, distribution, control interfaces with hydraulic </w:t>
            </w:r>
            <w:r w:rsidRPr="00424792">
              <w:t>and pneumatic systems, and caution and warning systems)</w:t>
            </w:r>
          </w:p>
          <w:p w:rsidR="00000000" w:rsidRPr="00424792" w:rsidP="00424792">
            <w:pPr>
              <w:pStyle w:val="ListBullet2"/>
            </w:pPr>
            <w:r w:rsidRPr="00424792">
              <w:t>mechanical and electro-mechanical flight instruments and indication systems (quantity, pressure, temperature and position) and components</w:t>
            </w:r>
          </w:p>
          <w:p w:rsidR="00000000" w:rsidRPr="00424792" w:rsidP="00424792">
            <w:pPr>
              <w:pStyle w:val="ListBullet2"/>
            </w:pPr>
            <w:r w:rsidRPr="00424792">
              <w:t>electronic systems and componen</w:t>
            </w:r>
            <w:r w:rsidRPr="00424792">
              <w:t>ts (communications, radio navigation, pulse, display, automatic flight control, flight management and engine management)</w:t>
            </w:r>
          </w:p>
          <w:p w:rsidR="00000000" w:rsidRPr="00424792" w:rsidP="00424792">
            <w:pPr>
              <w:pStyle w:val="ListBullet2"/>
            </w:pPr>
            <w:r w:rsidRPr="00424792">
              <w:t>automatic test stations, adapters and software</w:t>
            </w:r>
          </w:p>
          <w:p w:rsidR="00000000" w:rsidRPr="00424792" w:rsidP="00424792">
            <w:pPr>
              <w:pStyle w:val="ListBullet"/>
            </w:pPr>
            <w:r w:rsidRPr="00424792">
              <w:t xml:space="preserve">The applications may require the use of one or two basic avionic scientific principles </w:t>
            </w:r>
            <w:r w:rsidRPr="00424792">
              <w:t xml:space="preserve">together with a fundamental mathematical calculation leading to process, resources and system choices from a limited range of options. </w:t>
            </w:r>
          </w:p>
          <w:p w:rsidR="00000000" w:rsidRPr="00424792" w:rsidP="00424792">
            <w:pPr>
              <w:pStyle w:val="ListBullet"/>
            </w:pPr>
            <w:r w:rsidRPr="00424792">
              <w:t>Basic techniques include:</w:t>
            </w:r>
          </w:p>
          <w:p w:rsidR="00000000" w:rsidRPr="00424792" w:rsidP="00424792">
            <w:pPr>
              <w:pStyle w:val="ListBullet2"/>
            </w:pPr>
            <w:r w:rsidRPr="00424792">
              <w:t>basic hand and power tool operations</w:t>
            </w:r>
          </w:p>
          <w:p w:rsidR="00000000" w:rsidRPr="00424792" w:rsidP="00424792">
            <w:pPr>
              <w:pStyle w:val="ListBullet2"/>
            </w:pPr>
            <w:r w:rsidRPr="00424792">
              <w:t>machining</w:t>
            </w:r>
          </w:p>
          <w:p w:rsidR="00000000" w:rsidRPr="00424792" w:rsidP="00424792">
            <w:pPr>
              <w:pStyle w:val="ListBullet2"/>
            </w:pPr>
            <w:r w:rsidRPr="00424792">
              <w:t>fitting</w:t>
            </w:r>
          </w:p>
          <w:p w:rsidR="00000000" w:rsidRPr="00424792" w:rsidP="00424792">
            <w:pPr>
              <w:pStyle w:val="ListBullet2"/>
            </w:pPr>
            <w:r w:rsidRPr="00424792">
              <w:t>welding</w:t>
            </w:r>
          </w:p>
          <w:p w:rsidR="00000000" w:rsidRPr="00424792" w:rsidP="00424792">
            <w:pPr>
              <w:pStyle w:val="ListBullet2"/>
            </w:pPr>
            <w:r w:rsidRPr="00424792">
              <w:t>moulding</w:t>
            </w:r>
          </w:p>
          <w:p w:rsidR="00000000" w:rsidRPr="00424792" w:rsidP="00424792">
            <w:pPr>
              <w:pStyle w:val="ListBullet2"/>
            </w:pPr>
            <w:r w:rsidRPr="00424792">
              <w:t>fabricating</w:t>
            </w:r>
          </w:p>
          <w:p w:rsidR="00000000" w:rsidRPr="00424792" w:rsidP="00424792">
            <w:pPr>
              <w:pStyle w:val="ListBullet2"/>
            </w:pPr>
            <w:r w:rsidRPr="00424792">
              <w:t>wiring</w:t>
            </w:r>
          </w:p>
          <w:p w:rsidR="00000000" w:rsidRPr="00424792" w:rsidP="00424792">
            <w:pPr>
              <w:pStyle w:val="ListBullet2"/>
            </w:pPr>
            <w:r w:rsidRPr="00424792">
              <w:t>pr</w:t>
            </w:r>
            <w:r w:rsidRPr="00424792">
              <w:t>ogramming techniques</w:t>
            </w:r>
          </w:p>
        </w:tc>
      </w:tr>
    </w:tbl>
    <w:p w:rsidR="00000000" w:rsidRPr="00424792" w:rsidP="00424792">
      <w:pPr>
        <w:pStyle w:val="BodyText"/>
      </w:pPr>
    </w:p>
    <w:p w:rsidR="00000000" w:rsidRPr="00424792" w:rsidP="00424792">
      <w:pPr>
        <w:pStyle w:val="AllowPageBreak"/>
      </w:pPr>
    </w:p>
    <w:p w:rsidR="00000000" w:rsidRPr="00424792" w:rsidP="00424792">
      <w:pPr>
        <w:pStyle w:val="Heading1"/>
      </w:pPr>
      <w:bookmarkStart w:id="9" w:name="O_723651"/>
      <w:bookmarkEnd w:id="9"/>
      <w:r w:rsidRPr="00424792">
        <w:t>Unit Mapping Information</w:t>
      </w:r>
    </w:p>
    <w:p w:rsidR="00000000" w:rsidRPr="00424792" w:rsidP="00FD4DCC">
      <w:pPr>
        <w:pStyle w:val="BodyText"/>
      </w:pPr>
      <w:r w:rsidRPr="00424792">
        <w:t>Release 1 – supersedes and is equivalent to MEA272B Apply basic scientific principles and techniques in avionic engineering situations</w:t>
      </w:r>
    </w:p>
    <w:p w:rsidR="00000000" w:rsidRPr="00424792" w:rsidP="00424792">
      <w:pPr>
        <w:pStyle w:val="Heading1"/>
      </w:pPr>
      <w:bookmarkStart w:id="10" w:name="O_723644"/>
      <w:bookmarkEnd w:id="10"/>
      <w:r w:rsidRPr="00424792">
        <w:t>Links</w:t>
      </w:r>
    </w:p>
    <w:p w:rsidR="00000000" w:rsidRPr="00424792" w:rsidP="00FD4DCC">
      <w:pPr>
        <w:pStyle w:val="BodyText"/>
      </w:pPr>
      <w:r w:rsidRPr="0042479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51E70">
        <w:rPr>
          <w:rStyle w:val="Hyperlink"/>
        </w:rPr>
        <w:t>https://vetnet.education.gov.au/Pages/TrainingDocs.aspx?q=ce216c9c-04d5-4b3b-9bcf-4e81d0950371</w:t>
      </w:r>
      <w:r>
        <w:fldChar w:fldCharType="end"/>
      </w:r>
    </w:p>
    <w:p w:rsidR="00000000" w:rsidRPr="00424792" w:rsidP="00424792"/>
    <w:sectPr w:rsidSect="00424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2" w:rsidRPr="00FD4DCC" w:rsidP="00FD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CC" w:rsidP="00424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DCC" w:rsidP="0042479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4DCC" w:rsidP="00424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792" w:rsidRPr="00FD4DCC" w:rsidP="00FD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CC" w:rsidRPr="002D2AF8" w:rsidP="00424792">
    <w:pPr>
      <w:pStyle w:val="Header"/>
      <w:framePr w:wrap="around"/>
    </w:pPr>
    <w:r>
      <w:fldChar w:fldCharType="begin"/>
    </w:r>
    <w:r>
      <w:instrText xml:space="preserve"> TITLE   \* MERGEFORMAT </w:instrText>
    </w:r>
    <w:r>
      <w:fldChar w:fldCharType="separate"/>
    </w:r>
    <w:r>
      <w:t>MEA706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D4DCC" w:rsidP="00424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24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49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4C8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792"/>
    <w:pPr>
      <w:spacing w:before="360" w:after="60"/>
      <w:outlineLvl w:val="0"/>
    </w:pPr>
    <w:rPr>
      <w:sz w:val="32"/>
    </w:rPr>
  </w:style>
  <w:style w:type="paragraph" w:styleId="Heading2">
    <w:name w:val="heading 2"/>
    <w:basedOn w:val="HeadingBase"/>
    <w:next w:val="BodyText"/>
    <w:link w:val="Heading2Char"/>
    <w:qFormat/>
    <w:rsid w:val="00424792"/>
    <w:pPr>
      <w:keepLines/>
      <w:spacing w:before="240" w:after="120"/>
      <w:outlineLvl w:val="1"/>
    </w:pPr>
    <w:rPr>
      <w:sz w:val="28"/>
      <w:szCs w:val="40"/>
    </w:rPr>
  </w:style>
  <w:style w:type="paragraph" w:styleId="Heading3">
    <w:name w:val="heading 3"/>
    <w:basedOn w:val="HeadingBase"/>
    <w:next w:val="BodyText"/>
    <w:link w:val="Heading3Char"/>
    <w:qFormat/>
    <w:rsid w:val="00424792"/>
    <w:pPr>
      <w:spacing w:before="180" w:after="120"/>
      <w:outlineLvl w:val="2"/>
    </w:pPr>
    <w:rPr>
      <w:spacing w:val="-10"/>
      <w:kern w:val="32"/>
    </w:rPr>
  </w:style>
  <w:style w:type="paragraph" w:styleId="Heading4">
    <w:name w:val="heading 4"/>
    <w:basedOn w:val="HeadingBase"/>
    <w:next w:val="BodyText"/>
    <w:link w:val="Heading4Char"/>
    <w:qFormat/>
    <w:rsid w:val="00424792"/>
    <w:pPr>
      <w:spacing w:before="160" w:after="120"/>
      <w:outlineLvl w:val="3"/>
    </w:pPr>
    <w:rPr>
      <w:sz w:val="22"/>
    </w:rPr>
  </w:style>
  <w:style w:type="paragraph" w:styleId="Heading5">
    <w:name w:val="heading 5"/>
    <w:basedOn w:val="HeadingBase"/>
    <w:next w:val="Normal"/>
    <w:link w:val="Heading5Char"/>
    <w:qFormat/>
    <w:rsid w:val="00424792"/>
    <w:pPr>
      <w:spacing w:before="80"/>
      <w:outlineLvl w:val="4"/>
    </w:pPr>
    <w:rPr>
      <w:color w:val="918585"/>
      <w:sz w:val="20"/>
    </w:rPr>
  </w:style>
  <w:style w:type="paragraph" w:styleId="Heading6">
    <w:name w:val="heading 6"/>
    <w:basedOn w:val="HeadingBase"/>
    <w:next w:val="Normal"/>
    <w:link w:val="Heading6Char"/>
    <w:qFormat/>
    <w:rsid w:val="00424792"/>
    <w:pPr>
      <w:spacing w:before="60"/>
      <w:outlineLvl w:val="5"/>
    </w:pPr>
    <w:rPr>
      <w:color w:val="918585"/>
      <w:sz w:val="20"/>
    </w:rPr>
  </w:style>
  <w:style w:type="paragraph" w:styleId="Heading7">
    <w:name w:val="heading 7"/>
    <w:basedOn w:val="Normal"/>
    <w:next w:val="Normal"/>
    <w:link w:val="Heading7Char"/>
    <w:qFormat/>
    <w:rsid w:val="00424792"/>
    <w:pPr>
      <w:ind w:left="720"/>
      <w:outlineLvl w:val="6"/>
    </w:pPr>
    <w:rPr>
      <w:i/>
    </w:rPr>
  </w:style>
  <w:style w:type="paragraph" w:styleId="Heading8">
    <w:name w:val="heading 8"/>
    <w:basedOn w:val="Normal"/>
    <w:next w:val="Normal"/>
    <w:link w:val="Heading8Char"/>
    <w:qFormat/>
    <w:rsid w:val="00424792"/>
    <w:pPr>
      <w:ind w:left="720"/>
      <w:outlineLvl w:val="7"/>
    </w:pPr>
    <w:rPr>
      <w:i/>
    </w:rPr>
  </w:style>
  <w:style w:type="paragraph" w:styleId="Heading9">
    <w:name w:val="heading 9"/>
    <w:basedOn w:val="Normal"/>
    <w:next w:val="Normal"/>
    <w:link w:val="Heading9Char"/>
    <w:qFormat/>
    <w:rsid w:val="00424792"/>
    <w:pPr>
      <w:ind w:left="720"/>
      <w:outlineLvl w:val="8"/>
    </w:pPr>
    <w:rPr>
      <w:i/>
    </w:rPr>
  </w:style>
  <w:style w:type="character" w:default="1" w:styleId="DefaultParagraphFont">
    <w:name w:val="Default Paragraph Font"/>
    <w:uiPriority w:val="1"/>
    <w:unhideWhenUsed/>
    <w:rsid w:val="00424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792"/>
  </w:style>
  <w:style w:type="character" w:customStyle="1" w:styleId="Heading1Char">
    <w:name w:val="Heading 1 Char"/>
    <w:basedOn w:val="DefaultParagraphFont"/>
    <w:link w:val="Heading1"/>
    <w:rsid w:val="00424792"/>
    <w:rPr>
      <w:rFonts w:ascii="Times New Roman" w:eastAsia="Times New Roman" w:hAnsi="Times New Roman" w:cs="Times New Roman"/>
      <w:b/>
      <w:sz w:val="32"/>
      <w:szCs w:val="20"/>
      <w:lang w:eastAsia="en-US"/>
    </w:rPr>
  </w:style>
  <w:style w:type="paragraph" w:styleId="BodyText">
    <w:name w:val="Body Text"/>
    <w:basedOn w:val="Normal"/>
    <w:link w:val="BodyTextChar"/>
    <w:rsid w:val="004247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792"/>
    <w:rPr>
      <w:rFonts w:ascii="Times New Roman" w:eastAsia="Times New Roman" w:hAnsi="Times New Roman" w:cs="Times New Roman"/>
      <w:sz w:val="24"/>
      <w:lang w:eastAsia="en-US"/>
    </w:rPr>
  </w:style>
  <w:style w:type="paragraph" w:styleId="ListBullet">
    <w:name w:val="List Bullet"/>
    <w:basedOn w:val="List"/>
    <w:rsid w:val="00424792"/>
    <w:pPr>
      <w:numPr>
        <w:numId w:val="12"/>
      </w:numPr>
      <w:tabs>
        <w:tab w:val="clear" w:pos="340"/>
      </w:tabs>
      <w:spacing w:before="40" w:after="40"/>
    </w:pPr>
  </w:style>
  <w:style w:type="character" w:customStyle="1" w:styleId="SpecialBold">
    <w:name w:val="Special Bold"/>
    <w:basedOn w:val="DefaultParagraphFont"/>
    <w:rsid w:val="00424792"/>
    <w:rPr>
      <w:b/>
      <w:spacing w:val="0"/>
    </w:rPr>
  </w:style>
  <w:style w:type="paragraph" w:styleId="ListBullet2">
    <w:name w:val="List Bullet 2"/>
    <w:basedOn w:val="List2"/>
    <w:rsid w:val="00424792"/>
    <w:pPr>
      <w:numPr>
        <w:numId w:val="13"/>
      </w:numPr>
      <w:tabs>
        <w:tab w:val="clear" w:pos="680"/>
      </w:tabs>
    </w:pPr>
  </w:style>
  <w:style w:type="paragraph" w:customStyle="1" w:styleId="SuperHeading">
    <w:name w:val="SuperHeading"/>
    <w:basedOn w:val="Normal"/>
    <w:rsid w:val="00424792"/>
    <w:pPr>
      <w:spacing w:before="240" w:after="120"/>
      <w:outlineLvl w:val="0"/>
    </w:pPr>
    <w:rPr>
      <w:rFonts w:ascii="Times New Roman" w:hAnsi="Times New Roman"/>
      <w:b/>
      <w:sz w:val="32"/>
    </w:rPr>
  </w:style>
  <w:style w:type="paragraph" w:customStyle="1" w:styleId="AllowPageBreak">
    <w:name w:val="AllowPageBreak"/>
    <w:rsid w:val="00424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792"/>
    <w:rPr>
      <w:rFonts w:ascii="Courier New" w:eastAsia="Times New Roman" w:hAnsi="Courier New" w:cs="Times New Roman"/>
      <w:i/>
      <w:szCs w:val="20"/>
      <w:lang w:eastAsia="en-US"/>
    </w:rPr>
  </w:style>
  <w:style w:type="paragraph" w:customStyle="1" w:styleId="HeadingBase">
    <w:name w:val="Heading Base"/>
    <w:rsid w:val="00424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792"/>
    <w:pPr>
      <w:tabs>
        <w:tab w:val="right" w:leader="dot" w:pos="9072"/>
      </w:tabs>
      <w:ind w:left="567"/>
    </w:pPr>
    <w:rPr>
      <w:szCs w:val="22"/>
    </w:rPr>
  </w:style>
  <w:style w:type="paragraph" w:customStyle="1" w:styleId="TOCBase">
    <w:name w:val="TOC Base"/>
    <w:rsid w:val="00424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792"/>
    <w:pPr>
      <w:tabs>
        <w:tab w:val="right" w:leader="dot" w:pos="9072"/>
      </w:tabs>
      <w:spacing w:before="40" w:after="40"/>
      <w:ind w:left="284"/>
    </w:pPr>
    <w:rPr>
      <w:rFonts w:ascii="Times New Roman" w:hAnsi="Times New Roman"/>
    </w:rPr>
  </w:style>
  <w:style w:type="paragraph" w:styleId="TOC1">
    <w:name w:val="toc 1"/>
    <w:basedOn w:val="TOCBase"/>
    <w:next w:val="Normal"/>
    <w:rsid w:val="00424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792"/>
    <w:rPr>
      <w:rFonts w:ascii="Times New Roman" w:eastAsia="Times New Roman" w:hAnsi="Times New Roman" w:cs="Times New Roman"/>
      <w:sz w:val="16"/>
      <w:lang w:eastAsia="en-US"/>
    </w:rPr>
  </w:style>
  <w:style w:type="paragraph" w:styleId="Title">
    <w:name w:val="Title"/>
    <w:basedOn w:val="HeadingBase"/>
    <w:link w:val="TitleChar"/>
    <w:qFormat/>
    <w:rsid w:val="00424792"/>
    <w:pPr>
      <w:spacing w:before="5040"/>
      <w:jc w:val="center"/>
    </w:pPr>
    <w:rPr>
      <w:sz w:val="48"/>
      <w:szCs w:val="72"/>
      <w:lang w:val="en-US"/>
    </w:rPr>
  </w:style>
  <w:style w:type="character" w:customStyle="1" w:styleId="TitleChar">
    <w:name w:val="Title Char"/>
    <w:basedOn w:val="DefaultParagraphFont"/>
    <w:link w:val="Title"/>
    <w:rsid w:val="00424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792"/>
    <w:pPr>
      <w:tabs>
        <w:tab w:val="left" w:pos="3600"/>
        <w:tab w:val="left" w:pos="3958"/>
      </w:tabs>
    </w:pPr>
  </w:style>
  <w:style w:type="paragraph" w:styleId="List">
    <w:name w:val="List"/>
    <w:basedOn w:val="BodyText"/>
    <w:next w:val="BodyText"/>
    <w:rsid w:val="00424792"/>
    <w:pPr>
      <w:tabs>
        <w:tab w:val="left" w:pos="340"/>
      </w:tabs>
      <w:spacing w:before="60" w:after="60"/>
      <w:ind w:left="340" w:hanging="340"/>
    </w:pPr>
  </w:style>
  <w:style w:type="paragraph" w:customStyle="1" w:styleId="Note">
    <w:name w:val="Note"/>
    <w:basedOn w:val="BodyText"/>
    <w:rsid w:val="00424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792"/>
    <w:pPr>
      <w:framePr w:wrap="auto" w:hAnchor="text" w:y="6049"/>
    </w:pPr>
    <w:rPr>
      <w:color w:val="000000"/>
      <w:sz w:val="40"/>
    </w:rPr>
  </w:style>
  <w:style w:type="paragraph" w:customStyle="1" w:styleId="TOCTitle">
    <w:name w:val="TOCTitle"/>
    <w:basedOn w:val="Heading1"/>
    <w:rsid w:val="00424792"/>
    <w:pPr>
      <w:spacing w:after="240"/>
      <w:jc w:val="center"/>
      <w:outlineLvl w:val="9"/>
    </w:pPr>
    <w:rPr>
      <w:caps/>
    </w:rPr>
  </w:style>
  <w:style w:type="paragraph" w:customStyle="1" w:styleId="Version">
    <w:name w:val="Version"/>
    <w:rsid w:val="004247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792"/>
    <w:pPr>
      <w:keepNext w:val="0"/>
      <w:tabs>
        <w:tab w:val="right" w:pos="4176"/>
      </w:tabs>
      <w:ind w:left="198" w:hanging="198"/>
    </w:pPr>
    <w:rPr>
      <w:rFonts w:ascii="Garamond" w:hAnsi="Garamond"/>
    </w:rPr>
  </w:style>
  <w:style w:type="paragraph" w:styleId="IndexHeading">
    <w:name w:val="index heading"/>
    <w:basedOn w:val="Normal"/>
    <w:next w:val="Index1"/>
    <w:semiHidden/>
    <w:rsid w:val="00424792"/>
    <w:pPr>
      <w:spacing w:before="120" w:after="120"/>
    </w:pPr>
    <w:rPr>
      <w:rFonts w:ascii="Arial" w:hAnsi="Arial"/>
      <w:b/>
      <w:color w:val="918585"/>
      <w:sz w:val="24"/>
    </w:rPr>
  </w:style>
  <w:style w:type="paragraph" w:styleId="Header">
    <w:name w:val="header"/>
    <w:basedOn w:val="Normal"/>
    <w:link w:val="HeaderChar"/>
    <w:rsid w:val="00424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792"/>
    <w:rPr>
      <w:rFonts w:ascii="Times New Roman" w:eastAsia="Times New Roman" w:hAnsi="Times New Roman" w:cs="Times New Roman"/>
      <w:sz w:val="16"/>
      <w:szCs w:val="20"/>
      <w:lang w:val="en-GB" w:eastAsia="en-US"/>
    </w:rPr>
  </w:style>
  <w:style w:type="paragraph" w:customStyle="1" w:styleId="Chapter">
    <w:name w:val="Chapter"/>
    <w:basedOn w:val="Normal"/>
    <w:rsid w:val="00424792"/>
    <w:pPr>
      <w:spacing w:before="240"/>
    </w:pPr>
    <w:rPr>
      <w:rFonts w:ascii="Times New Roman" w:hAnsi="Times New Roman"/>
      <w:smallCaps/>
      <w:spacing w:val="80"/>
      <w:sz w:val="28"/>
    </w:rPr>
  </w:style>
  <w:style w:type="paragraph" w:customStyle="1" w:styleId="InChapter">
    <w:name w:val="InChapter"/>
    <w:basedOn w:val="Heading3"/>
    <w:rsid w:val="00424792"/>
    <w:pPr>
      <w:spacing w:after="240"/>
      <w:outlineLvl w:val="9"/>
    </w:pPr>
    <w:rPr>
      <w:noProof/>
    </w:rPr>
  </w:style>
  <w:style w:type="paragraph" w:styleId="Index2">
    <w:name w:val="index 2"/>
    <w:basedOn w:val="Normal"/>
    <w:next w:val="Normal"/>
    <w:semiHidden/>
    <w:rsid w:val="00424792"/>
    <w:pPr>
      <w:tabs>
        <w:tab w:val="right" w:pos="4176"/>
      </w:tabs>
      <w:ind w:left="568" w:hanging="284"/>
    </w:pPr>
    <w:rPr>
      <w:rFonts w:ascii="Garamond" w:hAnsi="Garamond"/>
    </w:rPr>
  </w:style>
  <w:style w:type="paragraph" w:customStyle="1" w:styleId="Byline">
    <w:name w:val="Byline"/>
    <w:rsid w:val="00424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792"/>
    <w:pPr>
      <w:tabs>
        <w:tab w:val="clear" w:pos="3600"/>
        <w:tab w:val="clear" w:pos="3958"/>
      </w:tabs>
      <w:jc w:val="right"/>
    </w:pPr>
  </w:style>
  <w:style w:type="character" w:styleId="Emphasis">
    <w:name w:val="Emphasis"/>
    <w:basedOn w:val="DefaultParagraphFont"/>
    <w:qFormat/>
    <w:rsid w:val="00424792"/>
    <w:rPr>
      <w:i/>
    </w:rPr>
  </w:style>
  <w:style w:type="paragraph" w:styleId="Caption">
    <w:name w:val="caption"/>
    <w:basedOn w:val="BodyText"/>
    <w:next w:val="Normal"/>
    <w:qFormat/>
    <w:rsid w:val="00424792"/>
    <w:pPr>
      <w:framePr w:w="2268" w:hSpace="181" w:vSpace="181" w:wrap="around" w:vAnchor="text" w:hAnchor="page" w:x="1135" w:y="285" w:anchorLock="1"/>
    </w:pPr>
    <w:rPr>
      <w:i/>
    </w:rPr>
  </w:style>
  <w:style w:type="paragraph" w:customStyle="1" w:styleId="MiniTOCTitle">
    <w:name w:val="MiniTOCTitle"/>
    <w:basedOn w:val="Heading4"/>
    <w:rsid w:val="00424792"/>
    <w:pPr>
      <w:spacing w:before="240"/>
      <w:outlineLvl w:val="9"/>
    </w:pPr>
    <w:rPr>
      <w:noProof/>
      <w:sz w:val="24"/>
    </w:rPr>
  </w:style>
  <w:style w:type="paragraph" w:customStyle="1" w:styleId="MiniTOCItem">
    <w:name w:val="MiniTOCItem"/>
    <w:basedOn w:val="ListBullet"/>
    <w:rsid w:val="00424792"/>
    <w:pPr>
      <w:numPr>
        <w:numId w:val="0"/>
      </w:numPr>
      <w:tabs>
        <w:tab w:val="right" w:leader="dot" w:pos="6521"/>
      </w:tabs>
      <w:spacing w:before="0" w:after="0"/>
    </w:pPr>
  </w:style>
  <w:style w:type="paragraph" w:customStyle="1" w:styleId="TOFTitle">
    <w:name w:val="TOFTitle"/>
    <w:basedOn w:val="TOCTitle"/>
    <w:rsid w:val="00424792"/>
  </w:style>
  <w:style w:type="paragraph" w:styleId="TableofFigures">
    <w:name w:val="table of figures"/>
    <w:basedOn w:val="Normal"/>
    <w:next w:val="Normal"/>
    <w:semiHidden/>
    <w:rsid w:val="00424792"/>
    <w:pPr>
      <w:tabs>
        <w:tab w:val="right" w:leader="dot" w:pos="9072"/>
      </w:tabs>
      <w:ind w:left="970" w:hanging="403"/>
    </w:pPr>
    <w:rPr>
      <w:rFonts w:ascii="Times New Roman" w:hAnsi="Times New Roman"/>
      <w:b/>
    </w:rPr>
  </w:style>
  <w:style w:type="paragraph" w:styleId="ListNumber">
    <w:name w:val="List Number"/>
    <w:basedOn w:val="List"/>
    <w:rsid w:val="00424792"/>
    <w:pPr>
      <w:numPr>
        <w:numId w:val="15"/>
      </w:numPr>
      <w:tabs>
        <w:tab w:val="clear" w:pos="340"/>
      </w:tabs>
    </w:pPr>
  </w:style>
  <w:style w:type="character" w:customStyle="1" w:styleId="WingdingSymbols">
    <w:name w:val="Wingding Symbols"/>
    <w:rsid w:val="00424792"/>
    <w:rPr>
      <w:rFonts w:ascii="Wingdings" w:hAnsi="Wingdings"/>
    </w:rPr>
  </w:style>
  <w:style w:type="paragraph" w:customStyle="1" w:styleId="TableHeading">
    <w:name w:val="Table Heading"/>
    <w:basedOn w:val="HeadingBase"/>
    <w:rsid w:val="00424792"/>
    <w:pPr>
      <w:keepLines/>
      <w:pBdr>
        <w:bottom w:val="single" w:sz="6" w:space="1" w:color="918585"/>
      </w:pBdr>
      <w:spacing w:before="240"/>
    </w:pPr>
  </w:style>
  <w:style w:type="character" w:customStyle="1" w:styleId="HotSpot">
    <w:name w:val="HotSpot"/>
    <w:rsid w:val="00424792"/>
    <w:rPr>
      <w:color w:val="0033CC"/>
      <w:u w:val="none"/>
    </w:rPr>
  </w:style>
  <w:style w:type="paragraph" w:customStyle="1" w:styleId="BodyTextRight">
    <w:name w:val="Body Text Right"/>
    <w:basedOn w:val="BodyText"/>
    <w:rsid w:val="00424792"/>
    <w:pPr>
      <w:spacing w:before="0" w:after="0"/>
      <w:jc w:val="right"/>
    </w:pPr>
  </w:style>
  <w:style w:type="paragraph" w:styleId="Index3">
    <w:name w:val="index 3"/>
    <w:basedOn w:val="ListNumber2"/>
    <w:next w:val="Normal"/>
    <w:semiHidden/>
    <w:rsid w:val="00424792"/>
    <w:pPr>
      <w:numPr>
        <w:numId w:val="0"/>
      </w:numPr>
      <w:tabs>
        <w:tab w:val="right" w:leader="dot" w:pos="4176"/>
      </w:tabs>
    </w:pPr>
  </w:style>
  <w:style w:type="paragraph" w:styleId="ListNumber2">
    <w:name w:val="List Number 2"/>
    <w:basedOn w:val="List2"/>
    <w:rsid w:val="00424792"/>
    <w:pPr>
      <w:numPr>
        <w:numId w:val="10"/>
      </w:numPr>
      <w:tabs>
        <w:tab w:val="clear" w:pos="1060"/>
      </w:tabs>
    </w:pPr>
  </w:style>
  <w:style w:type="paragraph" w:customStyle="1" w:styleId="MarginNote">
    <w:name w:val="Margin Note"/>
    <w:basedOn w:val="BodyText"/>
    <w:rsid w:val="00424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792"/>
    <w:rPr>
      <w:sz w:val="32"/>
    </w:rPr>
  </w:style>
  <w:style w:type="paragraph" w:customStyle="1" w:styleId="HeadingProcedure">
    <w:name w:val="Heading Procedure"/>
    <w:basedOn w:val="HeadingBase"/>
    <w:next w:val="Normal"/>
    <w:rsid w:val="00424792"/>
    <w:pPr>
      <w:tabs>
        <w:tab w:val="left" w:pos="0"/>
      </w:tabs>
      <w:spacing w:before="120" w:after="60"/>
    </w:pPr>
    <w:rPr>
      <w:i/>
      <w:color w:val="918585"/>
      <w:sz w:val="22"/>
    </w:rPr>
  </w:style>
  <w:style w:type="paragraph" w:customStyle="1" w:styleId="TableBodyText">
    <w:name w:val="Table Body Text"/>
    <w:basedOn w:val="BodyText"/>
    <w:rsid w:val="00424792"/>
    <w:pPr>
      <w:spacing w:before="60" w:after="60"/>
    </w:pPr>
  </w:style>
  <w:style w:type="paragraph" w:styleId="ListContinue">
    <w:name w:val="List Continue"/>
    <w:basedOn w:val="List"/>
    <w:rsid w:val="00424792"/>
    <w:pPr>
      <w:ind w:firstLine="0"/>
    </w:pPr>
  </w:style>
  <w:style w:type="paragraph" w:customStyle="1" w:styleId="ListNote">
    <w:name w:val="List Note"/>
    <w:basedOn w:val="List"/>
    <w:rsid w:val="00424792"/>
    <w:pPr>
      <w:pBdr>
        <w:top w:val="single" w:sz="6" w:space="2" w:color="918585"/>
        <w:bottom w:val="single" w:sz="6" w:space="2" w:color="918585"/>
      </w:pBdr>
      <w:tabs>
        <w:tab w:val="left" w:pos="1021"/>
      </w:tabs>
      <w:ind w:firstLine="0"/>
    </w:pPr>
  </w:style>
  <w:style w:type="paragraph" w:customStyle="1" w:styleId="Warning">
    <w:name w:val="Warning"/>
    <w:basedOn w:val="BodyText"/>
    <w:rsid w:val="00424792"/>
    <w:pPr>
      <w:shd w:val="clear" w:color="auto" w:fill="D9D9D9"/>
      <w:tabs>
        <w:tab w:val="left" w:pos="992"/>
      </w:tabs>
      <w:ind w:left="119" w:right="119"/>
    </w:pPr>
    <w:rPr>
      <w:sz w:val="20"/>
    </w:rPr>
  </w:style>
  <w:style w:type="paragraph" w:customStyle="1" w:styleId="MarginIcons">
    <w:name w:val="Margin Icons"/>
    <w:basedOn w:val="BodyText"/>
    <w:rsid w:val="00424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792"/>
    <w:rPr>
      <w:rFonts w:ascii="Courier New" w:hAnsi="Courier New"/>
    </w:rPr>
  </w:style>
  <w:style w:type="paragraph" w:customStyle="1" w:styleId="NoteBullet">
    <w:name w:val="Note Bullet"/>
    <w:basedOn w:val="Note"/>
    <w:rsid w:val="00424792"/>
    <w:pPr>
      <w:tabs>
        <w:tab w:val="clear" w:pos="680"/>
      </w:tabs>
      <w:spacing w:before="60" w:after="60"/>
    </w:pPr>
  </w:style>
  <w:style w:type="paragraph" w:customStyle="1" w:styleId="SubHeading2">
    <w:name w:val="SubHeading2"/>
    <w:basedOn w:val="HeadingBase"/>
    <w:rsid w:val="00424792"/>
    <w:pPr>
      <w:spacing w:before="240" w:after="60"/>
    </w:pPr>
    <w:rPr>
      <w:sz w:val="20"/>
    </w:rPr>
  </w:style>
  <w:style w:type="paragraph" w:customStyle="1" w:styleId="SubHeading1">
    <w:name w:val="SubHeading1"/>
    <w:basedOn w:val="HeadingBase"/>
    <w:rsid w:val="00424792"/>
    <w:pPr>
      <w:spacing w:before="240" w:after="60"/>
    </w:pPr>
    <w:rPr>
      <w:color w:val="918585"/>
      <w:sz w:val="22"/>
    </w:rPr>
  </w:style>
  <w:style w:type="paragraph" w:customStyle="1" w:styleId="SideHeading">
    <w:name w:val="Side Heading"/>
    <w:basedOn w:val="HeadingBase"/>
    <w:rsid w:val="00424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792"/>
    <w:pPr>
      <w:tabs>
        <w:tab w:val="num" w:pos="360"/>
      </w:tabs>
    </w:pPr>
  </w:style>
  <w:style w:type="paragraph" w:styleId="PlainText">
    <w:name w:val="Plain Text"/>
    <w:basedOn w:val="Normal"/>
    <w:link w:val="PlainTextChar"/>
    <w:rsid w:val="00424792"/>
    <w:rPr>
      <w:sz w:val="20"/>
    </w:rPr>
  </w:style>
  <w:style w:type="character" w:customStyle="1" w:styleId="PlainTextChar">
    <w:name w:val="Plain Text Char"/>
    <w:basedOn w:val="DefaultParagraphFont"/>
    <w:link w:val="PlainText"/>
    <w:rsid w:val="00424792"/>
    <w:rPr>
      <w:rFonts w:ascii="Courier New" w:eastAsia="Times New Roman" w:hAnsi="Courier New" w:cs="Times New Roman"/>
      <w:sz w:val="20"/>
      <w:szCs w:val="20"/>
      <w:lang w:eastAsia="en-US"/>
    </w:rPr>
  </w:style>
  <w:style w:type="character" w:customStyle="1" w:styleId="MenuOption">
    <w:name w:val="Menu Option"/>
    <w:basedOn w:val="DefaultParagraphFont"/>
    <w:rsid w:val="00424792"/>
    <w:rPr>
      <w:b/>
      <w:smallCaps/>
    </w:rPr>
  </w:style>
  <w:style w:type="paragraph" w:customStyle="1" w:styleId="TableListNumber">
    <w:name w:val="Table List Number"/>
    <w:basedOn w:val="ListNumber"/>
    <w:rsid w:val="00424792"/>
    <w:pPr>
      <w:numPr>
        <w:numId w:val="0"/>
      </w:numPr>
    </w:pPr>
  </w:style>
  <w:style w:type="paragraph" w:styleId="TOC4">
    <w:name w:val="toc 4"/>
    <w:basedOn w:val="TOCBase"/>
    <w:next w:val="Normal"/>
    <w:semiHidden/>
    <w:rsid w:val="00424792"/>
    <w:pPr>
      <w:tabs>
        <w:tab w:val="right" w:leader="dot" w:pos="9071"/>
      </w:tabs>
      <w:ind w:left="1701"/>
    </w:pPr>
  </w:style>
  <w:style w:type="paragraph" w:customStyle="1" w:styleId="ListAlpha">
    <w:name w:val="List Alpha"/>
    <w:basedOn w:val="List"/>
    <w:rsid w:val="00424792"/>
    <w:pPr>
      <w:numPr>
        <w:numId w:val="9"/>
      </w:numPr>
    </w:pPr>
  </w:style>
  <w:style w:type="paragraph" w:customStyle="1" w:styleId="ListAlpha2">
    <w:name w:val="List Alpha 2"/>
    <w:basedOn w:val="List2"/>
    <w:rsid w:val="00424792"/>
    <w:pPr>
      <w:numPr>
        <w:numId w:val="8"/>
      </w:numPr>
    </w:pPr>
  </w:style>
  <w:style w:type="paragraph" w:styleId="List2">
    <w:name w:val="List 2"/>
    <w:basedOn w:val="BodyText"/>
    <w:rsid w:val="00424792"/>
    <w:pPr>
      <w:tabs>
        <w:tab w:val="left" w:pos="680"/>
      </w:tabs>
      <w:spacing w:before="60" w:after="60"/>
      <w:ind w:left="680" w:hanging="340"/>
    </w:pPr>
  </w:style>
  <w:style w:type="paragraph" w:styleId="List3">
    <w:name w:val="List 3"/>
    <w:basedOn w:val="BodyText"/>
    <w:rsid w:val="00424792"/>
    <w:pPr>
      <w:tabs>
        <w:tab w:val="left" w:pos="1021"/>
      </w:tabs>
      <w:spacing w:before="60" w:after="60"/>
      <w:ind w:left="1020" w:hanging="340"/>
    </w:pPr>
  </w:style>
  <w:style w:type="paragraph" w:styleId="List4">
    <w:name w:val="List 4"/>
    <w:basedOn w:val="BodyText"/>
    <w:rsid w:val="00424792"/>
    <w:pPr>
      <w:tabs>
        <w:tab w:val="left" w:pos="1361"/>
      </w:tabs>
      <w:spacing w:before="60" w:after="60"/>
      <w:ind w:left="1361" w:hanging="340"/>
    </w:pPr>
  </w:style>
  <w:style w:type="paragraph" w:styleId="List5">
    <w:name w:val="List 5"/>
    <w:basedOn w:val="BodyText"/>
    <w:rsid w:val="00424792"/>
    <w:pPr>
      <w:tabs>
        <w:tab w:val="left" w:pos="1701"/>
      </w:tabs>
      <w:spacing w:before="60" w:after="60"/>
      <w:ind w:left="1701" w:hanging="340"/>
    </w:pPr>
  </w:style>
  <w:style w:type="paragraph" w:styleId="ListBullet3">
    <w:name w:val="List Bullet 3"/>
    <w:basedOn w:val="List3"/>
    <w:rsid w:val="00424792"/>
    <w:pPr>
      <w:numPr>
        <w:numId w:val="14"/>
      </w:numPr>
      <w:tabs>
        <w:tab w:val="clear" w:pos="1021"/>
      </w:tabs>
      <w:ind w:left="1037" w:hanging="357"/>
    </w:pPr>
  </w:style>
  <w:style w:type="paragraph" w:styleId="ListBullet4">
    <w:name w:val="List Bullet 4"/>
    <w:basedOn w:val="List4"/>
    <w:rsid w:val="00424792"/>
    <w:pPr>
      <w:numPr>
        <w:numId w:val="3"/>
      </w:numPr>
      <w:tabs>
        <w:tab w:val="clear" w:pos="1361"/>
      </w:tabs>
    </w:pPr>
  </w:style>
  <w:style w:type="paragraph" w:styleId="ListBullet5">
    <w:name w:val="List Bullet 5"/>
    <w:basedOn w:val="List5"/>
    <w:rsid w:val="00424792"/>
    <w:pPr>
      <w:numPr>
        <w:numId w:val="4"/>
      </w:numPr>
    </w:pPr>
  </w:style>
  <w:style w:type="paragraph" w:styleId="ListContinue2">
    <w:name w:val="List Continue 2"/>
    <w:basedOn w:val="List2"/>
    <w:rsid w:val="00424792"/>
    <w:pPr>
      <w:ind w:firstLine="0"/>
    </w:pPr>
  </w:style>
  <w:style w:type="paragraph" w:styleId="ListContinue3">
    <w:name w:val="List Continue 3"/>
    <w:basedOn w:val="List3"/>
    <w:rsid w:val="00424792"/>
    <w:pPr>
      <w:ind w:left="1021" w:firstLine="0"/>
    </w:pPr>
  </w:style>
  <w:style w:type="paragraph" w:styleId="ListContinue4">
    <w:name w:val="List Continue 4"/>
    <w:basedOn w:val="List4"/>
    <w:rsid w:val="00424792"/>
    <w:pPr>
      <w:ind w:firstLine="0"/>
    </w:pPr>
  </w:style>
  <w:style w:type="paragraph" w:styleId="ListContinue5">
    <w:name w:val="List Continue 5"/>
    <w:basedOn w:val="List5"/>
    <w:rsid w:val="00424792"/>
    <w:pPr>
      <w:ind w:firstLine="0"/>
    </w:pPr>
  </w:style>
  <w:style w:type="paragraph" w:styleId="ListNumber3">
    <w:name w:val="List Number 3"/>
    <w:basedOn w:val="List3"/>
    <w:rsid w:val="00424792"/>
    <w:pPr>
      <w:numPr>
        <w:numId w:val="5"/>
      </w:numPr>
    </w:pPr>
  </w:style>
  <w:style w:type="paragraph" w:styleId="ListNumber4">
    <w:name w:val="List Number 4"/>
    <w:basedOn w:val="List4"/>
    <w:rsid w:val="00424792"/>
    <w:pPr>
      <w:numPr>
        <w:numId w:val="6"/>
      </w:numPr>
    </w:pPr>
  </w:style>
  <w:style w:type="paragraph" w:styleId="ListNumber5">
    <w:name w:val="List Number 5"/>
    <w:basedOn w:val="List5"/>
    <w:rsid w:val="00424792"/>
    <w:pPr>
      <w:numPr>
        <w:numId w:val="7"/>
      </w:numPr>
    </w:pPr>
  </w:style>
  <w:style w:type="paragraph" w:styleId="BlockText">
    <w:name w:val="Block Text"/>
    <w:basedOn w:val="Normal"/>
    <w:rsid w:val="00424792"/>
    <w:pPr>
      <w:spacing w:after="120"/>
      <w:ind w:left="1440" w:right="1440"/>
    </w:pPr>
  </w:style>
  <w:style w:type="character" w:customStyle="1" w:styleId="Subscript">
    <w:name w:val="Subscript"/>
    <w:basedOn w:val="DefaultParagraphFont"/>
    <w:rsid w:val="00424792"/>
    <w:rPr>
      <w:sz w:val="16"/>
      <w:vertAlign w:val="subscript"/>
    </w:rPr>
  </w:style>
  <w:style w:type="character" w:customStyle="1" w:styleId="Superscript">
    <w:name w:val="Superscript"/>
    <w:basedOn w:val="DefaultParagraphFont"/>
    <w:rsid w:val="00424792"/>
    <w:rPr>
      <w:sz w:val="16"/>
      <w:vertAlign w:val="superscript"/>
    </w:rPr>
  </w:style>
  <w:style w:type="character" w:customStyle="1" w:styleId="Symbols">
    <w:name w:val="Symbols"/>
    <w:basedOn w:val="DefaultParagraphFont"/>
    <w:rsid w:val="00424792"/>
    <w:rPr>
      <w:rFonts w:ascii="Symbol" w:hAnsi="Symbol"/>
    </w:rPr>
  </w:style>
  <w:style w:type="character" w:customStyle="1" w:styleId="MenuOptions">
    <w:name w:val="Menu Options"/>
    <w:basedOn w:val="DefaultParagraphFont"/>
    <w:rsid w:val="00424792"/>
    <w:rPr>
      <w:rFonts w:ascii="Arial Narrow" w:hAnsi="Arial Narrow"/>
      <w:smallCaps/>
    </w:rPr>
  </w:style>
  <w:style w:type="character" w:customStyle="1" w:styleId="Buttons">
    <w:name w:val="Buttons"/>
    <w:basedOn w:val="DefaultParagraphFont"/>
    <w:rsid w:val="00424792"/>
    <w:rPr>
      <w:b/>
    </w:rPr>
  </w:style>
  <w:style w:type="character" w:customStyle="1" w:styleId="Underlined">
    <w:name w:val="Underlined"/>
    <w:basedOn w:val="DefaultParagraphFont"/>
    <w:rsid w:val="00424792"/>
    <w:rPr>
      <w:u w:val="single"/>
    </w:rPr>
  </w:style>
  <w:style w:type="paragraph" w:customStyle="1" w:styleId="TableBodyTextRight">
    <w:name w:val="Table Body Text Right"/>
    <w:basedOn w:val="TableBodyText"/>
    <w:rsid w:val="00424792"/>
    <w:pPr>
      <w:widowControl w:val="0"/>
      <w:autoSpaceDE w:val="0"/>
      <w:autoSpaceDN w:val="0"/>
      <w:adjustRightInd w:val="0"/>
      <w:jc w:val="right"/>
    </w:pPr>
    <w:rPr>
      <w:rFonts w:cs="Arial"/>
      <w:szCs w:val="18"/>
    </w:rPr>
  </w:style>
  <w:style w:type="paragraph" w:customStyle="1" w:styleId="CopyrightText">
    <w:name w:val="Copyright Text"/>
    <w:basedOn w:val="BodyText"/>
    <w:rsid w:val="00424792"/>
    <w:rPr>
      <w:sz w:val="18"/>
    </w:rPr>
  </w:style>
  <w:style w:type="paragraph" w:customStyle="1" w:styleId="BodySmallRight">
    <w:name w:val="Body Small Right"/>
    <w:basedOn w:val="BodyTextRight"/>
    <w:rsid w:val="00424792"/>
    <w:rPr>
      <w:sz w:val="18"/>
      <w:szCs w:val="18"/>
    </w:rPr>
  </w:style>
  <w:style w:type="paragraph" w:customStyle="1" w:styleId="MarginEdition">
    <w:name w:val="Margin Edition"/>
    <w:basedOn w:val="MarginNote"/>
    <w:rsid w:val="00424792"/>
    <w:pPr>
      <w:spacing w:before="0" w:after="0"/>
    </w:pPr>
    <w:rPr>
      <w:rFonts w:ascii="Times New Roman" w:hAnsi="Times New Roman"/>
      <w:color w:val="999999"/>
    </w:rPr>
  </w:style>
  <w:style w:type="paragraph" w:customStyle="1" w:styleId="Spacer">
    <w:name w:val="Spacer"/>
    <w:basedOn w:val="Normal"/>
    <w:rsid w:val="00424792"/>
    <w:rPr>
      <w:sz w:val="2"/>
      <w:szCs w:val="2"/>
    </w:rPr>
  </w:style>
  <w:style w:type="character" w:customStyle="1" w:styleId="Small">
    <w:name w:val="Small"/>
    <w:basedOn w:val="DefaultParagraphFont"/>
    <w:rsid w:val="00424792"/>
    <w:rPr>
      <w:sz w:val="16"/>
    </w:rPr>
  </w:style>
  <w:style w:type="paragraph" w:customStyle="1" w:styleId="WideTable">
    <w:name w:val="Wide Table"/>
    <w:basedOn w:val="Normal"/>
    <w:rsid w:val="00424792"/>
    <w:pPr>
      <w:ind w:left="-1418"/>
    </w:pPr>
    <w:rPr>
      <w:sz w:val="2"/>
      <w:szCs w:val="2"/>
    </w:rPr>
  </w:style>
  <w:style w:type="character" w:styleId="PageNumber">
    <w:name w:val="page number"/>
    <w:basedOn w:val="DefaultParagraphFont"/>
    <w:rsid w:val="00424792"/>
  </w:style>
  <w:style w:type="paragraph" w:styleId="Quote">
    <w:name w:val="Quote"/>
    <w:basedOn w:val="Heading1"/>
    <w:link w:val="QuoteChar"/>
    <w:qFormat/>
    <w:rsid w:val="00424792"/>
    <w:rPr>
      <w:b w:val="0"/>
      <w:sz w:val="72"/>
      <w:szCs w:val="72"/>
      <w:lang w:val="en-NZ"/>
    </w:rPr>
  </w:style>
  <w:style w:type="character" w:customStyle="1" w:styleId="QuoteChar">
    <w:name w:val="Quote Char"/>
    <w:basedOn w:val="DefaultParagraphFont"/>
    <w:link w:val="Quote"/>
    <w:rsid w:val="00424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792"/>
    <w:pPr>
      <w:pageBreakBefore/>
    </w:pPr>
  </w:style>
  <w:style w:type="paragraph" w:customStyle="1" w:styleId="Border">
    <w:name w:val="Border"/>
    <w:basedOn w:val="Normal"/>
    <w:qFormat/>
    <w:rsid w:val="00424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792"/>
    <w:rPr>
      <w:b/>
      <w:bCs/>
      <w:i/>
      <w:iCs/>
      <w:color w:val="auto"/>
    </w:rPr>
  </w:style>
  <w:style w:type="paragraph" w:styleId="IntenseQuote">
    <w:name w:val="Intense Quote"/>
    <w:basedOn w:val="Normal"/>
    <w:next w:val="Normal"/>
    <w:link w:val="IntenseQuoteChar"/>
    <w:uiPriority w:val="30"/>
    <w:qFormat/>
    <w:rsid w:val="00424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792"/>
    <w:rPr>
      <w:smallCaps/>
      <w:color w:val="auto"/>
      <w:u w:val="single"/>
    </w:rPr>
  </w:style>
  <w:style w:type="character" w:styleId="IntenseReference">
    <w:name w:val="Intense Reference"/>
    <w:basedOn w:val="DefaultParagraphFont"/>
    <w:uiPriority w:val="32"/>
    <w:qFormat/>
    <w:rsid w:val="00424792"/>
    <w:rPr>
      <w:b/>
      <w:bCs/>
      <w:smallCaps/>
      <w:color w:val="auto"/>
      <w:spacing w:val="5"/>
      <w:u w:val="single"/>
    </w:rPr>
  </w:style>
  <w:style w:type="paragraph" w:customStyle="1" w:styleId="2ColumnHeading">
    <w:name w:val="2Column Heading"/>
    <w:basedOn w:val="BodyText"/>
    <w:qFormat/>
    <w:rsid w:val="00424792"/>
    <w:pPr>
      <w:spacing w:after="60"/>
      <w:ind w:left="-2268"/>
    </w:pPr>
    <w:rPr>
      <w:b/>
    </w:rPr>
  </w:style>
  <w:style w:type="paragraph" w:customStyle="1" w:styleId="Heading1TOC">
    <w:name w:val="Heading1 TOC"/>
    <w:basedOn w:val="Normal"/>
    <w:qFormat/>
    <w:rsid w:val="00424792"/>
    <w:pPr>
      <w:spacing w:before="240" w:after="120"/>
    </w:pPr>
    <w:rPr>
      <w:rFonts w:ascii="Times New Roman" w:hAnsi="Times New Roman"/>
      <w:b/>
      <w:sz w:val="32"/>
    </w:rPr>
  </w:style>
  <w:style w:type="paragraph" w:customStyle="1" w:styleId="Heading2TOC">
    <w:name w:val="Heading2 TOC"/>
    <w:basedOn w:val="Normal"/>
    <w:qFormat/>
    <w:rsid w:val="00424792"/>
    <w:pPr>
      <w:spacing w:before="240" w:after="60"/>
    </w:pPr>
    <w:rPr>
      <w:rFonts w:ascii="Times New Roman" w:hAnsi="Times New Roman"/>
      <w:b/>
      <w:sz w:val="28"/>
    </w:rPr>
  </w:style>
  <w:style w:type="character" w:customStyle="1" w:styleId="Underline">
    <w:name w:val="Underline"/>
    <w:basedOn w:val="DefaultParagraphFont"/>
    <w:qFormat/>
    <w:rsid w:val="00424792"/>
    <w:rPr>
      <w:u w:val="single"/>
    </w:rPr>
  </w:style>
  <w:style w:type="character" w:customStyle="1" w:styleId="BoldandItalics">
    <w:name w:val="Bold and Italics"/>
    <w:qFormat/>
    <w:rsid w:val="00424792"/>
    <w:rPr>
      <w:b/>
      <w:i/>
      <w:u w:val="none"/>
    </w:rPr>
  </w:style>
  <w:style w:type="paragraph" w:styleId="BalloonText">
    <w:name w:val="Balloon Text"/>
    <w:basedOn w:val="Normal"/>
    <w:link w:val="BalloonTextChar"/>
    <w:rsid w:val="00424792"/>
    <w:rPr>
      <w:rFonts w:ascii="Tahoma" w:hAnsi="Tahoma" w:cs="Tahoma"/>
      <w:sz w:val="16"/>
      <w:szCs w:val="16"/>
    </w:rPr>
  </w:style>
  <w:style w:type="character" w:customStyle="1" w:styleId="BalloonTextChar">
    <w:name w:val="Balloon Text Char"/>
    <w:basedOn w:val="DefaultParagraphFont"/>
    <w:link w:val="BalloonText"/>
    <w:rsid w:val="00424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7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792"/>
    <w:rPr>
      <w:b/>
      <w:color w:val="660033"/>
      <w:spacing w:val="0"/>
    </w:rPr>
  </w:style>
  <w:style w:type="paragraph" w:customStyle="1" w:styleId="Nameditemlist">
    <w:name w:val="Named item list"/>
    <w:basedOn w:val="BodyText"/>
    <w:qFormat/>
    <w:rsid w:val="00424792"/>
    <w:pPr>
      <w:tabs>
        <w:tab w:val="left" w:pos="2835"/>
      </w:tabs>
      <w:ind w:left="2835" w:hanging="2835"/>
    </w:pPr>
  </w:style>
  <w:style w:type="paragraph" w:customStyle="1" w:styleId="BodyTextnopadding">
    <w:name w:val="Body Text no padding"/>
    <w:basedOn w:val="BodyText"/>
    <w:qFormat/>
    <w:rsid w:val="00424792"/>
    <w:pPr>
      <w:spacing w:before="0" w:after="0"/>
    </w:pPr>
  </w:style>
  <w:style w:type="paragraph" w:customStyle="1" w:styleId="BodyTextBold">
    <w:name w:val="Body Text Bold"/>
    <w:basedOn w:val="BodyText"/>
    <w:qFormat/>
    <w:rsid w:val="00424792"/>
    <w:rPr>
      <w:b/>
    </w:rPr>
  </w:style>
  <w:style w:type="character" w:styleId="Hyperlink">
    <w:name w:val="Hyperlink"/>
    <w:basedOn w:val="DefaultParagraphFont"/>
    <w:uiPriority w:val="99"/>
    <w:unhideWhenUsed/>
    <w:rsid w:val="00FD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4925</Characters>
  <Application>Microsoft Office Word</Application>
  <DocSecurity>0</DocSecurity>
  <Lines>197</Lines>
  <Paragraphs>94</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MEA706 Apply basic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2019-09-30T08:25:00Z</dcterms:created>
  <dcterms:modified xsi:type="dcterms:W3CDTF">2019-09-30T08:25:00Z</dcterms:modified>
</cp:coreProperties>
</file>