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E58" w:rsidP="00A54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MEA705 Apply basic scientific principles and techniques in aeronautical engineering situations</w:t>
      </w:r>
      <w:r>
        <w:fldChar w:fldCharType="end"/>
      </w:r>
    </w:p>
    <w:p w:rsidR="00A54E58" w:rsidP="00A54E58">
      <w:pPr>
        <w:pStyle w:val="Version"/>
        <w:sectPr w:rsidSect="00662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2426" w:rsidP="00662426">
      <w:pPr>
        <w:pStyle w:val="SuperHeading"/>
      </w:pPr>
      <w:r w:rsidRPr="00662426">
        <w:t>MEA705 Apply basic scientific principles and techniques in aeronautical engineering situations</w:t>
      </w:r>
    </w:p>
    <w:p w:rsidR="00000000" w:rsidRPr="00662426" w:rsidP="00662426">
      <w:pPr>
        <w:pStyle w:val="Heading1"/>
      </w:pPr>
      <w:bookmarkStart w:id="1" w:name="O_960771"/>
      <w:bookmarkEnd w:id="1"/>
      <w:r w:rsidRPr="00662426">
        <w:t>Modification History</w:t>
      </w:r>
    </w:p>
    <w:p w:rsidR="00000000" w:rsidRPr="00662426" w:rsidP="00A54E58">
      <w:pPr>
        <w:pStyle w:val="BodyText"/>
      </w:pPr>
      <w:r w:rsidRPr="00662426">
        <w:t>Release 1 - New unit of competency</w:t>
      </w:r>
    </w:p>
    <w:p w:rsidR="00000000" w:rsidRPr="00662426" w:rsidP="00662426">
      <w:pPr>
        <w:pStyle w:val="Heading1"/>
      </w:pPr>
      <w:bookmarkStart w:id="2" w:name="O_960770"/>
      <w:bookmarkEnd w:id="2"/>
      <w:r w:rsidRPr="00662426">
        <w:t>Application</w:t>
      </w:r>
    </w:p>
    <w:p w:rsidR="00000000" w:rsidRPr="00662426" w:rsidP="00A54E58">
      <w:pPr>
        <w:pStyle w:val="BodyText"/>
      </w:pPr>
      <w:r w:rsidRPr="00662426">
        <w:t>This unit of competency requires application</w:t>
      </w:r>
      <w:r w:rsidRPr="00662426">
        <w:t xml:space="preserve"> of basic aeronautical scientific principles and techniques as a member of a design and development team or similar in support of the design and development of aeronautical applications, or within the engineering department of an aircraft maintenance organ</w:t>
      </w:r>
      <w:r w:rsidRPr="00662426">
        <w:t xml:space="preserve">isation. </w:t>
      </w:r>
    </w:p>
    <w:p w:rsidR="00000000" w:rsidRPr="00662426" w:rsidP="00A54E58">
      <w:pPr>
        <w:pStyle w:val="BodyText"/>
      </w:pPr>
      <w:r w:rsidRPr="00662426">
        <w:t>Applications include identifying the range of basic aeronautical scientific principles and techniques relevant to aeronautical engineering, selecting aeronautical principles and techniques for particular applications, applying aeronautical princ</w:t>
      </w:r>
      <w:r w:rsidRPr="00662426">
        <w:t>iples and techniques to engineering tasks and quoting results appropriately.</w:t>
      </w:r>
    </w:p>
    <w:p w:rsidR="00000000" w:rsidRPr="00662426" w:rsidP="00A54E58">
      <w:pPr>
        <w:pStyle w:val="BodyText"/>
      </w:pPr>
      <w:r w:rsidRPr="00662426">
        <w:t>This unit is used in workplaces that operate under the airworthiness regulatory systems of the Australian Defence Force (ADF) and the Civil Aviation Safety Authority (CASA).</w:t>
      </w:r>
    </w:p>
    <w:p w:rsidR="00000000" w:rsidRPr="00662426" w:rsidP="00662426">
      <w:pPr>
        <w:pStyle w:val="Heading1"/>
      </w:pPr>
      <w:bookmarkStart w:id="3" w:name="O_960769"/>
      <w:bookmarkEnd w:id="3"/>
      <w:r w:rsidRPr="0066242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200"/>
      </w:tblGrid>
      <w:tr w:rsidTr="00662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MEM23004A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26" w:rsidP="00662426">
            <w:pPr>
              <w:pStyle w:val="BodyText"/>
            </w:pPr>
            <w:r w:rsidRPr="00662426">
              <w:t>Apply technical mathematics</w:t>
            </w:r>
          </w:p>
        </w:tc>
      </w:tr>
    </w:tbl>
    <w:p w:rsidR="00000000" w:rsidRPr="00662426" w:rsidP="00662426">
      <w:pPr>
        <w:pStyle w:val="BodyText"/>
      </w:pPr>
    </w:p>
    <w:p w:rsidR="00000000" w:rsidRPr="00662426" w:rsidP="00662426">
      <w:pPr>
        <w:pStyle w:val="AllowPageBreak"/>
      </w:pPr>
    </w:p>
    <w:p w:rsidR="00000000" w:rsidRPr="00662426" w:rsidP="00662426">
      <w:pPr>
        <w:pStyle w:val="Heading1"/>
      </w:pPr>
      <w:bookmarkStart w:id="4" w:name="O_960768"/>
      <w:bookmarkEnd w:id="4"/>
      <w:r w:rsidRPr="00662426">
        <w:t>Competency Field</w:t>
      </w:r>
    </w:p>
    <w:p w:rsidR="00000000" w:rsidRPr="00662426" w:rsidP="00A54E58">
      <w:pPr>
        <w:pStyle w:val="BodyText"/>
      </w:pPr>
      <w:r w:rsidRPr="00662426">
        <w:t>Aeronautical engineering</w:t>
      </w:r>
    </w:p>
    <w:p w:rsidR="00000000" w:rsidRPr="00662426" w:rsidP="00662426">
      <w:pPr>
        <w:pStyle w:val="Heading1"/>
      </w:pPr>
      <w:bookmarkStart w:id="5" w:name="O_960767"/>
      <w:bookmarkEnd w:id="5"/>
      <w:r w:rsidRPr="00662426">
        <w:t>Unit Sector</w:t>
      </w:r>
    </w:p>
    <w:p w:rsidR="00000000" w:rsidRPr="00662426" w:rsidP="00662426">
      <w:pPr>
        <w:pStyle w:val="Heading1"/>
      </w:pPr>
      <w:bookmarkStart w:id="6" w:name="O_960766"/>
      <w:bookmarkEnd w:id="6"/>
      <w:r w:rsidRPr="00662426">
        <w:t>Elements and Performance Criteria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31"/>
        <w:gridCol w:w="2388"/>
        <w:gridCol w:w="829"/>
        <w:gridCol w:w="5406"/>
      </w:tblGrid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Elements describe the essential outcomes.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 xml:space="preserve">Performance criteria describe the performance needed to demonstrate achievement of the element. 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1.</w:t>
            </w:r>
          </w:p>
        </w:tc>
        <w:tc>
          <w:tcPr>
            <w:tcW w:w="23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 xml:space="preserve">Research and identify the range of basic scientific principles </w:t>
            </w:r>
            <w:r w:rsidRPr="00662426">
              <w:t>and techniques relevant to aeronautical engineering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1.1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Research and report on the basic sc</w:t>
            </w:r>
            <w:r w:rsidRPr="00662426">
              <w:t xml:space="preserve">ientific principles relating to aeronautical engineering from appropriate sources of information and examination of </w:t>
            </w:r>
            <w:r w:rsidRPr="00662426">
              <w:t>applications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1.2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Identify the basic aeronautical techniques and associated technologies, software and hardware required to implement scie</w:t>
            </w:r>
            <w:r w:rsidRPr="00662426">
              <w:t>ntific principles relating to aeronautical engineering situations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2.</w:t>
            </w:r>
          </w:p>
        </w:tc>
        <w:tc>
          <w:tcPr>
            <w:tcW w:w="23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Select basic aeronautical scientific principles and techniques relevant to particular aeronautical engineering applications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2.1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Select the relevant basic aeronautical scientific techniques and principles for particular aeronautical engineering situations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2.2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Select the relevant basic aeronautical techniques and associated technologies, software and hardware for particular aerona</w:t>
            </w:r>
            <w:r w:rsidRPr="00662426">
              <w:t>utical engineering situations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3.</w:t>
            </w:r>
          </w:p>
        </w:tc>
        <w:tc>
          <w:tcPr>
            <w:tcW w:w="23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Apply the relevant basic aeronautical scientific principles and techniques appropriately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3.1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Apply the basic aeronautical scientific principles in a consistent and appropriate manner to obtain any required solution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3.2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Use appropriate calculations and coherent units in the solution of engineering calculations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3.3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Use significant figures in engineering calculations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3.4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Apply the basic aeronautical techniques and associated technologies, software and hardware in a consistent and appropriate manner to obtain required solutions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4.</w:t>
            </w:r>
          </w:p>
        </w:tc>
        <w:tc>
          <w:tcPr>
            <w:tcW w:w="23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Quote the results of the application of the basic aeronautical scientific principles and basi</w:t>
            </w:r>
            <w:r w:rsidRPr="00662426">
              <w:t>c techniques correctly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4.1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Quote the solution for applications involving engineering calculations in an appropriate style</w:t>
            </w:r>
          </w:p>
        </w:tc>
      </w:tr>
      <w:tr w:rsidTr="00662426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4.2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26" w:rsidP="00662426">
            <w:pPr>
              <w:pStyle w:val="BodyText"/>
            </w:pPr>
            <w:r w:rsidRPr="00662426">
              <w:t>Quote the solution for applications not involving engineering calculations in an appropriate style</w:t>
            </w:r>
          </w:p>
        </w:tc>
      </w:tr>
    </w:tbl>
    <w:p w:rsidR="00000000" w:rsidRPr="00662426" w:rsidP="00662426">
      <w:pPr>
        <w:pStyle w:val="BodyText"/>
      </w:pPr>
    </w:p>
    <w:p w:rsidR="00000000" w:rsidRPr="00662426" w:rsidP="00662426">
      <w:pPr>
        <w:pStyle w:val="AllowPageBreak"/>
      </w:pPr>
    </w:p>
    <w:p w:rsidR="00000000" w:rsidRPr="00662426" w:rsidP="00662426">
      <w:pPr>
        <w:pStyle w:val="Heading1"/>
      </w:pPr>
      <w:bookmarkStart w:id="7" w:name="O_960765"/>
      <w:bookmarkEnd w:id="7"/>
      <w:r w:rsidRPr="00662426">
        <w:t>Foundation Skills</w:t>
      </w:r>
    </w:p>
    <w:p w:rsidR="00000000" w:rsidRPr="00662426" w:rsidP="00A54E58">
      <w:pPr>
        <w:pStyle w:val="BodyText"/>
      </w:pPr>
      <w:r w:rsidRPr="00662426">
        <w:t>Foundation skills essential to performance are explicit in the performance criteria of this unit of competency.</w:t>
      </w:r>
    </w:p>
    <w:p w:rsidR="00000000" w:rsidRPr="00662426" w:rsidP="00662426">
      <w:pPr>
        <w:pStyle w:val="Heading1"/>
      </w:pPr>
      <w:bookmarkStart w:id="8" w:name="O_960764"/>
      <w:bookmarkEnd w:id="8"/>
      <w:r w:rsidRPr="0066242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922"/>
      </w:tblGrid>
      <w:tr w:rsidTr="00662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t>This field allows for different work environments and conditions that may affect performa</w:t>
            </w:r>
            <w:r w:rsidRPr="00662426">
              <w:t>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62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rPr>
                <w:rStyle w:val="SpecialBold"/>
              </w:rPr>
              <w:t>Sources of information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26" w:rsidP="00662426">
            <w:pPr>
              <w:pStyle w:val="ListBullet"/>
            </w:pPr>
            <w:r w:rsidRPr="00662426">
              <w:t>Reference texts</w:t>
            </w:r>
          </w:p>
          <w:p w:rsidR="00000000" w:rsidRPr="00662426" w:rsidP="00662426">
            <w:pPr>
              <w:pStyle w:val="ListBullet"/>
            </w:pPr>
            <w:r w:rsidRPr="00662426">
              <w:t>Manufacturer catalogues and industry magazines</w:t>
            </w:r>
          </w:p>
          <w:p w:rsidR="00000000" w:rsidRPr="00662426" w:rsidP="00662426">
            <w:pPr>
              <w:pStyle w:val="ListBullet"/>
            </w:pPr>
            <w:r w:rsidRPr="00662426">
              <w:t>International aerospace organisation publications</w:t>
            </w:r>
          </w:p>
          <w:p w:rsidR="00000000" w:rsidRPr="00662426" w:rsidP="00662426">
            <w:pPr>
              <w:pStyle w:val="ListBullet"/>
            </w:pPr>
            <w:r w:rsidRPr="00662426">
              <w:t>Websites</w:t>
            </w:r>
          </w:p>
          <w:p w:rsidR="00000000" w:rsidP="00662426">
            <w:pPr>
              <w:pStyle w:val="ListBullet"/>
              <w:rPr>
                <w:lang w:val="en-NZ"/>
              </w:rPr>
            </w:pPr>
            <w:r w:rsidRPr="00662426">
              <w:t>Use of phone, email and fax information gathering</w:t>
            </w:r>
          </w:p>
        </w:tc>
      </w:tr>
      <w:tr w:rsidTr="00662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rPr>
                <w:rStyle w:val="SpecialBold"/>
              </w:rPr>
              <w:t>Aeronautical engineering refers to: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ListBullet"/>
              <w:rPr>
                <w:lang w:val="en-NZ"/>
              </w:rPr>
            </w:pPr>
            <w:r w:rsidRPr="00662426">
              <w:t>The engineering discipline concerned with the conceptual devel</w:t>
            </w:r>
            <w:r w:rsidRPr="00662426">
              <w:t>opment, research, design, manufacture, implementation, installation, commissioning and maintenance of aerospace mechanical, hydraulic, pneumatic, fuel and fire products, processes, systems or services for civil and military applications</w:t>
            </w:r>
          </w:p>
        </w:tc>
      </w:tr>
      <w:tr w:rsidTr="00662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26">
            <w:pPr>
              <w:pStyle w:val="BodyText"/>
              <w:rPr>
                <w:lang w:val="en-NZ"/>
              </w:rPr>
            </w:pPr>
            <w:r w:rsidRPr="00662426">
              <w:rPr>
                <w:rStyle w:val="SpecialBold"/>
              </w:rPr>
              <w:t>Relevant basic aer</w:t>
            </w:r>
            <w:r w:rsidRPr="00662426">
              <w:rPr>
                <w:rStyle w:val="SpecialBold"/>
              </w:rPr>
              <w:t>onautical scientific techniques and principles involves: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26" w:rsidP="00662426">
            <w:pPr>
              <w:pStyle w:val="ListBullet"/>
            </w:pPr>
            <w:r w:rsidRPr="00662426">
              <w:t>The application of appropriate basic techniques (see below) supported by mathematical skills and introductory knowledge of scientific principles to design, manufacturing, commissioning and maintenan</w:t>
            </w:r>
            <w:r w:rsidRPr="00662426">
              <w:t>ce related tasks and projects relating to:</w:t>
            </w:r>
          </w:p>
          <w:p w:rsidR="00000000" w:rsidRPr="00662426" w:rsidP="00662426">
            <w:pPr>
              <w:pStyle w:val="ListBullet2"/>
            </w:pPr>
            <w:r w:rsidRPr="00662426">
              <w:t>metal and composite structure</w:t>
            </w:r>
          </w:p>
          <w:p w:rsidR="00000000" w:rsidRPr="00662426" w:rsidP="00662426">
            <w:pPr>
              <w:pStyle w:val="ListBullet2"/>
            </w:pPr>
            <w:r w:rsidRPr="00662426">
              <w:t>aerodynamic loads</w:t>
            </w:r>
          </w:p>
          <w:p w:rsidR="00000000" w:rsidRPr="00662426" w:rsidP="00662426">
            <w:pPr>
              <w:pStyle w:val="ListBullet2"/>
            </w:pPr>
            <w:r w:rsidRPr="00662426">
              <w:t>stability, control and performance</w:t>
            </w:r>
          </w:p>
          <w:p w:rsidR="00000000" w:rsidRPr="00662426" w:rsidP="00662426">
            <w:pPr>
              <w:pStyle w:val="ListBullet2"/>
            </w:pPr>
            <w:r w:rsidRPr="00662426">
              <w:t>mechanical systems and related components</w:t>
            </w:r>
          </w:p>
          <w:p w:rsidR="00000000" w:rsidRPr="00662426" w:rsidP="00662426">
            <w:pPr>
              <w:pStyle w:val="ListBullet2"/>
            </w:pPr>
            <w:r w:rsidRPr="00662426">
              <w:t>hydraulic systems and related components</w:t>
            </w:r>
          </w:p>
          <w:p w:rsidR="00000000" w:rsidRPr="00662426" w:rsidP="00662426">
            <w:pPr>
              <w:pStyle w:val="ListBullet2"/>
            </w:pPr>
            <w:r w:rsidRPr="00662426">
              <w:t>pneumatic systems and related components</w:t>
            </w:r>
          </w:p>
          <w:p w:rsidR="00000000" w:rsidRPr="00662426" w:rsidP="00662426">
            <w:pPr>
              <w:pStyle w:val="ListBullet2"/>
            </w:pPr>
            <w:r w:rsidRPr="00662426">
              <w:t>air cycle air conditioning and pressurisation systems and related components</w:t>
            </w:r>
          </w:p>
          <w:p w:rsidR="00000000" w:rsidRPr="00662426" w:rsidP="00662426">
            <w:pPr>
              <w:pStyle w:val="ListBullet2"/>
            </w:pPr>
            <w:r w:rsidRPr="00662426">
              <w:t>power plant systems and components</w:t>
            </w:r>
          </w:p>
          <w:p w:rsidR="00000000" w:rsidRPr="00662426" w:rsidP="00662426">
            <w:pPr>
              <w:pStyle w:val="ListBullet2"/>
            </w:pPr>
            <w:r w:rsidRPr="00662426">
              <w:t>the application and interfacing of electrical and electronic system control</w:t>
            </w:r>
          </w:p>
          <w:p w:rsidR="00000000" w:rsidRPr="00662426" w:rsidP="00662426">
            <w:pPr>
              <w:pStyle w:val="ListBullet"/>
            </w:pPr>
            <w:r w:rsidRPr="00662426">
              <w:t>The applications may require the use of one or two basic aeronautic</w:t>
            </w:r>
            <w:r w:rsidRPr="00662426">
              <w:t>al scientific principles together with a fundamental mathematical calculation leading to process, resources and system choices from a limited range of options</w:t>
            </w:r>
          </w:p>
          <w:p w:rsidR="00000000" w:rsidRPr="00662426" w:rsidP="00662426">
            <w:pPr>
              <w:pStyle w:val="ListBullet"/>
            </w:pPr>
            <w:r w:rsidRPr="00662426">
              <w:t>Basic techniques include:</w:t>
            </w:r>
          </w:p>
          <w:p w:rsidR="00000000" w:rsidRPr="00662426" w:rsidP="00662426">
            <w:pPr>
              <w:pStyle w:val="ListBullet2"/>
            </w:pPr>
            <w:r w:rsidRPr="00662426">
              <w:t>basic hand and power tool operations</w:t>
            </w:r>
          </w:p>
          <w:p w:rsidR="00000000" w:rsidRPr="00662426" w:rsidP="00662426">
            <w:pPr>
              <w:pStyle w:val="ListBullet2"/>
            </w:pPr>
            <w:r w:rsidRPr="00662426">
              <w:t>machining</w:t>
            </w:r>
          </w:p>
          <w:p w:rsidR="00000000" w:rsidRPr="00662426" w:rsidP="00662426">
            <w:pPr>
              <w:pStyle w:val="ListBullet2"/>
            </w:pPr>
            <w:r w:rsidRPr="00662426">
              <w:t>fitting</w:t>
            </w:r>
          </w:p>
          <w:p w:rsidR="00000000" w:rsidRPr="00662426" w:rsidP="00662426">
            <w:pPr>
              <w:pStyle w:val="ListBullet2"/>
            </w:pPr>
            <w:r w:rsidRPr="00662426">
              <w:t>welding</w:t>
            </w:r>
          </w:p>
          <w:p w:rsidR="00000000" w:rsidRPr="00662426" w:rsidP="00662426">
            <w:pPr>
              <w:pStyle w:val="ListBullet2"/>
            </w:pPr>
            <w:r w:rsidRPr="00662426">
              <w:t>moulding</w:t>
            </w:r>
          </w:p>
          <w:p w:rsidR="00000000" w:rsidRPr="00662426" w:rsidP="00662426">
            <w:pPr>
              <w:pStyle w:val="ListBullet2"/>
            </w:pPr>
            <w:r w:rsidRPr="00662426">
              <w:t>fabricating</w:t>
            </w:r>
          </w:p>
          <w:p w:rsidR="00000000" w:rsidRPr="00662426" w:rsidP="00662426">
            <w:pPr>
              <w:pStyle w:val="ListBullet2"/>
            </w:pPr>
            <w:r w:rsidRPr="00662426">
              <w:t xml:space="preserve">wiring </w:t>
            </w:r>
          </w:p>
          <w:p w:rsidR="00000000" w:rsidRPr="00662426" w:rsidP="00662426">
            <w:pPr>
              <w:pStyle w:val="ListBullet2"/>
            </w:pPr>
            <w:r w:rsidRPr="00662426">
              <w:t>programming techniques</w:t>
            </w:r>
          </w:p>
        </w:tc>
      </w:tr>
    </w:tbl>
    <w:p w:rsidR="00000000" w:rsidRPr="00662426" w:rsidP="00662426">
      <w:pPr>
        <w:pStyle w:val="BodyText"/>
      </w:pPr>
    </w:p>
    <w:p w:rsidR="00000000" w:rsidRPr="00662426" w:rsidP="00662426">
      <w:pPr>
        <w:pStyle w:val="AllowPageBreak"/>
      </w:pPr>
    </w:p>
    <w:p w:rsidR="00000000" w:rsidRPr="00662426" w:rsidP="00662426">
      <w:pPr>
        <w:pStyle w:val="Heading1"/>
      </w:pPr>
      <w:bookmarkStart w:id="9" w:name="O_960763"/>
      <w:bookmarkEnd w:id="9"/>
      <w:r w:rsidRPr="00662426">
        <w:t>Unit Mapping Information</w:t>
      </w:r>
    </w:p>
    <w:p w:rsidR="00000000" w:rsidRPr="00662426" w:rsidP="00A54E58">
      <w:pPr>
        <w:pStyle w:val="BodyText"/>
      </w:pPr>
      <w:r w:rsidRPr="00662426">
        <w:t>Release 1 – supersedes and is equivalent to MEA349B Apply basic scientific principles and techniques in aeronautical engineering situations</w:t>
      </w:r>
    </w:p>
    <w:p w:rsidR="00000000" w:rsidRPr="00662426" w:rsidP="00662426">
      <w:pPr>
        <w:pStyle w:val="Heading1"/>
      </w:pPr>
      <w:bookmarkStart w:id="10" w:name="O_960772"/>
      <w:bookmarkEnd w:id="10"/>
      <w:r w:rsidRPr="00662426">
        <w:t>Lin</w:t>
      </w:r>
      <w:r w:rsidRPr="00662426">
        <w:t>ks</w:t>
      </w:r>
    </w:p>
    <w:p w:rsidR="00000000" w:rsidRPr="00662426" w:rsidP="00A54E58">
      <w:pPr>
        <w:pStyle w:val="BodyText"/>
      </w:pPr>
      <w:r w:rsidRPr="0066242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847118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662426" w:rsidP="00662426"/>
    <w:sectPr w:rsidSect="006624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26" w:rsidRPr="00A54E58" w:rsidP="00A54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58" w:rsidP="00662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E58" w:rsidP="00662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4E58" w:rsidP="00662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426" w:rsidRPr="00A54E58" w:rsidP="00A54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58" w:rsidRPr="002D2AF8" w:rsidP="00662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MEA705 Apply basic scientific principles and techniques in aeronautical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A54E58" w:rsidP="00662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3AD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642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BE0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426"/>
  </w:style>
  <w:style w:type="character" w:customStyle="1" w:styleId="Heading1Char">
    <w:name w:val="Heading 1 Char"/>
    <w:basedOn w:val="DefaultParagraphFont"/>
    <w:link w:val="Heading1"/>
    <w:rsid w:val="00662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4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426"/>
    <w:rPr>
      <w:b/>
      <w:spacing w:val="0"/>
    </w:rPr>
  </w:style>
  <w:style w:type="paragraph" w:styleId="ListBullet2">
    <w:name w:val="List Bullet 2"/>
    <w:basedOn w:val="List2"/>
    <w:rsid w:val="006624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2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4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426"/>
    <w:rPr>
      <w:i/>
    </w:rPr>
  </w:style>
  <w:style w:type="paragraph" w:styleId="Caption">
    <w:name w:val="caption"/>
    <w:basedOn w:val="BodyText"/>
    <w:next w:val="Normal"/>
    <w:qFormat/>
    <w:rsid w:val="00662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426"/>
  </w:style>
  <w:style w:type="paragraph" w:styleId="TableofFigures">
    <w:name w:val="table of figures"/>
    <w:basedOn w:val="Normal"/>
    <w:next w:val="Normal"/>
    <w:semiHidden/>
    <w:rsid w:val="00662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4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2426"/>
    <w:rPr>
      <w:rFonts w:ascii="Wingdings" w:hAnsi="Wingdings"/>
    </w:rPr>
  </w:style>
  <w:style w:type="paragraph" w:customStyle="1" w:styleId="TableHeading">
    <w:name w:val="Table Heading"/>
    <w:basedOn w:val="HeadingBase"/>
    <w:rsid w:val="00662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426"/>
    <w:rPr>
      <w:color w:val="0033CC"/>
      <w:u w:val="none"/>
    </w:rPr>
  </w:style>
  <w:style w:type="paragraph" w:customStyle="1" w:styleId="BodyTextRight">
    <w:name w:val="Body Text Right"/>
    <w:basedOn w:val="BodyText"/>
    <w:rsid w:val="00662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4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426"/>
    <w:rPr>
      <w:sz w:val="32"/>
    </w:rPr>
  </w:style>
  <w:style w:type="paragraph" w:customStyle="1" w:styleId="HeadingProcedure">
    <w:name w:val="Heading Procedure"/>
    <w:basedOn w:val="HeadingBase"/>
    <w:next w:val="Normal"/>
    <w:rsid w:val="00662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426"/>
    <w:pPr>
      <w:spacing w:before="60" w:after="60"/>
    </w:pPr>
  </w:style>
  <w:style w:type="paragraph" w:styleId="ListContinue">
    <w:name w:val="List Continue"/>
    <w:basedOn w:val="List"/>
    <w:rsid w:val="00662426"/>
    <w:pPr>
      <w:ind w:firstLine="0"/>
    </w:pPr>
  </w:style>
  <w:style w:type="paragraph" w:customStyle="1" w:styleId="ListNote">
    <w:name w:val="List Note"/>
    <w:basedOn w:val="List"/>
    <w:rsid w:val="00662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426"/>
    <w:rPr>
      <w:rFonts w:ascii="Courier New" w:hAnsi="Courier New"/>
    </w:rPr>
  </w:style>
  <w:style w:type="paragraph" w:customStyle="1" w:styleId="NoteBullet">
    <w:name w:val="Note Bullet"/>
    <w:basedOn w:val="Note"/>
    <w:rsid w:val="00662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4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426"/>
    <w:rPr>
      <w:b/>
      <w:smallCaps/>
    </w:rPr>
  </w:style>
  <w:style w:type="paragraph" w:customStyle="1" w:styleId="TableListNumber">
    <w:name w:val="Table List Number"/>
    <w:basedOn w:val="ListNumber"/>
    <w:rsid w:val="00662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426"/>
    <w:pPr>
      <w:numPr>
        <w:numId w:val="9"/>
      </w:numPr>
    </w:pPr>
  </w:style>
  <w:style w:type="paragraph" w:customStyle="1" w:styleId="ListAlpha2">
    <w:name w:val="List Alpha 2"/>
    <w:basedOn w:val="List2"/>
    <w:rsid w:val="00662426"/>
    <w:pPr>
      <w:numPr>
        <w:numId w:val="8"/>
      </w:numPr>
    </w:pPr>
  </w:style>
  <w:style w:type="paragraph" w:styleId="List2">
    <w:name w:val="List 2"/>
    <w:basedOn w:val="BodyText"/>
    <w:rsid w:val="00662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4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4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426"/>
    <w:pPr>
      <w:numPr>
        <w:numId w:val="4"/>
      </w:numPr>
    </w:pPr>
  </w:style>
  <w:style w:type="paragraph" w:styleId="ListContinue2">
    <w:name w:val="List Continue 2"/>
    <w:basedOn w:val="List2"/>
    <w:rsid w:val="00662426"/>
    <w:pPr>
      <w:ind w:firstLine="0"/>
    </w:pPr>
  </w:style>
  <w:style w:type="paragraph" w:styleId="ListContinue3">
    <w:name w:val="List Continue 3"/>
    <w:basedOn w:val="List3"/>
    <w:rsid w:val="00662426"/>
    <w:pPr>
      <w:ind w:left="1021" w:firstLine="0"/>
    </w:pPr>
  </w:style>
  <w:style w:type="paragraph" w:styleId="ListContinue4">
    <w:name w:val="List Continue 4"/>
    <w:basedOn w:val="List4"/>
    <w:rsid w:val="00662426"/>
    <w:pPr>
      <w:ind w:firstLine="0"/>
    </w:pPr>
  </w:style>
  <w:style w:type="paragraph" w:styleId="ListContinue5">
    <w:name w:val="List Continue 5"/>
    <w:basedOn w:val="List5"/>
    <w:rsid w:val="00662426"/>
    <w:pPr>
      <w:ind w:firstLine="0"/>
    </w:pPr>
  </w:style>
  <w:style w:type="paragraph" w:styleId="ListNumber3">
    <w:name w:val="List Number 3"/>
    <w:basedOn w:val="List3"/>
    <w:rsid w:val="00662426"/>
    <w:pPr>
      <w:numPr>
        <w:numId w:val="5"/>
      </w:numPr>
    </w:pPr>
  </w:style>
  <w:style w:type="paragraph" w:styleId="ListNumber4">
    <w:name w:val="List Number 4"/>
    <w:basedOn w:val="List4"/>
    <w:rsid w:val="00662426"/>
    <w:pPr>
      <w:numPr>
        <w:numId w:val="6"/>
      </w:numPr>
    </w:pPr>
  </w:style>
  <w:style w:type="paragraph" w:styleId="ListNumber5">
    <w:name w:val="List Number 5"/>
    <w:basedOn w:val="List5"/>
    <w:rsid w:val="00662426"/>
    <w:pPr>
      <w:numPr>
        <w:numId w:val="7"/>
      </w:numPr>
    </w:pPr>
  </w:style>
  <w:style w:type="paragraph" w:styleId="BlockText">
    <w:name w:val="Block Text"/>
    <w:basedOn w:val="Normal"/>
    <w:rsid w:val="00662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426"/>
    <w:rPr>
      <w:sz w:val="16"/>
      <w:vertAlign w:val="superscript"/>
    </w:rPr>
  </w:style>
  <w:style w:type="character" w:customStyle="1" w:styleId="Symbols">
    <w:name w:val="Symbols"/>
    <w:basedOn w:val="DefaultParagraphFont"/>
    <w:rsid w:val="00662426"/>
    <w:rPr>
      <w:rFonts w:ascii="Symbol" w:hAnsi="Symbol"/>
    </w:rPr>
  </w:style>
  <w:style w:type="character" w:customStyle="1" w:styleId="MenuOptions">
    <w:name w:val="Menu Options"/>
    <w:basedOn w:val="DefaultParagraphFont"/>
    <w:rsid w:val="00662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426"/>
    <w:rPr>
      <w:b/>
    </w:rPr>
  </w:style>
  <w:style w:type="character" w:customStyle="1" w:styleId="Underlined">
    <w:name w:val="Underlined"/>
    <w:basedOn w:val="DefaultParagraphFont"/>
    <w:rsid w:val="00662426"/>
    <w:rPr>
      <w:u w:val="single"/>
    </w:rPr>
  </w:style>
  <w:style w:type="paragraph" w:customStyle="1" w:styleId="TableBodyTextRight">
    <w:name w:val="Table Body Text Right"/>
    <w:basedOn w:val="TableBodyText"/>
    <w:rsid w:val="00662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426"/>
    <w:rPr>
      <w:sz w:val="18"/>
    </w:rPr>
  </w:style>
  <w:style w:type="paragraph" w:customStyle="1" w:styleId="BodySmallRight">
    <w:name w:val="Body Small Right"/>
    <w:basedOn w:val="BodyTextRight"/>
    <w:rsid w:val="00662426"/>
    <w:rPr>
      <w:sz w:val="18"/>
      <w:szCs w:val="18"/>
    </w:rPr>
  </w:style>
  <w:style w:type="paragraph" w:customStyle="1" w:styleId="MarginEdition">
    <w:name w:val="Margin Edition"/>
    <w:basedOn w:val="MarginNote"/>
    <w:rsid w:val="00662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426"/>
    <w:rPr>
      <w:sz w:val="2"/>
      <w:szCs w:val="2"/>
    </w:rPr>
  </w:style>
  <w:style w:type="character" w:customStyle="1" w:styleId="Small">
    <w:name w:val="Small"/>
    <w:basedOn w:val="DefaultParagraphFont"/>
    <w:rsid w:val="00662426"/>
    <w:rPr>
      <w:sz w:val="16"/>
    </w:rPr>
  </w:style>
  <w:style w:type="paragraph" w:customStyle="1" w:styleId="WideTable">
    <w:name w:val="Wide Table"/>
    <w:basedOn w:val="Normal"/>
    <w:rsid w:val="00662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426"/>
  </w:style>
  <w:style w:type="paragraph" w:styleId="Quote">
    <w:name w:val="Quote"/>
    <w:basedOn w:val="Heading1"/>
    <w:link w:val="QuoteChar"/>
    <w:qFormat/>
    <w:rsid w:val="00662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426"/>
    <w:pPr>
      <w:pageBreakBefore/>
    </w:pPr>
  </w:style>
  <w:style w:type="paragraph" w:customStyle="1" w:styleId="Border">
    <w:name w:val="Border"/>
    <w:basedOn w:val="Normal"/>
    <w:qFormat/>
    <w:rsid w:val="00662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426"/>
    <w:rPr>
      <w:u w:val="single"/>
    </w:rPr>
  </w:style>
  <w:style w:type="character" w:customStyle="1" w:styleId="BoldandItalics">
    <w:name w:val="Bold and Italics"/>
    <w:qFormat/>
    <w:rsid w:val="00662426"/>
    <w:rPr>
      <w:b/>
      <w:i/>
      <w:u w:val="none"/>
    </w:rPr>
  </w:style>
  <w:style w:type="paragraph" w:styleId="BalloonText">
    <w:name w:val="Balloon Text"/>
    <w:basedOn w:val="Normal"/>
    <w:link w:val="BalloonTextChar"/>
    <w:rsid w:val="00662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426"/>
    <w:pPr>
      <w:spacing w:before="0" w:after="0"/>
    </w:pPr>
  </w:style>
  <w:style w:type="paragraph" w:customStyle="1" w:styleId="BodyTextBold">
    <w:name w:val="Body Text Bold"/>
    <w:basedOn w:val="BodyText"/>
    <w:qFormat/>
    <w:rsid w:val="00662426"/>
    <w:rPr>
      <w:b/>
    </w:rPr>
  </w:style>
  <w:style w:type="character" w:styleId="Hyperlink">
    <w:name w:val="Hyperlink"/>
    <w:basedOn w:val="DefaultParagraphFont"/>
    <w:uiPriority w:val="99"/>
    <w:unhideWhenUsed/>
    <w:rsid w:val="00A54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4984</Characters>
  <Application>Microsoft Office Word</Application>
  <DocSecurity>0</DocSecurity>
  <Lines>191</Lines>
  <Paragraphs>96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MEA705 Apply basic scientific principles and techniques in aeronautical engineering situations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2019-09-30T08:46:00Z</dcterms:created>
  <dcterms:modified xsi:type="dcterms:W3CDTF">2019-09-30T08:46:00Z</dcterms:modified>
</cp:coreProperties>
</file>