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A66" w:rsidP="00744A66">
      <w:pPr>
        <w:pStyle w:val="Title"/>
      </w:pPr>
      <w:r>
        <w:fldChar w:fldCharType="begin"/>
      </w:r>
      <w:r>
        <w:instrText xml:space="preserve"> TITLE   \* MERGEFORMAT </w:instrText>
      </w:r>
      <w:r>
        <w:fldChar w:fldCharType="separate"/>
      </w:r>
      <w:r>
        <w:t>MEA605 Inspect, test and troubleshoot aircraft stores suspension systems and components</w:t>
      </w:r>
      <w:r>
        <w:fldChar w:fldCharType="end"/>
      </w:r>
    </w:p>
    <w:p w:rsidR="00744A66" w:rsidP="00744A66">
      <w:pPr>
        <w:pStyle w:val="Version"/>
        <w:sectPr w:rsidSect="00602E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E2C" w:rsidP="00602E2C">
      <w:pPr>
        <w:pStyle w:val="SuperHeading"/>
      </w:pPr>
      <w:r w:rsidRPr="00602E2C">
        <w:t>MEA605 Inspect, test and troubleshoot aircraft stores suspension systems and components</w:t>
      </w:r>
    </w:p>
    <w:p w:rsidR="00000000" w:rsidRPr="00602E2C" w:rsidP="00602E2C">
      <w:pPr>
        <w:pStyle w:val="Heading1"/>
      </w:pPr>
      <w:bookmarkStart w:id="1" w:name="O_723612"/>
      <w:bookmarkEnd w:id="1"/>
      <w:r w:rsidRPr="00602E2C">
        <w:t>Modification History</w:t>
      </w:r>
    </w:p>
    <w:p w:rsidR="00000000" w:rsidRPr="00602E2C" w:rsidP="00744A66">
      <w:pPr>
        <w:pStyle w:val="BodyText"/>
      </w:pPr>
      <w:r w:rsidRPr="00602E2C">
        <w:t>Release 1 - New unit of competency</w:t>
      </w:r>
    </w:p>
    <w:p w:rsidR="00000000" w:rsidRPr="00602E2C" w:rsidP="00602E2C">
      <w:pPr>
        <w:pStyle w:val="Heading1"/>
      </w:pPr>
      <w:bookmarkStart w:id="2" w:name="O_723620"/>
      <w:bookmarkEnd w:id="2"/>
      <w:r w:rsidRPr="00602E2C">
        <w:t>Application</w:t>
      </w:r>
    </w:p>
    <w:p w:rsidR="00000000" w:rsidRPr="00602E2C" w:rsidP="00744A66">
      <w:pPr>
        <w:pStyle w:val="BodyText"/>
      </w:pPr>
      <w:r w:rsidRPr="00602E2C">
        <w:t>This unit of competency applies to members of the Australian Defence Force (ADF) who are required to apply explosive ordnance safety and handling procedures, hand skills and the use of maintenance documentation/publications in the inspection, testing and t</w:t>
      </w:r>
      <w:r w:rsidRPr="00602E2C">
        <w:t>roubleshooting of stores suspension systems (SSS) and components during the performance of scheduled or unscheduled maintenance. Maintenance may be performed individually or as part of a team.</w:t>
      </w:r>
    </w:p>
    <w:p w:rsidR="00000000" w:rsidRPr="00602E2C" w:rsidP="00744A66">
      <w:pPr>
        <w:pStyle w:val="BodyText"/>
      </w:pPr>
      <w:r w:rsidRPr="00602E2C">
        <w:t>The unit applies to all aircraft fitted with stores suspension</w:t>
      </w:r>
      <w:r w:rsidRPr="00602E2C">
        <w:t xml:space="preserve"> systems.</w:t>
      </w:r>
    </w:p>
    <w:p w:rsidR="00000000" w:rsidRPr="00602E2C" w:rsidP="00744A66">
      <w:pPr>
        <w:pStyle w:val="BodyText"/>
      </w:pPr>
      <w:r w:rsidRPr="00602E2C">
        <w:t xml:space="preserve">This unit of competency is part of the Armament Certificate IV training pathway. </w:t>
      </w:r>
    </w:p>
    <w:p w:rsidR="00000000" w:rsidRPr="00602E2C" w:rsidP="00744A66">
      <w:pPr>
        <w:pStyle w:val="BodyText"/>
      </w:pPr>
      <w:r w:rsidRPr="00602E2C">
        <w:t>This unit is used in workplaces that operate under the airworthiness regulatory systems of the ADF.</w:t>
      </w:r>
    </w:p>
    <w:p w:rsidR="00000000" w:rsidRPr="00602E2C" w:rsidP="00602E2C">
      <w:pPr>
        <w:pStyle w:val="Heading1"/>
      </w:pPr>
      <w:bookmarkStart w:id="3" w:name="O_723619"/>
      <w:bookmarkEnd w:id="3"/>
      <w:r w:rsidRPr="00602E2C">
        <w:t>Pre-requisite Unit</w:t>
      </w:r>
    </w:p>
    <w:tbl>
      <w:tblPr>
        <w:tblW w:w="0" w:type="auto"/>
        <w:tblLayout w:type="fixed"/>
        <w:tblCellMar>
          <w:left w:w="62" w:type="dxa"/>
          <w:right w:w="62" w:type="dxa"/>
        </w:tblCellMar>
        <w:tblLook w:val="0000"/>
      </w:tblPr>
      <w:tblGrid>
        <w:gridCol w:w="1735"/>
        <w:gridCol w:w="6657"/>
      </w:tblGrid>
      <w:tr w:rsidTr="00602E2C">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MEA603</w:t>
            </w:r>
          </w:p>
        </w:tc>
        <w:tc>
          <w:tcPr>
            <w:tcW w:w="6657" w:type="dxa"/>
            <w:tcBorders>
              <w:top w:val="nil"/>
              <w:left w:val="nil"/>
              <w:bottom w:val="nil"/>
              <w:right w:val="nil"/>
            </w:tcBorders>
            <w:tcMar>
              <w:top w:w="0" w:type="dxa"/>
              <w:left w:w="62" w:type="dxa"/>
              <w:bottom w:w="0" w:type="dxa"/>
              <w:right w:w="62" w:type="dxa"/>
            </w:tcMar>
          </w:tcPr>
          <w:p w:rsidR="00000000" w:rsidRPr="00602E2C" w:rsidP="00602E2C">
            <w:pPr>
              <w:pStyle w:val="BodyText"/>
            </w:pPr>
            <w:r w:rsidRPr="00602E2C">
              <w:t xml:space="preserve">Remove and install </w:t>
            </w:r>
            <w:r w:rsidRPr="00602E2C">
              <w:t>aircraft stores suspension system components</w:t>
            </w:r>
          </w:p>
        </w:tc>
      </w:tr>
    </w:tbl>
    <w:p w:rsidR="00000000" w:rsidRPr="00602E2C" w:rsidP="00602E2C">
      <w:pPr>
        <w:pStyle w:val="BodyText"/>
      </w:pPr>
    </w:p>
    <w:p w:rsidR="00000000" w:rsidRPr="00602E2C" w:rsidP="00602E2C">
      <w:pPr>
        <w:pStyle w:val="AllowPageBreak"/>
      </w:pPr>
    </w:p>
    <w:p w:rsidR="00000000" w:rsidRPr="00602E2C" w:rsidP="00602E2C">
      <w:pPr>
        <w:pStyle w:val="Heading1"/>
      </w:pPr>
      <w:bookmarkStart w:id="4" w:name="O_723618"/>
      <w:bookmarkEnd w:id="4"/>
      <w:r w:rsidRPr="00602E2C">
        <w:t>Competency Field</w:t>
      </w:r>
    </w:p>
    <w:p w:rsidR="00000000" w:rsidRPr="00602E2C" w:rsidP="00744A66">
      <w:pPr>
        <w:pStyle w:val="BodyText"/>
      </w:pPr>
      <w:r w:rsidRPr="00602E2C">
        <w:t>Aviation maintenance</w:t>
      </w:r>
    </w:p>
    <w:p w:rsidR="00000000" w:rsidRPr="00602E2C" w:rsidP="00602E2C">
      <w:pPr>
        <w:pStyle w:val="Heading1"/>
      </w:pPr>
      <w:bookmarkStart w:id="5" w:name="O_723617"/>
      <w:bookmarkEnd w:id="5"/>
      <w:r w:rsidRPr="00602E2C">
        <w:t>Unit Sector</w:t>
      </w:r>
    </w:p>
    <w:p w:rsidR="00000000" w:rsidRPr="00602E2C" w:rsidP="00602E2C">
      <w:pPr>
        <w:pStyle w:val="Heading1"/>
      </w:pPr>
      <w:bookmarkStart w:id="6" w:name="O_723616"/>
      <w:bookmarkEnd w:id="6"/>
      <w:r w:rsidRPr="00602E2C">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602E2C">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 xml:space="preserve">Performance criteria describe the performance needed to demonstrate achievement of the element. </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1.</w:t>
            </w:r>
          </w:p>
        </w:tc>
        <w:tc>
          <w:tcPr>
            <w:tcW w:w="2295" w:type="dxa"/>
            <w:vMerge w:val="restart"/>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 xml:space="preserve">Prepare to inspect, </w:t>
            </w:r>
            <w:r w:rsidRPr="00602E2C">
              <w:t>test and troubleshoot aircraft SSS and components</w:t>
            </w: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1.1</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 xml:space="preserve">The task is verified from applicable documentation </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1.2</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Aircraft safety devices are checked in accordance with relevant technical publications and manuals</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1.3</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Correct SSS component is visually identified for inspection, testing and troubleshooting</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1.4</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Appropriate tools and ground support equipment are selected in accordance with the task</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2.</w:t>
            </w:r>
          </w:p>
        </w:tc>
        <w:tc>
          <w:tcPr>
            <w:tcW w:w="2295"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Inspect SSS component</w:t>
            </w: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2.1</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Firing devices are checked and removed if fitted</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2.2</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SSS component is inspected in accordance with technical publications and manuals w</w:t>
            </w:r>
            <w:r w:rsidRPr="00602E2C">
              <w:t>hile observing all relevant work health and safety (WHS) requirements, including the use of material safety data sheets (MSDS) and items of personal protective equipment (PPE)</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2.3</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 xml:space="preserve">Aircraft is prepared for testing and troubleshooting of SSS component in </w:t>
            </w:r>
            <w:r w:rsidRPr="00602E2C">
              <w:t>accordance with technical publications and manuals</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3.</w:t>
            </w:r>
          </w:p>
        </w:tc>
        <w:tc>
          <w:tcPr>
            <w:tcW w:w="2295"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Test and troubleshoot SSS component</w:t>
            </w: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3.1</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SSS component is functionally tested in accordance with applicable technical publications and manuals for evidence of serviceability or malfunction</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3.2</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SSS component faults are identified in accordance with technical publications and manuals</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3.3</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Specialist advice is obtained when required to assist with the troubleshooting process</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3.4</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Corrective action is taken in accordance with technical publicati</w:t>
            </w:r>
            <w:r w:rsidRPr="00602E2C">
              <w:t>ons and manuals while observing all relevant WHS requirements, including the use of MSDS and items of PPE</w:t>
            </w:r>
          </w:p>
        </w:tc>
      </w:tr>
      <w:tr w:rsidTr="00602E2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4.</w:t>
            </w:r>
          </w:p>
        </w:tc>
        <w:tc>
          <w:tcPr>
            <w:tcW w:w="2295"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Complete and process documentation</w:t>
            </w: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4.1</w:t>
            </w:r>
          </w:p>
        </w:tc>
        <w:tc>
          <w:tcPr>
            <w:tcW w:w="5307"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Applicable documentation is completed for SSS component inspection, testing and troubleshooting</w:t>
            </w:r>
          </w:p>
        </w:tc>
      </w:tr>
      <w:tr w:rsidTr="00602E2C">
        <w:tblPrEx>
          <w:tblW w:w="0" w:type="auto"/>
          <w:tblLayout w:type="fixed"/>
          <w:tblCellMar>
            <w:left w:w="62" w:type="dxa"/>
            <w:right w:w="62" w:type="dxa"/>
          </w:tblCellMar>
          <w:tblLook w:val="0000"/>
        </w:tblPrEx>
        <w:trPr>
          <w:trHeight w:val="602"/>
        </w:trPr>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4.2</w:t>
            </w:r>
          </w:p>
        </w:tc>
        <w:tc>
          <w:tcPr>
            <w:tcW w:w="5307" w:type="dxa"/>
            <w:tcBorders>
              <w:top w:val="nil"/>
              <w:left w:val="nil"/>
              <w:bottom w:val="nil"/>
              <w:right w:val="nil"/>
            </w:tcBorders>
            <w:tcMar>
              <w:top w:w="0" w:type="dxa"/>
              <w:left w:w="62" w:type="dxa"/>
              <w:bottom w:w="0" w:type="dxa"/>
              <w:right w:w="62" w:type="dxa"/>
            </w:tcMar>
          </w:tcPr>
          <w:p w:rsidR="00000000" w:rsidRPr="00602E2C" w:rsidP="00602E2C">
            <w:pPr>
              <w:pStyle w:val="BodyText"/>
            </w:pPr>
            <w:r w:rsidRPr="00602E2C">
              <w:t>Completed documentation is forwarded to Maintenance Control Section (MCS)</w:t>
            </w:r>
          </w:p>
        </w:tc>
      </w:tr>
    </w:tbl>
    <w:p w:rsidR="00000000" w:rsidRPr="00602E2C" w:rsidP="00602E2C">
      <w:pPr>
        <w:pStyle w:val="BodyText"/>
      </w:pPr>
    </w:p>
    <w:p w:rsidR="00000000" w:rsidRPr="00602E2C" w:rsidP="00602E2C">
      <w:pPr>
        <w:pStyle w:val="AllowPageBreak"/>
      </w:pPr>
    </w:p>
    <w:p w:rsidR="00000000" w:rsidRPr="00602E2C" w:rsidP="00602E2C">
      <w:pPr>
        <w:pStyle w:val="Heading1"/>
      </w:pPr>
      <w:bookmarkStart w:id="7" w:name="O_723615"/>
      <w:bookmarkEnd w:id="7"/>
      <w:r w:rsidRPr="00602E2C">
        <w:t>Foundation Skills</w:t>
      </w:r>
    </w:p>
    <w:p w:rsidR="00000000" w:rsidRPr="00602E2C" w:rsidP="00744A66">
      <w:pPr>
        <w:pStyle w:val="BodyText"/>
      </w:pPr>
      <w:r w:rsidRPr="00602E2C">
        <w:t>Foundation skills essential to performance are explicit in the performance criteria of this unit of competency.</w:t>
      </w:r>
    </w:p>
    <w:p w:rsidR="00000000" w:rsidRPr="00602E2C" w:rsidP="00602E2C">
      <w:pPr>
        <w:pStyle w:val="Heading1"/>
      </w:pPr>
      <w:bookmarkStart w:id="8" w:name="O_723614"/>
      <w:bookmarkEnd w:id="8"/>
      <w:r w:rsidRPr="00602E2C">
        <w:t>Range of Conditi</w:t>
      </w:r>
      <w:r w:rsidRPr="00602E2C">
        <w:t>ons</w:t>
      </w:r>
    </w:p>
    <w:tbl>
      <w:tblPr>
        <w:tblW w:w="0" w:type="auto"/>
        <w:tblLayout w:type="fixed"/>
        <w:tblCellMar>
          <w:left w:w="62" w:type="dxa"/>
          <w:right w:w="62" w:type="dxa"/>
        </w:tblCellMar>
        <w:tblLook w:val="0000"/>
      </w:tblPr>
      <w:tblGrid>
        <w:gridCol w:w="3060"/>
        <w:gridCol w:w="6012"/>
      </w:tblGrid>
      <w:tr w:rsidTr="00602E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t>This field allows for different work environments and conditions that may affect performance. Essential operating conditions that may be present (depending on the work situation, needs of the candidate, accessibility of the item, and local industry and</w:t>
            </w:r>
            <w:r w:rsidRPr="00602E2C">
              <w:t xml:space="preserve"> regional contexts) are included.</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Task verification includes:</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Maintenance restrictions</w:t>
            </w:r>
          </w:p>
          <w:p w:rsidR="00000000" w:rsidRPr="00602E2C" w:rsidP="00602E2C">
            <w:pPr>
              <w:pStyle w:val="ListBullet"/>
            </w:pPr>
            <w:r w:rsidRPr="00602E2C">
              <w:t>Aircraft tail number</w:t>
            </w:r>
          </w:p>
          <w:p w:rsidR="00000000" w:rsidRPr="00602E2C" w:rsidP="00602E2C">
            <w:pPr>
              <w:pStyle w:val="ListBullet"/>
            </w:pPr>
            <w:r w:rsidRPr="00602E2C">
              <w:t>Aircraft entered as unserviceable</w:t>
            </w:r>
          </w:p>
          <w:p w:rsidR="00000000" w:rsidP="00602E2C">
            <w:pPr>
              <w:pStyle w:val="ListBullet"/>
              <w:rPr>
                <w:lang w:val="en-NZ"/>
              </w:rPr>
            </w:pPr>
            <w:r w:rsidRPr="00602E2C">
              <w:t>Nil stores fitted</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Documentation includes:</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EE500</w:t>
            </w:r>
          </w:p>
          <w:p w:rsidR="00000000" w:rsidRPr="00602E2C" w:rsidP="00602E2C">
            <w:pPr>
              <w:pStyle w:val="ListBullet"/>
            </w:pPr>
            <w:r w:rsidRPr="00602E2C">
              <w:t>CAMM2 documents</w:t>
            </w:r>
          </w:p>
          <w:p w:rsidR="00000000" w:rsidP="00602E2C">
            <w:pPr>
              <w:pStyle w:val="ListBullet"/>
              <w:rPr>
                <w:lang w:val="en-NZ"/>
              </w:rPr>
            </w:pPr>
            <w:r w:rsidRPr="00602E2C">
              <w:t>SMS documentation</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Safety devices include:</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Earth lead</w:t>
            </w:r>
          </w:p>
          <w:p w:rsidR="00000000" w:rsidRPr="00602E2C" w:rsidP="00602E2C">
            <w:pPr>
              <w:pStyle w:val="ListBullet"/>
            </w:pPr>
            <w:r w:rsidRPr="00602E2C">
              <w:t>Aircraft safety pins</w:t>
            </w:r>
          </w:p>
          <w:p w:rsidR="00000000" w:rsidP="00602E2C">
            <w:pPr>
              <w:pStyle w:val="ListBullet"/>
              <w:rPr>
                <w:lang w:val="en-NZ"/>
              </w:rPr>
            </w:pPr>
            <w:r w:rsidRPr="00602E2C">
              <w:t>Aircraft switches</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Technical publications and manuals include:</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Aircraft publications</w:t>
            </w:r>
          </w:p>
          <w:p w:rsidR="00000000" w:rsidRPr="00602E2C" w:rsidP="00602E2C">
            <w:pPr>
              <w:pStyle w:val="ListBullet"/>
            </w:pPr>
            <w:r w:rsidRPr="00602E2C">
              <w:t xml:space="preserve">Maintenance instruction manuals and process specifications </w:t>
            </w:r>
          </w:p>
          <w:p w:rsidR="00000000" w:rsidRPr="00602E2C" w:rsidP="00602E2C">
            <w:pPr>
              <w:pStyle w:val="ListBullet"/>
            </w:pPr>
            <w:r w:rsidRPr="00602E2C">
              <w:t>Servicing or service bulletins or structural repair manuals</w:t>
            </w:r>
          </w:p>
          <w:p w:rsidR="00000000" w:rsidRPr="00602E2C" w:rsidP="00602E2C">
            <w:pPr>
              <w:pStyle w:val="ListBullet"/>
            </w:pPr>
            <w:r w:rsidRPr="00602E2C">
              <w:t xml:space="preserve">Illustrated parts </w:t>
            </w:r>
            <w:r w:rsidRPr="00602E2C">
              <w:t>catalogues, aircraft wiring manuals or drawings</w:t>
            </w:r>
          </w:p>
          <w:p w:rsidR="00000000" w:rsidRPr="00602E2C" w:rsidP="00602E2C">
            <w:pPr>
              <w:pStyle w:val="ListBullet"/>
            </w:pPr>
            <w:r w:rsidRPr="00602E2C">
              <w:t>Tooling, equipment or manufacturer</w:t>
            </w:r>
            <w:r>
              <w:t>’</w:t>
            </w:r>
            <w:r w:rsidRPr="00602E2C">
              <w:t>s manuals</w:t>
            </w:r>
          </w:p>
          <w:p w:rsidR="00000000" w:rsidRPr="00602E2C" w:rsidP="00602E2C">
            <w:pPr>
              <w:pStyle w:val="ListBullet"/>
            </w:pPr>
            <w:r w:rsidRPr="00602E2C">
              <w:t xml:space="preserve">Standard practices </w:t>
            </w:r>
          </w:p>
          <w:p w:rsidR="00000000" w:rsidP="00602E2C">
            <w:pPr>
              <w:pStyle w:val="ListBullet"/>
              <w:rPr>
                <w:lang w:val="en-NZ"/>
              </w:rPr>
            </w:pPr>
            <w:r w:rsidRPr="00602E2C">
              <w:t>Enterprise aviation regulations and publications</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SSS components include:</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 xml:space="preserve">Bomb release unit </w:t>
            </w:r>
          </w:p>
          <w:p w:rsidR="00000000" w:rsidRPr="00602E2C" w:rsidP="00602E2C">
            <w:pPr>
              <w:pStyle w:val="ListBullet"/>
            </w:pPr>
            <w:r w:rsidRPr="00602E2C">
              <w:t>Pylon</w:t>
            </w:r>
          </w:p>
          <w:p w:rsidR="00000000" w:rsidP="00602E2C">
            <w:pPr>
              <w:pStyle w:val="ListBullet"/>
              <w:rPr>
                <w:lang w:val="en-NZ"/>
              </w:rPr>
            </w:pPr>
            <w:r w:rsidRPr="00602E2C">
              <w:t>Missile launcher</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 xml:space="preserve">Firing devices include: </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Stores release cartridges</w:t>
            </w:r>
          </w:p>
          <w:p w:rsidR="00000000" w:rsidRPr="00602E2C" w:rsidP="00602E2C">
            <w:pPr>
              <w:pStyle w:val="ListBullet"/>
            </w:pPr>
            <w:r w:rsidRPr="00602E2C">
              <w:t>Chaff and flares</w:t>
            </w:r>
          </w:p>
          <w:p w:rsidR="00000000" w:rsidRPr="00602E2C" w:rsidP="00602E2C">
            <w:pPr>
              <w:pStyle w:val="ListBullet"/>
            </w:pPr>
            <w:r w:rsidRPr="00602E2C">
              <w:t>Gun system</w:t>
            </w:r>
          </w:p>
          <w:p w:rsidR="00000000" w:rsidRPr="00602E2C" w:rsidP="00602E2C">
            <w:pPr>
              <w:pStyle w:val="ListBullet"/>
            </w:pPr>
            <w:r w:rsidRPr="00602E2C">
              <w:t>Missiles</w:t>
            </w:r>
          </w:p>
          <w:p w:rsidR="00000000" w:rsidP="00602E2C">
            <w:pPr>
              <w:pStyle w:val="ListBullet"/>
              <w:rPr>
                <w:lang w:val="en-NZ"/>
              </w:rPr>
            </w:pPr>
            <w:r w:rsidRPr="00602E2C">
              <w:t>Loaded stores</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Checking includes:</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Visually</w:t>
            </w:r>
          </w:p>
          <w:p w:rsidR="00000000" w:rsidP="00602E2C">
            <w:pPr>
              <w:pStyle w:val="ListBullet"/>
              <w:rPr>
                <w:lang w:val="en-NZ"/>
              </w:rPr>
            </w:pPr>
            <w:r w:rsidRPr="00602E2C">
              <w:t>Physically</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Aircraft preparation includes:</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Panels opened</w:t>
            </w:r>
          </w:p>
          <w:p w:rsidR="00000000" w:rsidP="00602E2C">
            <w:pPr>
              <w:pStyle w:val="ListBullet"/>
              <w:rPr>
                <w:lang w:val="en-NZ"/>
              </w:rPr>
            </w:pPr>
            <w:r w:rsidRPr="00602E2C">
              <w:t>Ground support equipment and test equipment connected</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Specialist advice is obtained from:</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Subject matter experts</w:t>
            </w:r>
          </w:p>
          <w:p w:rsidR="00000000" w:rsidRPr="00602E2C" w:rsidP="00602E2C">
            <w:pPr>
              <w:pStyle w:val="ListBullet"/>
            </w:pPr>
            <w:r w:rsidRPr="00602E2C">
              <w:t>Manufacturer</w:t>
            </w:r>
          </w:p>
          <w:p w:rsidR="00000000" w:rsidP="00602E2C">
            <w:pPr>
              <w:pStyle w:val="ListBullet"/>
              <w:rPr>
                <w:lang w:val="en-NZ"/>
              </w:rPr>
            </w:pPr>
            <w:r w:rsidRPr="00602E2C">
              <w:t>Systems program office</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Corrective action includes:</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Repair</w:t>
            </w:r>
          </w:p>
          <w:p w:rsidR="00000000" w:rsidP="00602E2C">
            <w:pPr>
              <w:pStyle w:val="ListBullet"/>
              <w:rPr>
                <w:lang w:val="en-NZ"/>
              </w:rPr>
            </w:pPr>
            <w:r w:rsidRPr="00602E2C">
              <w:t>Component replacement</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Applicable documentation includes:</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Aircraft documentation</w:t>
            </w:r>
          </w:p>
          <w:p w:rsidR="00000000" w:rsidP="00602E2C">
            <w:pPr>
              <w:pStyle w:val="ListBullet"/>
              <w:rPr>
                <w:lang w:val="en-NZ"/>
              </w:rPr>
            </w:pPr>
            <w:r w:rsidRPr="00602E2C">
              <w:t>Stores suspension system component documentation</w:t>
            </w:r>
          </w:p>
        </w:tc>
      </w:tr>
      <w:tr w:rsidTr="00602E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2E2C">
            <w:pPr>
              <w:pStyle w:val="BodyText"/>
              <w:rPr>
                <w:lang w:val="en-NZ"/>
              </w:rPr>
            </w:pPr>
            <w:r w:rsidRPr="00602E2C">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02E2C" w:rsidP="00602E2C">
            <w:pPr>
              <w:pStyle w:val="ListBullet"/>
            </w:pPr>
            <w:r w:rsidRPr="00602E2C">
              <w:t>Industry standard procedures specified by manufacturers, regulatory authorities or the enterprise</w:t>
            </w:r>
          </w:p>
        </w:tc>
      </w:tr>
    </w:tbl>
    <w:p w:rsidR="00000000" w:rsidRPr="00602E2C" w:rsidP="00602E2C">
      <w:pPr>
        <w:pStyle w:val="BodyText"/>
      </w:pPr>
    </w:p>
    <w:p w:rsidR="00000000" w:rsidRPr="00602E2C" w:rsidP="00602E2C">
      <w:pPr>
        <w:pStyle w:val="AllowPageBreak"/>
      </w:pPr>
    </w:p>
    <w:p w:rsidR="00000000" w:rsidRPr="00602E2C" w:rsidP="00602E2C">
      <w:pPr>
        <w:pStyle w:val="Heading1"/>
      </w:pPr>
      <w:bookmarkStart w:id="9" w:name="O_723613"/>
      <w:bookmarkEnd w:id="9"/>
      <w:r w:rsidRPr="00602E2C">
        <w:t>Unit Mapping Information</w:t>
      </w:r>
    </w:p>
    <w:p w:rsidR="00000000" w:rsidRPr="00602E2C" w:rsidP="00744A66">
      <w:pPr>
        <w:pStyle w:val="BodyText"/>
      </w:pPr>
      <w:r w:rsidRPr="00602E2C">
        <w:t>Release 1 –</w:t>
      </w:r>
      <w:r w:rsidRPr="00602E2C">
        <w:t xml:space="preserve"> equivalent to MEA605A Inspect, test and troubleshoot aircraft stores suspension systems and components</w:t>
      </w:r>
    </w:p>
    <w:p w:rsidR="00000000" w:rsidRPr="00602E2C" w:rsidP="00744A66">
      <w:pPr>
        <w:pStyle w:val="BodyText"/>
      </w:pPr>
      <w:r w:rsidRPr="00602E2C">
        <w:t>(The unit was developed from ADF Enterprise unit DDDRARM402A Inspect, test and troubleshoot aircraft stores suspension systems and components and is eq</w:t>
      </w:r>
      <w:r w:rsidRPr="00602E2C">
        <w:t>uivalent to it).</w:t>
      </w:r>
    </w:p>
    <w:p w:rsidR="00000000" w:rsidRPr="00602E2C" w:rsidP="00602E2C">
      <w:pPr>
        <w:pStyle w:val="Heading1"/>
      </w:pPr>
      <w:bookmarkStart w:id="10" w:name="O_723606"/>
      <w:bookmarkEnd w:id="10"/>
      <w:r w:rsidRPr="00602E2C">
        <w:t>Links</w:t>
      </w:r>
    </w:p>
    <w:p w:rsidR="00000000" w:rsidRPr="00602E2C" w:rsidP="00744A66">
      <w:pPr>
        <w:pStyle w:val="BodyText"/>
      </w:pPr>
      <w:r w:rsidRPr="00602E2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C67DA">
        <w:rPr>
          <w:rStyle w:val="Hyperlink"/>
        </w:rPr>
        <w:t>https://vetnet.gov.au/Pages/TrainingDocs.aspx?q=ce216c9c-04d5-4b3b-9bcf-4e81d0950371</w:t>
      </w:r>
      <w:r>
        <w:fldChar w:fldCharType="end"/>
      </w:r>
    </w:p>
    <w:p w:rsidR="00000000" w:rsidRPr="00602E2C" w:rsidP="00744A66">
      <w:pPr>
        <w:pStyle w:val="BodyText"/>
        <w:sectPr w:rsidSect="00602E2C">
          <w:headerReference w:type="default" r:id="rId10"/>
          <w:footerReference w:type="default" r:id="rId11"/>
          <w:pgSz w:w="11908" w:h="16833"/>
          <w:pgMar w:top="1702" w:right="1418" w:bottom="1702" w:left="1418" w:header="992" w:footer="992" w:gutter="0"/>
          <w:cols w:space="720"/>
          <w:noEndnote/>
          <w:docGrid w:linePitch="299"/>
        </w:sectPr>
      </w:pPr>
    </w:p>
    <w:p w:rsidR="00000000" w:rsidRPr="00602E2C" w:rsidP="00602E2C">
      <w:pPr>
        <w:pStyle w:val="SuperHeading"/>
      </w:pPr>
      <w:r w:rsidRPr="00602E2C">
        <w:t xml:space="preserve">Assessment </w:t>
      </w:r>
      <w:r w:rsidRPr="00602E2C">
        <w:t>Requirements for MEA605 Inspect, test and troubleshoot aircraft stores suspension systems and components</w:t>
      </w:r>
    </w:p>
    <w:p w:rsidR="00000000" w:rsidRPr="00602E2C" w:rsidP="00602E2C">
      <w:pPr>
        <w:pStyle w:val="Heading1"/>
      </w:pPr>
      <w:bookmarkStart w:id="11" w:name="O_723608"/>
      <w:bookmarkEnd w:id="11"/>
      <w:r w:rsidRPr="00602E2C">
        <w:t>Modification History</w:t>
      </w:r>
    </w:p>
    <w:p w:rsidR="00000000" w:rsidRPr="00602E2C" w:rsidP="00744A66">
      <w:pPr>
        <w:pStyle w:val="BodyText"/>
      </w:pPr>
      <w:r w:rsidRPr="00602E2C">
        <w:t>Release 1 - New unit of competency</w:t>
      </w:r>
    </w:p>
    <w:p w:rsidR="00000000" w:rsidRPr="00602E2C" w:rsidP="00602E2C">
      <w:pPr>
        <w:pStyle w:val="Heading1"/>
      </w:pPr>
      <w:bookmarkStart w:id="12" w:name="O_723611"/>
      <w:bookmarkEnd w:id="12"/>
      <w:r w:rsidRPr="00602E2C">
        <w:t>Performance Evidence</w:t>
      </w:r>
    </w:p>
    <w:p w:rsidR="00000000" w:rsidRPr="00602E2C" w:rsidP="00744A66">
      <w:pPr>
        <w:pStyle w:val="BodyText"/>
      </w:pPr>
      <w:r w:rsidRPr="00602E2C">
        <w:t>Evidence required to demonstrate competen</w:t>
      </w:r>
      <w:r w:rsidRPr="00602E2C">
        <w:t>cy in this unit must be relevant to and satisfy all of the requirements of the elements and performance criteria under the specified conditions of assessment, and must include:</w:t>
      </w:r>
    </w:p>
    <w:p w:rsidR="00000000" w:rsidRPr="00602E2C" w:rsidP="00602E2C">
      <w:pPr>
        <w:pStyle w:val="ListBullet"/>
      </w:pPr>
      <w:r w:rsidRPr="00602E2C">
        <w:t>applying all safety procedures relating to aircraft SSS</w:t>
      </w:r>
    </w:p>
    <w:p w:rsidR="00000000" w:rsidRPr="00602E2C" w:rsidP="00602E2C">
      <w:pPr>
        <w:pStyle w:val="ListBullet"/>
      </w:pPr>
      <w:r w:rsidRPr="00602E2C">
        <w:t>applying hand skills i</w:t>
      </w:r>
      <w:r w:rsidRPr="00602E2C">
        <w:t>n removal and installation of SSS components</w:t>
      </w:r>
    </w:p>
    <w:p w:rsidR="00000000" w:rsidRPr="00602E2C" w:rsidP="00602E2C">
      <w:pPr>
        <w:pStyle w:val="ListBullet"/>
      </w:pPr>
      <w:r w:rsidRPr="00602E2C">
        <w:t>using ground support equipment and test equipment</w:t>
      </w:r>
    </w:p>
    <w:p w:rsidR="00000000" w:rsidRPr="00602E2C" w:rsidP="00602E2C">
      <w:pPr>
        <w:pStyle w:val="ListBullet"/>
      </w:pPr>
      <w:r w:rsidRPr="00602E2C">
        <w:t>applying system and component knowledge and logical fault-finding procedures and applicable maintenance data in the troubleshooting of SSS and component faults</w:t>
      </w:r>
    </w:p>
    <w:p w:rsidR="00000000" w:rsidRPr="00602E2C" w:rsidP="00602E2C">
      <w:pPr>
        <w:pStyle w:val="ListBullet"/>
      </w:pPr>
      <w:r w:rsidRPr="00602E2C">
        <w:t>performing system functional tests and checks to isolate system faults and assess post-maintenance serviceability</w:t>
      </w:r>
    </w:p>
    <w:p w:rsidR="00000000" w:rsidRPr="00602E2C" w:rsidP="00602E2C">
      <w:pPr>
        <w:pStyle w:val="ListBullet"/>
      </w:pPr>
      <w:r w:rsidRPr="00602E2C">
        <w:t>explosive ordnance safety and handling procedures</w:t>
      </w:r>
    </w:p>
    <w:p w:rsidR="00000000" w:rsidRPr="00602E2C" w:rsidP="00602E2C">
      <w:pPr>
        <w:pStyle w:val="ListBullet"/>
      </w:pPr>
      <w:r w:rsidRPr="00602E2C">
        <w:t>manual handling of SMS components.</w:t>
      </w:r>
    </w:p>
    <w:p w:rsidR="00000000" w:rsidRPr="00602E2C" w:rsidP="00744A66">
      <w:pPr>
        <w:pStyle w:val="BodyText"/>
      </w:pPr>
      <w:r w:rsidRPr="00602E2C">
        <w:t>The underlying skills inherent in this unit should be tra</w:t>
      </w:r>
      <w:r w:rsidRPr="00602E2C">
        <w:t>nsferable across a range of aircraft SSS and system component inspection, testing and troubleshooting activities. It is essential that assessment confirms the ability to comply with organisational safety requirements and appropriate legislative and regulat</w:t>
      </w:r>
      <w:r w:rsidRPr="00602E2C">
        <w:t>ory requirements while maintaining SSS. The ability to work safely within an explosive ordnance environment, conduct applicable tests and maintain relevant documentation is critical, including checking specifically for:</w:t>
      </w:r>
    </w:p>
    <w:p w:rsidR="00000000" w:rsidRPr="00602E2C" w:rsidP="00602E2C">
      <w:pPr>
        <w:pStyle w:val="ListBullet"/>
      </w:pPr>
      <w:r w:rsidRPr="00602E2C">
        <w:t>failure to check aircraft safety de</w:t>
      </w:r>
      <w:r w:rsidRPr="00602E2C">
        <w:t>vices are installed</w:t>
      </w:r>
    </w:p>
    <w:p w:rsidR="00000000" w:rsidRPr="00602E2C" w:rsidP="00602E2C">
      <w:pPr>
        <w:pStyle w:val="ListBullet"/>
      </w:pPr>
      <w:r w:rsidRPr="00602E2C">
        <w:t>failure to ensure firing devices checked and removed if fitted</w:t>
      </w:r>
    </w:p>
    <w:p w:rsidR="00000000" w:rsidRPr="00602E2C" w:rsidP="00602E2C">
      <w:pPr>
        <w:pStyle w:val="ListBullet"/>
      </w:pPr>
      <w:r w:rsidRPr="00602E2C">
        <w:t>commencing task prior to initiating documentation</w:t>
      </w:r>
    </w:p>
    <w:p w:rsidR="00744A66" w:rsidP="00602E2C">
      <w:pPr>
        <w:pStyle w:val="ListBullet"/>
      </w:pPr>
      <w:r w:rsidRPr="00602E2C">
        <w:t>failure to comply with relevant WHS procedures and policies.</w:t>
      </w:r>
    </w:p>
    <w:p w:rsidR="00744A66" w:rsidP="00602E2C">
      <w:pPr>
        <w:pStyle w:val="ListBullet"/>
      </w:pPr>
    </w:p>
    <w:p w:rsidR="00000000" w:rsidRPr="00602E2C" w:rsidP="00602E2C">
      <w:pPr>
        <w:pStyle w:val="Heading1"/>
      </w:pPr>
      <w:bookmarkStart w:id="13" w:name="O_723610"/>
      <w:bookmarkEnd w:id="13"/>
      <w:r w:rsidRPr="00602E2C">
        <w:t>Knowledge Evidence</w:t>
      </w:r>
    </w:p>
    <w:p w:rsidR="00000000" w:rsidRPr="00602E2C" w:rsidP="00744A66">
      <w:pPr>
        <w:pStyle w:val="BodyText"/>
      </w:pPr>
      <w:r w:rsidRPr="00602E2C">
        <w:t>Evidence required to demo</w:t>
      </w:r>
      <w:r w:rsidRPr="00602E2C">
        <w:t>nstrate competency in this unit must be relevant to and satisfy all of the requirements of the elements and performance criteria and include knowledge of:</w:t>
      </w:r>
    </w:p>
    <w:p w:rsidR="00000000" w:rsidRPr="00602E2C" w:rsidP="00602E2C">
      <w:pPr>
        <w:pStyle w:val="ListBullet"/>
      </w:pPr>
      <w:r w:rsidRPr="00602E2C">
        <w:t>the aircraft operating and maintenance environment</w:t>
      </w:r>
    </w:p>
    <w:p w:rsidR="00000000" w:rsidRPr="00602E2C" w:rsidP="00602E2C">
      <w:pPr>
        <w:pStyle w:val="ListBullet"/>
      </w:pPr>
      <w:r w:rsidRPr="00602E2C">
        <w:t>aircraft SSS and component operation and interfac</w:t>
      </w:r>
      <w:r w:rsidRPr="00602E2C">
        <w:t>es with other aircraft systems</w:t>
      </w:r>
    </w:p>
    <w:p w:rsidR="00000000" w:rsidRPr="00602E2C" w:rsidP="00602E2C">
      <w:pPr>
        <w:pStyle w:val="ListBullet"/>
      </w:pPr>
      <w:r w:rsidRPr="00602E2C">
        <w:t>hardware and component attachment methods</w:t>
      </w:r>
    </w:p>
    <w:p w:rsidR="00000000" w:rsidRPr="00602E2C" w:rsidP="00602E2C">
      <w:pPr>
        <w:pStyle w:val="ListBullet"/>
      </w:pPr>
      <w:r w:rsidRPr="00602E2C">
        <w:t>WHS procedures and policies</w:t>
      </w:r>
    </w:p>
    <w:p w:rsidR="00000000" w:rsidRPr="00602E2C" w:rsidP="00602E2C">
      <w:pPr>
        <w:pStyle w:val="ListBullet"/>
      </w:pPr>
      <w:r w:rsidRPr="00602E2C">
        <w:t>explosive ordnance safety and handling procedures</w:t>
      </w:r>
    </w:p>
    <w:p w:rsidR="00000000" w:rsidRPr="00602E2C" w:rsidP="00602E2C">
      <w:pPr>
        <w:pStyle w:val="ListBullet"/>
      </w:pPr>
      <w:r w:rsidRPr="00602E2C">
        <w:t>technical publications and manuals</w:t>
      </w:r>
    </w:p>
    <w:p w:rsidR="00000000" w:rsidRPr="00602E2C" w:rsidP="00602E2C">
      <w:pPr>
        <w:pStyle w:val="ListBullet"/>
      </w:pPr>
      <w:r w:rsidRPr="00602E2C">
        <w:t>technical documentation procedures.</w:t>
      </w:r>
    </w:p>
    <w:p w:rsidR="00000000" w:rsidRPr="00602E2C" w:rsidP="00602E2C">
      <w:pPr>
        <w:pStyle w:val="AllowPageBreak"/>
      </w:pPr>
    </w:p>
    <w:p w:rsidR="00000000" w:rsidRPr="00602E2C" w:rsidP="00602E2C">
      <w:pPr>
        <w:pStyle w:val="Heading1"/>
      </w:pPr>
      <w:bookmarkStart w:id="14" w:name="O_723609"/>
      <w:bookmarkEnd w:id="14"/>
      <w:r w:rsidRPr="00602E2C">
        <w:t>Assessment Conditions</w:t>
      </w:r>
    </w:p>
    <w:p w:rsidR="00000000" w:rsidRPr="00602E2C" w:rsidP="00602E2C">
      <w:pPr>
        <w:pStyle w:val="ListBullet"/>
      </w:pPr>
      <w:r w:rsidRPr="00602E2C">
        <w:t>Competency should be assessed on aircraft and/or simulator using materials, tools and equipment specified in the maintenance manuals and applicable procedures. It is also expected that general and special-purpose tools and ground sup</w:t>
      </w:r>
      <w:r w:rsidRPr="00602E2C">
        <w:t>port equipment would be used where appropriate.</w:t>
      </w:r>
    </w:p>
    <w:p w:rsidR="00000000" w:rsidRPr="00602E2C" w:rsidP="00602E2C">
      <w:pPr>
        <w:pStyle w:val="ListBullet"/>
      </w:pPr>
      <w:r w:rsidRPr="00602E2C">
        <w:t>The unit may be assessed independently or in conjunction with unit MEA604 Inspect, test and troubleshoot aircraft stores management systems and components.</w:t>
      </w:r>
    </w:p>
    <w:p w:rsidR="00000000" w:rsidRPr="00602E2C" w:rsidP="00602E2C">
      <w:pPr>
        <w:pStyle w:val="ListBullet"/>
      </w:pPr>
      <w:r w:rsidRPr="00602E2C">
        <w:t xml:space="preserve">Evidence of transferability of skills and knowledge </w:t>
      </w:r>
      <w:r w:rsidRPr="00602E2C">
        <w:t>related to SSS and component inspection, testing and troubleshooting is essential. This is to be established through demonstration of the ability to:</w:t>
      </w:r>
    </w:p>
    <w:p w:rsidR="00000000" w:rsidRPr="00602E2C" w:rsidP="00602E2C">
      <w:pPr>
        <w:pStyle w:val="ListBullet2"/>
      </w:pPr>
      <w:r w:rsidRPr="00602E2C">
        <w:t>render the system safe</w:t>
      </w:r>
    </w:p>
    <w:p w:rsidR="00000000" w:rsidRPr="00602E2C" w:rsidP="00602E2C">
      <w:pPr>
        <w:pStyle w:val="ListBullet2"/>
      </w:pPr>
      <w:r w:rsidRPr="00602E2C">
        <w:t>perform relevant inspections and tests</w:t>
      </w:r>
    </w:p>
    <w:p w:rsidR="00000000" w:rsidRPr="00602E2C" w:rsidP="00602E2C">
      <w:pPr>
        <w:pStyle w:val="ListBullet2"/>
      </w:pPr>
      <w:r w:rsidRPr="00602E2C">
        <w:t>troubleshoot faults and perform appropriate</w:t>
      </w:r>
      <w:r w:rsidRPr="00602E2C">
        <w:t xml:space="preserve"> rectification action. </w:t>
      </w:r>
    </w:p>
    <w:p w:rsidR="00000000" w:rsidRPr="00602E2C" w:rsidP="00602E2C">
      <w:pPr>
        <w:pStyle w:val="ListBullet"/>
      </w:pPr>
      <w:r w:rsidRPr="00602E2C">
        <w:t>The work plan should take account of applicable safety and quality requirements in accordance with the industry and regulatory standards.</w:t>
      </w:r>
    </w:p>
    <w:p w:rsidR="00000000" w:rsidRPr="00602E2C" w:rsidP="00602E2C">
      <w:pPr>
        <w:pStyle w:val="ListBullet"/>
      </w:pPr>
      <w:r w:rsidRPr="00602E2C">
        <w:t>The following conditions of assessment represent the requirements of the ADF and must be rigo</w:t>
      </w:r>
      <w:r w:rsidRPr="00602E2C">
        <w:t>rously observed.</w:t>
      </w:r>
    </w:p>
    <w:p w:rsidR="00000000" w:rsidRPr="00602E2C" w:rsidP="00602E2C">
      <w:pPr>
        <w:pStyle w:val="ListBullet"/>
      </w:pPr>
      <w:r w:rsidRPr="00602E2C">
        <w:t xml:space="preserve">A person cannot be assessed as competent until it can be demonstrated to the satisfaction of the workplace assessor that the relevant elements and performance criteria of the unit of competency are being achieved under routine supervision </w:t>
      </w:r>
      <w:r w:rsidRPr="00602E2C">
        <w:t>on a range of inspection, testing and troubleshooting tasks involving the following SSS components:</w:t>
      </w:r>
    </w:p>
    <w:p w:rsidR="00000000" w:rsidRPr="00602E2C" w:rsidP="00602E2C">
      <w:pPr>
        <w:pStyle w:val="ListBullet2"/>
      </w:pPr>
      <w:r w:rsidRPr="00602E2C">
        <w:t xml:space="preserve">bomb release unit </w:t>
      </w:r>
    </w:p>
    <w:p w:rsidR="00000000" w:rsidRPr="00602E2C" w:rsidP="00602E2C">
      <w:pPr>
        <w:pStyle w:val="ListBullet2"/>
      </w:pPr>
      <w:r w:rsidRPr="00602E2C">
        <w:t>pylon</w:t>
      </w:r>
    </w:p>
    <w:p w:rsidR="00000000" w:rsidRPr="00602E2C" w:rsidP="00602E2C">
      <w:pPr>
        <w:pStyle w:val="ListBullet2"/>
      </w:pPr>
      <w:r w:rsidRPr="00602E2C">
        <w:t>missile launcher.</w:t>
      </w:r>
    </w:p>
    <w:p w:rsidR="00000000" w:rsidRPr="00602E2C" w:rsidP="00602E2C">
      <w:pPr>
        <w:pStyle w:val="ListBullet"/>
      </w:pPr>
      <w:r w:rsidRPr="00602E2C">
        <w:t xml:space="preserve">This shall be established via the records in the Log of Industrial Experience and Achievement or, where </w:t>
      </w:r>
      <w:r w:rsidRPr="00602E2C">
        <w:t>appropriate, an equivalent Industry Evidence Guide (for details refer to the Companion Volume Assessment Guidelines).</w:t>
      </w:r>
    </w:p>
    <w:p w:rsidR="00000000" w:rsidRPr="00602E2C" w:rsidP="00602E2C">
      <w:pPr>
        <w:pStyle w:val="ListBullet"/>
      </w:pPr>
      <w:r w:rsidRPr="00602E2C">
        <w:t>In addition to evidence provided in the Log of Industrial Experience assessment methods may include questioning and observation in operati</w:t>
      </w:r>
      <w:r w:rsidRPr="00602E2C">
        <w:t>onal or simulated environments.</w:t>
      </w:r>
    </w:p>
    <w:p w:rsidR="00000000" w:rsidRPr="00602E2C" w:rsidP="00602E2C">
      <w:pPr>
        <w:pStyle w:val="ListBullet"/>
      </w:pPr>
      <w:r w:rsidRPr="00602E2C">
        <w:t>Assessors must satisfy the requirements of the National Vocational Education and Training Regulator (Australian Skills Quality Authority, or its successors).</w:t>
      </w:r>
    </w:p>
    <w:p w:rsidR="00000000" w:rsidRPr="00602E2C" w:rsidP="00602E2C">
      <w:pPr>
        <w:pStyle w:val="AllowPageBreak"/>
      </w:pPr>
    </w:p>
    <w:p w:rsidR="00000000" w:rsidRPr="00602E2C" w:rsidP="00602E2C">
      <w:pPr>
        <w:pStyle w:val="Heading1"/>
      </w:pPr>
      <w:bookmarkStart w:id="15" w:name="O_723607"/>
      <w:bookmarkEnd w:id="15"/>
      <w:r w:rsidRPr="00602E2C">
        <w:t>Links</w:t>
      </w:r>
    </w:p>
    <w:p w:rsidR="00000000" w:rsidRPr="00602E2C" w:rsidP="00744A66">
      <w:pPr>
        <w:pStyle w:val="BodyText"/>
      </w:pPr>
      <w:r w:rsidRPr="00602E2C">
        <w:t xml:space="preserve">Companion Volume implementation guides are </w:t>
      </w:r>
      <w:r w:rsidRPr="00602E2C">
        <w:t xml:space="preserve">found in VETNet - </w:t>
      </w:r>
      <w:r>
        <w:fldChar w:fldCharType="begin"/>
      </w:r>
      <w:r>
        <w:instrText xml:space="preserve"> HYPERLINK "https://vetnet.gov.au/Pages/TrainingDocs.aspx?q=ce216c9c-04d5-4b3b-9bcf-4e81d0950371" </w:instrText>
      </w:r>
      <w:r>
        <w:fldChar w:fldCharType="separate"/>
      </w:r>
      <w:r w:rsidRPr="00FC67DA">
        <w:rPr>
          <w:rStyle w:val="Hyperlink"/>
        </w:rPr>
        <w:t>https://vetnet.gov.au/Pages/TrainingDocs.aspx?q=ce216c9c-04d5-4b3b-9bcf-4e81d0950371</w:t>
      </w:r>
      <w:r>
        <w:fldChar w:fldCharType="end"/>
      </w:r>
    </w:p>
    <w:p w:rsidR="00000000" w:rsidRPr="00602E2C" w:rsidP="00602E2C"/>
    <w:sectPr w:rsidSect="00602E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2C" w:rsidRPr="00744A66" w:rsidP="00744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66" w:rsidP="00602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4A66" w:rsidP="00602E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44A66" w:rsidP="00602E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2C" w:rsidP="00602E2C">
    <w:pPr>
      <w:pStyle w:val="Footer"/>
      <w:framePr w:wrap="around"/>
    </w:pPr>
    <w:r>
      <w:fldChar w:fldCharType="begin"/>
    </w:r>
    <w:r>
      <w:instrText xml:space="preserve"> DOCPROPERTY  Subject  \* MERGEFORMAT </w:instrText>
    </w:r>
    <w:r>
      <w:fldChar w:fldCharType="separate"/>
    </w:r>
    <w:r w:rsidR="00744A66">
      <w:t>Approved</w:t>
    </w:r>
    <w:r w:rsidR="00744A66">
      <w:fldChar w:fldCharType="end"/>
    </w:r>
    <w:r>
      <w:tab/>
      <w:t xml:space="preserve">Page </w:t>
    </w:r>
    <w:r>
      <w:fldChar w:fldCharType="begin"/>
    </w:r>
    <w:r>
      <w:instrText xml:space="preserve"> PAGE  \* Arabic  \* MERGEFORMAT </w:instrText>
    </w:r>
    <w:r>
      <w:fldChar w:fldCharType="separate"/>
    </w:r>
    <w:r w:rsidR="00744A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4A66">
      <w:rPr>
        <w:noProof/>
      </w:rPr>
      <w:t>5</w:t>
    </w:r>
    <w:r>
      <w:rPr>
        <w:noProof/>
      </w:rPr>
      <w:fldChar w:fldCharType="end"/>
    </w:r>
  </w:p>
  <w:p w:rsidR="00602E2C" w:rsidP="00602E2C">
    <w:pPr>
      <w:pStyle w:val="Footer"/>
      <w:framePr w:wrap="around"/>
    </w:pPr>
    <w:r>
      <w:t xml:space="preserve">© Commonwealth of Australia, </w:t>
    </w:r>
    <w:r>
      <w:fldChar w:fldCharType="begin"/>
    </w:r>
    <w:r>
      <w:instrText xml:space="preserve"> DATE  \@ "yyyy"  \* MERGEFORMAT </w:instrText>
    </w:r>
    <w:r>
      <w:fldChar w:fldCharType="separate"/>
    </w:r>
    <w:r w:rsidR="00744A66">
      <w:rPr>
        <w:noProof/>
      </w:rPr>
      <w:t>2025</w:t>
    </w:r>
    <w:r>
      <w:fldChar w:fldCharType="end"/>
    </w:r>
    <w:r>
      <w:tab/>
    </w:r>
    <w:r>
      <w:fldChar w:fldCharType="begin"/>
    </w:r>
    <w:r>
      <w:instrText xml:space="preserve"> DOCPROPERTY  Author  \* MERGEFORMAT </w:instrText>
    </w:r>
    <w:r>
      <w:fldChar w:fldCharType="separate"/>
    </w:r>
    <w:r w:rsidR="00744A66">
      <w:t>Manufacturing Industry Skills Alliance</w:t>
    </w:r>
    <w:r w:rsidR="00744A66">
      <w:fldChar w:fldCharType="end"/>
    </w:r>
  </w:p>
  <w:p w:rsidR="00602E2C" w:rsidP="00602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E2C" w:rsidRPr="00744A66" w:rsidP="00744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66" w:rsidRPr="002D2AF8" w:rsidP="00602E2C">
    <w:pPr>
      <w:pStyle w:val="Header"/>
      <w:framePr w:wrap="around"/>
    </w:pPr>
    <w:r>
      <w:fldChar w:fldCharType="begin"/>
    </w:r>
    <w:r>
      <w:instrText xml:space="preserve"> TITLE   \* MERGEFORMAT </w:instrText>
    </w:r>
    <w:r>
      <w:fldChar w:fldCharType="separate"/>
    </w:r>
    <w:r>
      <w:t>MEA605 Inspect, test and troubleshoot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4A66" w:rsidP="00602E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2C" w:rsidRPr="002D2AF8" w:rsidP="00602E2C">
    <w:pPr>
      <w:pStyle w:val="Header"/>
      <w:framePr w:wrap="around"/>
    </w:pPr>
    <w:r>
      <w:fldChar w:fldCharType="begin"/>
    </w:r>
    <w:r>
      <w:instrText xml:space="preserve"> TITLE   \* MERGEFORMAT </w:instrText>
    </w:r>
    <w:r>
      <w:fldChar w:fldCharType="separate"/>
    </w:r>
    <w:r w:rsidR="00744A66">
      <w:t>MEA605 Inspect, test and troubleshoot aircraft stores suspension systems and components</w:t>
    </w:r>
    <w:r w:rsidR="00744A66">
      <w:fldChar w:fldCharType="end"/>
    </w:r>
    <w:r>
      <w:tab/>
      <w:t xml:space="preserve">Date this document was generated: </w:t>
    </w:r>
    <w:r>
      <w:fldChar w:fldCharType="begin"/>
    </w:r>
    <w:r>
      <w:instrText xml:space="preserve"> CREATEDATE  \@ "d MMMM yyyy"  \* MERGEFORMAT </w:instrText>
    </w:r>
    <w:r>
      <w:fldChar w:fldCharType="separate"/>
    </w:r>
    <w:r w:rsidR="00744A66">
      <w:rPr>
        <w:noProof/>
      </w:rPr>
      <w:t>2 March 2025</w:t>
    </w:r>
    <w:r>
      <w:fldChar w:fldCharType="end"/>
    </w:r>
  </w:p>
  <w:p w:rsidR="00602E2C" w:rsidP="00602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27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8C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69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E2C"/>
    <w:pPr>
      <w:spacing w:before="360" w:after="60"/>
      <w:outlineLvl w:val="0"/>
    </w:pPr>
    <w:rPr>
      <w:sz w:val="32"/>
    </w:rPr>
  </w:style>
  <w:style w:type="paragraph" w:styleId="Heading2">
    <w:name w:val="heading 2"/>
    <w:basedOn w:val="HeadingBase"/>
    <w:next w:val="BodyText"/>
    <w:link w:val="Heading2Char"/>
    <w:qFormat/>
    <w:rsid w:val="00602E2C"/>
    <w:pPr>
      <w:keepLines/>
      <w:spacing w:before="240" w:after="120"/>
      <w:outlineLvl w:val="1"/>
    </w:pPr>
    <w:rPr>
      <w:sz w:val="28"/>
      <w:szCs w:val="40"/>
    </w:rPr>
  </w:style>
  <w:style w:type="paragraph" w:styleId="Heading3">
    <w:name w:val="heading 3"/>
    <w:basedOn w:val="HeadingBase"/>
    <w:next w:val="BodyText"/>
    <w:link w:val="Heading3Char"/>
    <w:qFormat/>
    <w:rsid w:val="00602E2C"/>
    <w:pPr>
      <w:spacing w:before="180" w:after="120"/>
      <w:outlineLvl w:val="2"/>
    </w:pPr>
    <w:rPr>
      <w:spacing w:val="-10"/>
      <w:kern w:val="32"/>
    </w:rPr>
  </w:style>
  <w:style w:type="paragraph" w:styleId="Heading4">
    <w:name w:val="heading 4"/>
    <w:basedOn w:val="HeadingBase"/>
    <w:next w:val="BodyText"/>
    <w:link w:val="Heading4Char"/>
    <w:qFormat/>
    <w:rsid w:val="00602E2C"/>
    <w:pPr>
      <w:spacing w:before="160" w:after="120"/>
      <w:outlineLvl w:val="3"/>
    </w:pPr>
    <w:rPr>
      <w:sz w:val="22"/>
    </w:rPr>
  </w:style>
  <w:style w:type="paragraph" w:styleId="Heading5">
    <w:name w:val="heading 5"/>
    <w:basedOn w:val="HeadingBase"/>
    <w:next w:val="Normal"/>
    <w:link w:val="Heading5Char"/>
    <w:qFormat/>
    <w:rsid w:val="00602E2C"/>
    <w:pPr>
      <w:spacing w:before="80"/>
      <w:outlineLvl w:val="4"/>
    </w:pPr>
    <w:rPr>
      <w:color w:val="918585"/>
      <w:sz w:val="20"/>
    </w:rPr>
  </w:style>
  <w:style w:type="paragraph" w:styleId="Heading6">
    <w:name w:val="heading 6"/>
    <w:basedOn w:val="HeadingBase"/>
    <w:next w:val="Normal"/>
    <w:link w:val="Heading6Char"/>
    <w:qFormat/>
    <w:rsid w:val="00602E2C"/>
    <w:pPr>
      <w:spacing w:before="60"/>
      <w:outlineLvl w:val="5"/>
    </w:pPr>
    <w:rPr>
      <w:color w:val="918585"/>
      <w:sz w:val="20"/>
    </w:rPr>
  </w:style>
  <w:style w:type="paragraph" w:styleId="Heading7">
    <w:name w:val="heading 7"/>
    <w:basedOn w:val="Normal"/>
    <w:next w:val="Normal"/>
    <w:link w:val="Heading7Char"/>
    <w:qFormat/>
    <w:rsid w:val="00602E2C"/>
    <w:pPr>
      <w:ind w:left="720"/>
      <w:outlineLvl w:val="6"/>
    </w:pPr>
    <w:rPr>
      <w:i/>
    </w:rPr>
  </w:style>
  <w:style w:type="paragraph" w:styleId="Heading8">
    <w:name w:val="heading 8"/>
    <w:basedOn w:val="Normal"/>
    <w:next w:val="Normal"/>
    <w:link w:val="Heading8Char"/>
    <w:qFormat/>
    <w:rsid w:val="00602E2C"/>
    <w:pPr>
      <w:ind w:left="720"/>
      <w:outlineLvl w:val="7"/>
    </w:pPr>
    <w:rPr>
      <w:i/>
    </w:rPr>
  </w:style>
  <w:style w:type="paragraph" w:styleId="Heading9">
    <w:name w:val="heading 9"/>
    <w:basedOn w:val="Normal"/>
    <w:next w:val="Normal"/>
    <w:link w:val="Heading9Char"/>
    <w:qFormat/>
    <w:rsid w:val="00602E2C"/>
    <w:pPr>
      <w:ind w:left="720"/>
      <w:outlineLvl w:val="8"/>
    </w:pPr>
    <w:rPr>
      <w:i/>
    </w:rPr>
  </w:style>
  <w:style w:type="character" w:default="1" w:styleId="DefaultParagraphFont">
    <w:name w:val="Default Paragraph Font"/>
    <w:uiPriority w:val="1"/>
    <w:unhideWhenUsed/>
    <w:rsid w:val="00602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E2C"/>
  </w:style>
  <w:style w:type="character" w:customStyle="1" w:styleId="Heading1Char">
    <w:name w:val="Heading 1 Char"/>
    <w:basedOn w:val="DefaultParagraphFont"/>
    <w:link w:val="Heading1"/>
    <w:rsid w:val="00602E2C"/>
    <w:rPr>
      <w:rFonts w:ascii="Times New Roman" w:eastAsia="Times New Roman" w:hAnsi="Times New Roman" w:cs="Times New Roman"/>
      <w:b/>
      <w:sz w:val="32"/>
      <w:szCs w:val="20"/>
      <w:lang w:eastAsia="en-US"/>
    </w:rPr>
  </w:style>
  <w:style w:type="paragraph" w:styleId="BodyText">
    <w:name w:val="Body Text"/>
    <w:basedOn w:val="Normal"/>
    <w:link w:val="BodyTextChar"/>
    <w:rsid w:val="00602E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E2C"/>
    <w:rPr>
      <w:rFonts w:ascii="Times New Roman" w:eastAsia="Times New Roman" w:hAnsi="Times New Roman" w:cs="Times New Roman"/>
      <w:sz w:val="24"/>
      <w:lang w:eastAsia="en-US"/>
    </w:rPr>
  </w:style>
  <w:style w:type="paragraph" w:styleId="ListBullet">
    <w:name w:val="List Bullet"/>
    <w:basedOn w:val="List"/>
    <w:rsid w:val="00602E2C"/>
    <w:pPr>
      <w:numPr>
        <w:numId w:val="12"/>
      </w:numPr>
      <w:tabs>
        <w:tab w:val="clear" w:pos="340"/>
      </w:tabs>
      <w:spacing w:before="40" w:after="40"/>
    </w:pPr>
  </w:style>
  <w:style w:type="character" w:customStyle="1" w:styleId="SpecialBold">
    <w:name w:val="Special Bold"/>
    <w:basedOn w:val="DefaultParagraphFont"/>
    <w:rsid w:val="00602E2C"/>
    <w:rPr>
      <w:b/>
      <w:spacing w:val="0"/>
    </w:rPr>
  </w:style>
  <w:style w:type="paragraph" w:styleId="ListBullet2">
    <w:name w:val="List Bullet 2"/>
    <w:basedOn w:val="List2"/>
    <w:rsid w:val="00602E2C"/>
    <w:pPr>
      <w:numPr>
        <w:numId w:val="13"/>
      </w:numPr>
      <w:tabs>
        <w:tab w:val="clear" w:pos="680"/>
      </w:tabs>
    </w:pPr>
  </w:style>
  <w:style w:type="paragraph" w:customStyle="1" w:styleId="SuperHeading">
    <w:name w:val="SuperHeading"/>
    <w:basedOn w:val="Normal"/>
    <w:rsid w:val="00602E2C"/>
    <w:pPr>
      <w:spacing w:before="240" w:after="120"/>
      <w:outlineLvl w:val="0"/>
    </w:pPr>
    <w:rPr>
      <w:rFonts w:ascii="Times New Roman" w:hAnsi="Times New Roman"/>
      <w:b/>
      <w:sz w:val="32"/>
    </w:rPr>
  </w:style>
  <w:style w:type="paragraph" w:customStyle="1" w:styleId="AllowPageBreak">
    <w:name w:val="AllowPageBreak"/>
    <w:rsid w:val="00602E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E2C"/>
    <w:rPr>
      <w:rFonts w:ascii="Courier New" w:eastAsia="Times New Roman" w:hAnsi="Courier New" w:cs="Times New Roman"/>
      <w:i/>
      <w:szCs w:val="20"/>
      <w:lang w:eastAsia="en-US"/>
    </w:rPr>
  </w:style>
  <w:style w:type="paragraph" w:customStyle="1" w:styleId="HeadingBase">
    <w:name w:val="Heading Base"/>
    <w:rsid w:val="00602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E2C"/>
    <w:pPr>
      <w:tabs>
        <w:tab w:val="right" w:leader="dot" w:pos="9072"/>
      </w:tabs>
      <w:ind w:left="567"/>
    </w:pPr>
    <w:rPr>
      <w:szCs w:val="22"/>
    </w:rPr>
  </w:style>
  <w:style w:type="paragraph" w:customStyle="1" w:styleId="TOCBase">
    <w:name w:val="TOC Base"/>
    <w:rsid w:val="00602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E2C"/>
    <w:pPr>
      <w:tabs>
        <w:tab w:val="right" w:leader="dot" w:pos="9072"/>
      </w:tabs>
      <w:spacing w:before="40" w:after="40"/>
      <w:ind w:left="284"/>
    </w:pPr>
    <w:rPr>
      <w:rFonts w:ascii="Times New Roman" w:hAnsi="Times New Roman"/>
    </w:rPr>
  </w:style>
  <w:style w:type="paragraph" w:styleId="TOC1">
    <w:name w:val="toc 1"/>
    <w:basedOn w:val="TOCBase"/>
    <w:next w:val="Normal"/>
    <w:rsid w:val="00602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E2C"/>
    <w:rPr>
      <w:rFonts w:ascii="Times New Roman" w:eastAsia="Times New Roman" w:hAnsi="Times New Roman" w:cs="Times New Roman"/>
      <w:sz w:val="16"/>
      <w:lang w:eastAsia="en-US"/>
    </w:rPr>
  </w:style>
  <w:style w:type="paragraph" w:styleId="Title">
    <w:name w:val="Title"/>
    <w:basedOn w:val="HeadingBase"/>
    <w:link w:val="TitleChar"/>
    <w:qFormat/>
    <w:rsid w:val="00602E2C"/>
    <w:pPr>
      <w:spacing w:before="5040"/>
      <w:jc w:val="center"/>
    </w:pPr>
    <w:rPr>
      <w:sz w:val="48"/>
      <w:szCs w:val="72"/>
      <w:lang w:val="en-US"/>
    </w:rPr>
  </w:style>
  <w:style w:type="character" w:customStyle="1" w:styleId="TitleChar">
    <w:name w:val="Title Char"/>
    <w:basedOn w:val="DefaultParagraphFont"/>
    <w:link w:val="Title"/>
    <w:rsid w:val="00602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E2C"/>
    <w:pPr>
      <w:tabs>
        <w:tab w:val="left" w:pos="3600"/>
        <w:tab w:val="left" w:pos="3958"/>
      </w:tabs>
    </w:pPr>
  </w:style>
  <w:style w:type="paragraph" w:styleId="List">
    <w:name w:val="List"/>
    <w:basedOn w:val="BodyText"/>
    <w:next w:val="BodyText"/>
    <w:rsid w:val="00602E2C"/>
    <w:pPr>
      <w:tabs>
        <w:tab w:val="left" w:pos="340"/>
      </w:tabs>
      <w:spacing w:before="60" w:after="60"/>
      <w:ind w:left="340" w:hanging="340"/>
    </w:pPr>
  </w:style>
  <w:style w:type="paragraph" w:customStyle="1" w:styleId="Note">
    <w:name w:val="Note"/>
    <w:basedOn w:val="BodyText"/>
    <w:rsid w:val="00602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E2C"/>
    <w:pPr>
      <w:framePr w:wrap="auto" w:hAnchor="text" w:y="6049"/>
    </w:pPr>
    <w:rPr>
      <w:color w:val="000000"/>
      <w:sz w:val="40"/>
    </w:rPr>
  </w:style>
  <w:style w:type="paragraph" w:customStyle="1" w:styleId="TOCTitle">
    <w:name w:val="TOCTitle"/>
    <w:basedOn w:val="Heading1"/>
    <w:rsid w:val="00602E2C"/>
    <w:pPr>
      <w:spacing w:after="240"/>
      <w:jc w:val="center"/>
      <w:outlineLvl w:val="9"/>
    </w:pPr>
    <w:rPr>
      <w:caps/>
    </w:rPr>
  </w:style>
  <w:style w:type="paragraph" w:customStyle="1" w:styleId="Version">
    <w:name w:val="Version"/>
    <w:rsid w:val="00602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E2C"/>
    <w:pPr>
      <w:keepNext w:val="0"/>
      <w:tabs>
        <w:tab w:val="right" w:pos="4176"/>
      </w:tabs>
      <w:ind w:left="198" w:hanging="198"/>
    </w:pPr>
    <w:rPr>
      <w:rFonts w:ascii="Garamond" w:hAnsi="Garamond"/>
    </w:rPr>
  </w:style>
  <w:style w:type="paragraph" w:styleId="IndexHeading">
    <w:name w:val="index heading"/>
    <w:basedOn w:val="Normal"/>
    <w:next w:val="Index1"/>
    <w:semiHidden/>
    <w:rsid w:val="00602E2C"/>
    <w:pPr>
      <w:spacing w:before="120" w:after="120"/>
    </w:pPr>
    <w:rPr>
      <w:rFonts w:ascii="Arial" w:hAnsi="Arial"/>
      <w:b/>
      <w:color w:val="918585"/>
      <w:sz w:val="24"/>
    </w:rPr>
  </w:style>
  <w:style w:type="paragraph" w:styleId="Header">
    <w:name w:val="header"/>
    <w:basedOn w:val="Normal"/>
    <w:link w:val="HeaderChar"/>
    <w:rsid w:val="00602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E2C"/>
    <w:rPr>
      <w:rFonts w:ascii="Times New Roman" w:eastAsia="Times New Roman" w:hAnsi="Times New Roman" w:cs="Times New Roman"/>
      <w:sz w:val="16"/>
      <w:szCs w:val="20"/>
      <w:lang w:val="en-GB" w:eastAsia="en-US"/>
    </w:rPr>
  </w:style>
  <w:style w:type="paragraph" w:customStyle="1" w:styleId="Chapter">
    <w:name w:val="Chapter"/>
    <w:basedOn w:val="Normal"/>
    <w:rsid w:val="00602E2C"/>
    <w:pPr>
      <w:spacing w:before="240"/>
    </w:pPr>
    <w:rPr>
      <w:rFonts w:ascii="Times New Roman" w:hAnsi="Times New Roman"/>
      <w:smallCaps/>
      <w:spacing w:val="80"/>
      <w:sz w:val="28"/>
    </w:rPr>
  </w:style>
  <w:style w:type="paragraph" w:customStyle="1" w:styleId="InChapter">
    <w:name w:val="InChapter"/>
    <w:basedOn w:val="Heading3"/>
    <w:rsid w:val="00602E2C"/>
    <w:pPr>
      <w:spacing w:after="240"/>
      <w:outlineLvl w:val="9"/>
    </w:pPr>
    <w:rPr>
      <w:noProof/>
    </w:rPr>
  </w:style>
  <w:style w:type="paragraph" w:styleId="Index2">
    <w:name w:val="index 2"/>
    <w:basedOn w:val="Normal"/>
    <w:next w:val="Normal"/>
    <w:semiHidden/>
    <w:rsid w:val="00602E2C"/>
    <w:pPr>
      <w:tabs>
        <w:tab w:val="right" w:pos="4176"/>
      </w:tabs>
      <w:ind w:left="568" w:hanging="284"/>
    </w:pPr>
    <w:rPr>
      <w:rFonts w:ascii="Garamond" w:hAnsi="Garamond"/>
    </w:rPr>
  </w:style>
  <w:style w:type="paragraph" w:customStyle="1" w:styleId="Byline">
    <w:name w:val="Byline"/>
    <w:rsid w:val="00602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E2C"/>
    <w:pPr>
      <w:tabs>
        <w:tab w:val="clear" w:pos="3600"/>
        <w:tab w:val="clear" w:pos="3958"/>
      </w:tabs>
      <w:jc w:val="right"/>
    </w:pPr>
  </w:style>
  <w:style w:type="character" w:styleId="Emphasis">
    <w:name w:val="Emphasis"/>
    <w:basedOn w:val="DefaultParagraphFont"/>
    <w:qFormat/>
    <w:rsid w:val="00602E2C"/>
    <w:rPr>
      <w:i/>
    </w:rPr>
  </w:style>
  <w:style w:type="paragraph" w:styleId="Caption">
    <w:name w:val="caption"/>
    <w:basedOn w:val="BodyText"/>
    <w:next w:val="Normal"/>
    <w:qFormat/>
    <w:rsid w:val="00602E2C"/>
    <w:pPr>
      <w:framePr w:w="2268" w:hSpace="181" w:vSpace="181" w:wrap="around" w:vAnchor="text" w:hAnchor="page" w:x="1135" w:y="285" w:anchorLock="1"/>
    </w:pPr>
    <w:rPr>
      <w:i/>
    </w:rPr>
  </w:style>
  <w:style w:type="paragraph" w:customStyle="1" w:styleId="MiniTOCTitle">
    <w:name w:val="MiniTOCTitle"/>
    <w:basedOn w:val="Heading4"/>
    <w:rsid w:val="00602E2C"/>
    <w:pPr>
      <w:spacing w:before="240"/>
      <w:outlineLvl w:val="9"/>
    </w:pPr>
    <w:rPr>
      <w:noProof/>
      <w:sz w:val="24"/>
    </w:rPr>
  </w:style>
  <w:style w:type="paragraph" w:customStyle="1" w:styleId="MiniTOCItem">
    <w:name w:val="MiniTOCItem"/>
    <w:basedOn w:val="ListBullet"/>
    <w:rsid w:val="00602E2C"/>
    <w:pPr>
      <w:numPr>
        <w:numId w:val="0"/>
      </w:numPr>
      <w:tabs>
        <w:tab w:val="right" w:leader="dot" w:pos="6521"/>
      </w:tabs>
      <w:spacing w:before="0" w:after="0"/>
    </w:pPr>
  </w:style>
  <w:style w:type="paragraph" w:customStyle="1" w:styleId="TOFTitle">
    <w:name w:val="TOFTitle"/>
    <w:basedOn w:val="TOCTitle"/>
    <w:rsid w:val="00602E2C"/>
  </w:style>
  <w:style w:type="paragraph" w:styleId="TableofFigures">
    <w:name w:val="table of figures"/>
    <w:basedOn w:val="Normal"/>
    <w:next w:val="Normal"/>
    <w:semiHidden/>
    <w:rsid w:val="00602E2C"/>
    <w:pPr>
      <w:tabs>
        <w:tab w:val="right" w:leader="dot" w:pos="9072"/>
      </w:tabs>
      <w:ind w:left="970" w:hanging="403"/>
    </w:pPr>
    <w:rPr>
      <w:rFonts w:ascii="Times New Roman" w:hAnsi="Times New Roman"/>
      <w:b/>
    </w:rPr>
  </w:style>
  <w:style w:type="paragraph" w:styleId="ListNumber">
    <w:name w:val="List Number"/>
    <w:basedOn w:val="List"/>
    <w:rsid w:val="00602E2C"/>
    <w:pPr>
      <w:numPr>
        <w:numId w:val="15"/>
      </w:numPr>
      <w:tabs>
        <w:tab w:val="clear" w:pos="340"/>
      </w:tabs>
    </w:pPr>
  </w:style>
  <w:style w:type="character" w:customStyle="1" w:styleId="WingdingSymbols">
    <w:name w:val="Wingding Symbols"/>
    <w:rsid w:val="00602E2C"/>
    <w:rPr>
      <w:rFonts w:ascii="Wingdings" w:hAnsi="Wingdings"/>
    </w:rPr>
  </w:style>
  <w:style w:type="paragraph" w:customStyle="1" w:styleId="TableHeading">
    <w:name w:val="Table Heading"/>
    <w:basedOn w:val="HeadingBase"/>
    <w:rsid w:val="00602E2C"/>
    <w:pPr>
      <w:keepLines/>
      <w:pBdr>
        <w:bottom w:val="single" w:sz="6" w:space="1" w:color="918585"/>
      </w:pBdr>
      <w:spacing w:before="240"/>
    </w:pPr>
  </w:style>
  <w:style w:type="character" w:customStyle="1" w:styleId="HotSpot">
    <w:name w:val="HotSpot"/>
    <w:rsid w:val="00602E2C"/>
    <w:rPr>
      <w:color w:val="0033CC"/>
      <w:u w:val="none"/>
    </w:rPr>
  </w:style>
  <w:style w:type="paragraph" w:customStyle="1" w:styleId="BodyTextRight">
    <w:name w:val="Body Text Right"/>
    <w:basedOn w:val="BodyText"/>
    <w:rsid w:val="00602E2C"/>
    <w:pPr>
      <w:spacing w:before="0" w:after="0"/>
      <w:jc w:val="right"/>
    </w:pPr>
  </w:style>
  <w:style w:type="paragraph" w:styleId="Index3">
    <w:name w:val="index 3"/>
    <w:basedOn w:val="ListNumber2"/>
    <w:next w:val="Normal"/>
    <w:semiHidden/>
    <w:rsid w:val="00602E2C"/>
    <w:pPr>
      <w:numPr>
        <w:numId w:val="0"/>
      </w:numPr>
      <w:tabs>
        <w:tab w:val="right" w:leader="dot" w:pos="4176"/>
      </w:tabs>
    </w:pPr>
  </w:style>
  <w:style w:type="paragraph" w:styleId="ListNumber2">
    <w:name w:val="List Number 2"/>
    <w:basedOn w:val="List2"/>
    <w:rsid w:val="00602E2C"/>
    <w:pPr>
      <w:numPr>
        <w:numId w:val="10"/>
      </w:numPr>
      <w:tabs>
        <w:tab w:val="clear" w:pos="1060"/>
      </w:tabs>
    </w:pPr>
  </w:style>
  <w:style w:type="paragraph" w:customStyle="1" w:styleId="MarginNote">
    <w:name w:val="Margin Note"/>
    <w:basedOn w:val="BodyText"/>
    <w:rsid w:val="00602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E2C"/>
    <w:rPr>
      <w:sz w:val="32"/>
    </w:rPr>
  </w:style>
  <w:style w:type="paragraph" w:customStyle="1" w:styleId="HeadingProcedure">
    <w:name w:val="Heading Procedure"/>
    <w:basedOn w:val="HeadingBase"/>
    <w:next w:val="Normal"/>
    <w:rsid w:val="00602E2C"/>
    <w:pPr>
      <w:tabs>
        <w:tab w:val="left" w:pos="0"/>
      </w:tabs>
      <w:spacing w:before="120" w:after="60"/>
    </w:pPr>
    <w:rPr>
      <w:i/>
      <w:color w:val="918585"/>
      <w:sz w:val="22"/>
    </w:rPr>
  </w:style>
  <w:style w:type="paragraph" w:customStyle="1" w:styleId="TableBodyText">
    <w:name w:val="Table Body Text"/>
    <w:basedOn w:val="BodyText"/>
    <w:rsid w:val="00602E2C"/>
    <w:pPr>
      <w:spacing w:before="60" w:after="60"/>
    </w:pPr>
  </w:style>
  <w:style w:type="paragraph" w:styleId="ListContinue">
    <w:name w:val="List Continue"/>
    <w:basedOn w:val="List"/>
    <w:rsid w:val="00602E2C"/>
    <w:pPr>
      <w:ind w:firstLine="0"/>
    </w:pPr>
  </w:style>
  <w:style w:type="paragraph" w:customStyle="1" w:styleId="ListNote">
    <w:name w:val="List Note"/>
    <w:basedOn w:val="List"/>
    <w:rsid w:val="00602E2C"/>
    <w:pPr>
      <w:pBdr>
        <w:top w:val="single" w:sz="6" w:space="2" w:color="918585"/>
        <w:bottom w:val="single" w:sz="6" w:space="2" w:color="918585"/>
      </w:pBdr>
      <w:tabs>
        <w:tab w:val="left" w:pos="1021"/>
      </w:tabs>
      <w:ind w:firstLine="0"/>
    </w:pPr>
  </w:style>
  <w:style w:type="paragraph" w:customStyle="1" w:styleId="Warning">
    <w:name w:val="Warning"/>
    <w:basedOn w:val="BodyText"/>
    <w:rsid w:val="00602E2C"/>
    <w:pPr>
      <w:shd w:val="clear" w:color="auto" w:fill="D9D9D9"/>
      <w:tabs>
        <w:tab w:val="left" w:pos="992"/>
      </w:tabs>
      <w:ind w:left="119" w:right="119"/>
    </w:pPr>
    <w:rPr>
      <w:sz w:val="20"/>
    </w:rPr>
  </w:style>
  <w:style w:type="paragraph" w:customStyle="1" w:styleId="MarginIcons">
    <w:name w:val="Margin Icons"/>
    <w:basedOn w:val="BodyText"/>
    <w:rsid w:val="00602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E2C"/>
    <w:rPr>
      <w:rFonts w:ascii="Courier New" w:hAnsi="Courier New"/>
    </w:rPr>
  </w:style>
  <w:style w:type="paragraph" w:customStyle="1" w:styleId="NoteBullet">
    <w:name w:val="Note Bullet"/>
    <w:basedOn w:val="Note"/>
    <w:rsid w:val="00602E2C"/>
    <w:pPr>
      <w:tabs>
        <w:tab w:val="clear" w:pos="680"/>
      </w:tabs>
      <w:spacing w:before="60" w:after="60"/>
    </w:pPr>
  </w:style>
  <w:style w:type="paragraph" w:customStyle="1" w:styleId="SubHeading2">
    <w:name w:val="SubHeading2"/>
    <w:basedOn w:val="HeadingBase"/>
    <w:rsid w:val="00602E2C"/>
    <w:pPr>
      <w:spacing w:before="240" w:after="60"/>
    </w:pPr>
    <w:rPr>
      <w:sz w:val="20"/>
    </w:rPr>
  </w:style>
  <w:style w:type="paragraph" w:customStyle="1" w:styleId="SubHeading1">
    <w:name w:val="SubHeading1"/>
    <w:basedOn w:val="HeadingBase"/>
    <w:rsid w:val="00602E2C"/>
    <w:pPr>
      <w:spacing w:before="240" w:after="60"/>
    </w:pPr>
    <w:rPr>
      <w:color w:val="918585"/>
      <w:sz w:val="22"/>
    </w:rPr>
  </w:style>
  <w:style w:type="paragraph" w:customStyle="1" w:styleId="SideHeading">
    <w:name w:val="Side Heading"/>
    <w:basedOn w:val="HeadingBase"/>
    <w:rsid w:val="00602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E2C"/>
    <w:pPr>
      <w:tabs>
        <w:tab w:val="num" w:pos="360"/>
      </w:tabs>
    </w:pPr>
  </w:style>
  <w:style w:type="paragraph" w:styleId="PlainText">
    <w:name w:val="Plain Text"/>
    <w:basedOn w:val="Normal"/>
    <w:link w:val="PlainTextChar"/>
    <w:rsid w:val="00602E2C"/>
    <w:rPr>
      <w:sz w:val="20"/>
    </w:rPr>
  </w:style>
  <w:style w:type="character" w:customStyle="1" w:styleId="PlainTextChar">
    <w:name w:val="Plain Text Char"/>
    <w:basedOn w:val="DefaultParagraphFont"/>
    <w:link w:val="PlainText"/>
    <w:rsid w:val="00602E2C"/>
    <w:rPr>
      <w:rFonts w:ascii="Courier New" w:eastAsia="Times New Roman" w:hAnsi="Courier New" w:cs="Times New Roman"/>
      <w:sz w:val="20"/>
      <w:szCs w:val="20"/>
      <w:lang w:eastAsia="en-US"/>
    </w:rPr>
  </w:style>
  <w:style w:type="character" w:customStyle="1" w:styleId="MenuOption">
    <w:name w:val="Menu Option"/>
    <w:basedOn w:val="DefaultParagraphFont"/>
    <w:rsid w:val="00602E2C"/>
    <w:rPr>
      <w:b/>
      <w:smallCaps/>
    </w:rPr>
  </w:style>
  <w:style w:type="paragraph" w:customStyle="1" w:styleId="TableListNumber">
    <w:name w:val="Table List Number"/>
    <w:basedOn w:val="ListNumber"/>
    <w:rsid w:val="00602E2C"/>
    <w:pPr>
      <w:numPr>
        <w:numId w:val="0"/>
      </w:numPr>
    </w:pPr>
  </w:style>
  <w:style w:type="paragraph" w:styleId="TOC4">
    <w:name w:val="toc 4"/>
    <w:basedOn w:val="TOCBase"/>
    <w:next w:val="Normal"/>
    <w:semiHidden/>
    <w:rsid w:val="00602E2C"/>
    <w:pPr>
      <w:tabs>
        <w:tab w:val="right" w:leader="dot" w:pos="9071"/>
      </w:tabs>
      <w:ind w:left="1701"/>
    </w:pPr>
  </w:style>
  <w:style w:type="paragraph" w:customStyle="1" w:styleId="ListAlpha">
    <w:name w:val="List Alpha"/>
    <w:basedOn w:val="List"/>
    <w:rsid w:val="00602E2C"/>
    <w:pPr>
      <w:numPr>
        <w:numId w:val="9"/>
      </w:numPr>
    </w:pPr>
  </w:style>
  <w:style w:type="paragraph" w:customStyle="1" w:styleId="ListAlpha2">
    <w:name w:val="List Alpha 2"/>
    <w:basedOn w:val="List2"/>
    <w:rsid w:val="00602E2C"/>
    <w:pPr>
      <w:numPr>
        <w:numId w:val="8"/>
      </w:numPr>
    </w:pPr>
  </w:style>
  <w:style w:type="paragraph" w:styleId="List2">
    <w:name w:val="List 2"/>
    <w:basedOn w:val="BodyText"/>
    <w:rsid w:val="00602E2C"/>
    <w:pPr>
      <w:tabs>
        <w:tab w:val="left" w:pos="680"/>
      </w:tabs>
      <w:spacing w:before="60" w:after="60"/>
      <w:ind w:left="680" w:hanging="340"/>
    </w:pPr>
  </w:style>
  <w:style w:type="paragraph" w:styleId="List3">
    <w:name w:val="List 3"/>
    <w:basedOn w:val="BodyText"/>
    <w:rsid w:val="00602E2C"/>
    <w:pPr>
      <w:tabs>
        <w:tab w:val="left" w:pos="1021"/>
      </w:tabs>
      <w:spacing w:before="60" w:after="60"/>
      <w:ind w:left="1020" w:hanging="340"/>
    </w:pPr>
  </w:style>
  <w:style w:type="paragraph" w:styleId="List4">
    <w:name w:val="List 4"/>
    <w:basedOn w:val="BodyText"/>
    <w:rsid w:val="00602E2C"/>
    <w:pPr>
      <w:tabs>
        <w:tab w:val="left" w:pos="1361"/>
      </w:tabs>
      <w:spacing w:before="60" w:after="60"/>
      <w:ind w:left="1361" w:hanging="340"/>
    </w:pPr>
  </w:style>
  <w:style w:type="paragraph" w:styleId="List5">
    <w:name w:val="List 5"/>
    <w:basedOn w:val="BodyText"/>
    <w:rsid w:val="00602E2C"/>
    <w:pPr>
      <w:tabs>
        <w:tab w:val="left" w:pos="1701"/>
      </w:tabs>
      <w:spacing w:before="60" w:after="60"/>
      <w:ind w:left="1701" w:hanging="340"/>
    </w:pPr>
  </w:style>
  <w:style w:type="paragraph" w:styleId="ListBullet3">
    <w:name w:val="List Bullet 3"/>
    <w:basedOn w:val="List3"/>
    <w:rsid w:val="00602E2C"/>
    <w:pPr>
      <w:numPr>
        <w:numId w:val="14"/>
      </w:numPr>
      <w:tabs>
        <w:tab w:val="clear" w:pos="1021"/>
      </w:tabs>
      <w:ind w:left="1037" w:hanging="357"/>
    </w:pPr>
  </w:style>
  <w:style w:type="paragraph" w:styleId="ListBullet4">
    <w:name w:val="List Bullet 4"/>
    <w:basedOn w:val="List4"/>
    <w:rsid w:val="00602E2C"/>
    <w:pPr>
      <w:numPr>
        <w:numId w:val="3"/>
      </w:numPr>
      <w:tabs>
        <w:tab w:val="clear" w:pos="1361"/>
      </w:tabs>
    </w:pPr>
  </w:style>
  <w:style w:type="paragraph" w:styleId="ListBullet5">
    <w:name w:val="List Bullet 5"/>
    <w:basedOn w:val="List5"/>
    <w:rsid w:val="00602E2C"/>
    <w:pPr>
      <w:numPr>
        <w:numId w:val="4"/>
      </w:numPr>
    </w:pPr>
  </w:style>
  <w:style w:type="paragraph" w:styleId="ListContinue2">
    <w:name w:val="List Continue 2"/>
    <w:basedOn w:val="List2"/>
    <w:rsid w:val="00602E2C"/>
    <w:pPr>
      <w:ind w:firstLine="0"/>
    </w:pPr>
  </w:style>
  <w:style w:type="paragraph" w:styleId="ListContinue3">
    <w:name w:val="List Continue 3"/>
    <w:basedOn w:val="List3"/>
    <w:rsid w:val="00602E2C"/>
    <w:pPr>
      <w:ind w:left="1021" w:firstLine="0"/>
    </w:pPr>
  </w:style>
  <w:style w:type="paragraph" w:styleId="ListContinue4">
    <w:name w:val="List Continue 4"/>
    <w:basedOn w:val="List4"/>
    <w:rsid w:val="00602E2C"/>
    <w:pPr>
      <w:ind w:firstLine="0"/>
    </w:pPr>
  </w:style>
  <w:style w:type="paragraph" w:styleId="ListContinue5">
    <w:name w:val="List Continue 5"/>
    <w:basedOn w:val="List5"/>
    <w:rsid w:val="00602E2C"/>
    <w:pPr>
      <w:ind w:firstLine="0"/>
    </w:pPr>
  </w:style>
  <w:style w:type="paragraph" w:styleId="ListNumber3">
    <w:name w:val="List Number 3"/>
    <w:basedOn w:val="List3"/>
    <w:rsid w:val="00602E2C"/>
    <w:pPr>
      <w:numPr>
        <w:numId w:val="5"/>
      </w:numPr>
    </w:pPr>
  </w:style>
  <w:style w:type="paragraph" w:styleId="ListNumber4">
    <w:name w:val="List Number 4"/>
    <w:basedOn w:val="List4"/>
    <w:rsid w:val="00602E2C"/>
    <w:pPr>
      <w:numPr>
        <w:numId w:val="6"/>
      </w:numPr>
    </w:pPr>
  </w:style>
  <w:style w:type="paragraph" w:styleId="ListNumber5">
    <w:name w:val="List Number 5"/>
    <w:basedOn w:val="List5"/>
    <w:rsid w:val="00602E2C"/>
    <w:pPr>
      <w:numPr>
        <w:numId w:val="7"/>
      </w:numPr>
    </w:pPr>
  </w:style>
  <w:style w:type="paragraph" w:styleId="BlockText">
    <w:name w:val="Block Text"/>
    <w:basedOn w:val="Normal"/>
    <w:rsid w:val="00602E2C"/>
    <w:pPr>
      <w:spacing w:after="120"/>
      <w:ind w:left="1440" w:right="1440"/>
    </w:pPr>
  </w:style>
  <w:style w:type="character" w:customStyle="1" w:styleId="Subscript">
    <w:name w:val="Subscript"/>
    <w:basedOn w:val="DefaultParagraphFont"/>
    <w:rsid w:val="00602E2C"/>
    <w:rPr>
      <w:sz w:val="16"/>
      <w:vertAlign w:val="subscript"/>
    </w:rPr>
  </w:style>
  <w:style w:type="character" w:customStyle="1" w:styleId="Superscript">
    <w:name w:val="Superscript"/>
    <w:basedOn w:val="DefaultParagraphFont"/>
    <w:rsid w:val="00602E2C"/>
    <w:rPr>
      <w:sz w:val="16"/>
      <w:vertAlign w:val="superscript"/>
    </w:rPr>
  </w:style>
  <w:style w:type="character" w:customStyle="1" w:styleId="Symbols">
    <w:name w:val="Symbols"/>
    <w:basedOn w:val="DefaultParagraphFont"/>
    <w:rsid w:val="00602E2C"/>
    <w:rPr>
      <w:rFonts w:ascii="Symbol" w:hAnsi="Symbol"/>
    </w:rPr>
  </w:style>
  <w:style w:type="character" w:customStyle="1" w:styleId="MenuOptions">
    <w:name w:val="Menu Options"/>
    <w:basedOn w:val="DefaultParagraphFont"/>
    <w:rsid w:val="00602E2C"/>
    <w:rPr>
      <w:rFonts w:ascii="Arial Narrow" w:hAnsi="Arial Narrow"/>
      <w:smallCaps/>
    </w:rPr>
  </w:style>
  <w:style w:type="character" w:customStyle="1" w:styleId="Buttons">
    <w:name w:val="Buttons"/>
    <w:basedOn w:val="DefaultParagraphFont"/>
    <w:rsid w:val="00602E2C"/>
    <w:rPr>
      <w:b/>
    </w:rPr>
  </w:style>
  <w:style w:type="character" w:customStyle="1" w:styleId="Underlined">
    <w:name w:val="Underlined"/>
    <w:basedOn w:val="DefaultParagraphFont"/>
    <w:rsid w:val="00602E2C"/>
    <w:rPr>
      <w:u w:val="single"/>
    </w:rPr>
  </w:style>
  <w:style w:type="paragraph" w:customStyle="1" w:styleId="TableBodyTextRight">
    <w:name w:val="Table Body Text Right"/>
    <w:basedOn w:val="TableBodyText"/>
    <w:rsid w:val="00602E2C"/>
    <w:pPr>
      <w:widowControl w:val="0"/>
      <w:autoSpaceDE w:val="0"/>
      <w:autoSpaceDN w:val="0"/>
      <w:adjustRightInd w:val="0"/>
      <w:jc w:val="right"/>
    </w:pPr>
    <w:rPr>
      <w:rFonts w:cs="Arial"/>
      <w:szCs w:val="18"/>
    </w:rPr>
  </w:style>
  <w:style w:type="paragraph" w:customStyle="1" w:styleId="CopyrightText">
    <w:name w:val="Copyright Text"/>
    <w:basedOn w:val="BodyText"/>
    <w:rsid w:val="00602E2C"/>
    <w:rPr>
      <w:sz w:val="18"/>
    </w:rPr>
  </w:style>
  <w:style w:type="paragraph" w:customStyle="1" w:styleId="BodySmallRight">
    <w:name w:val="Body Small Right"/>
    <w:basedOn w:val="BodyTextRight"/>
    <w:rsid w:val="00602E2C"/>
    <w:rPr>
      <w:sz w:val="18"/>
      <w:szCs w:val="18"/>
    </w:rPr>
  </w:style>
  <w:style w:type="paragraph" w:customStyle="1" w:styleId="MarginEdition">
    <w:name w:val="Margin Edition"/>
    <w:basedOn w:val="MarginNote"/>
    <w:rsid w:val="00602E2C"/>
    <w:pPr>
      <w:spacing w:before="0" w:after="0"/>
    </w:pPr>
    <w:rPr>
      <w:rFonts w:ascii="Times New Roman" w:hAnsi="Times New Roman"/>
      <w:color w:val="999999"/>
    </w:rPr>
  </w:style>
  <w:style w:type="paragraph" w:customStyle="1" w:styleId="Spacer">
    <w:name w:val="Spacer"/>
    <w:basedOn w:val="Normal"/>
    <w:rsid w:val="00602E2C"/>
    <w:rPr>
      <w:sz w:val="2"/>
      <w:szCs w:val="2"/>
    </w:rPr>
  </w:style>
  <w:style w:type="character" w:customStyle="1" w:styleId="Small">
    <w:name w:val="Small"/>
    <w:basedOn w:val="DefaultParagraphFont"/>
    <w:rsid w:val="00602E2C"/>
    <w:rPr>
      <w:sz w:val="16"/>
    </w:rPr>
  </w:style>
  <w:style w:type="paragraph" w:customStyle="1" w:styleId="WideTable">
    <w:name w:val="Wide Table"/>
    <w:basedOn w:val="Normal"/>
    <w:rsid w:val="00602E2C"/>
    <w:pPr>
      <w:ind w:left="-1418"/>
    </w:pPr>
    <w:rPr>
      <w:sz w:val="2"/>
      <w:szCs w:val="2"/>
    </w:rPr>
  </w:style>
  <w:style w:type="character" w:styleId="PageNumber">
    <w:name w:val="page number"/>
    <w:basedOn w:val="DefaultParagraphFont"/>
    <w:rsid w:val="00602E2C"/>
  </w:style>
  <w:style w:type="paragraph" w:styleId="Quote">
    <w:name w:val="Quote"/>
    <w:basedOn w:val="Heading1"/>
    <w:link w:val="QuoteChar"/>
    <w:qFormat/>
    <w:rsid w:val="00602E2C"/>
    <w:rPr>
      <w:b w:val="0"/>
      <w:sz w:val="72"/>
      <w:szCs w:val="72"/>
      <w:lang w:val="en-NZ"/>
    </w:rPr>
  </w:style>
  <w:style w:type="character" w:customStyle="1" w:styleId="QuoteChar">
    <w:name w:val="Quote Char"/>
    <w:basedOn w:val="DefaultParagraphFont"/>
    <w:link w:val="Quote"/>
    <w:rsid w:val="00602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E2C"/>
    <w:pPr>
      <w:pageBreakBefore/>
    </w:pPr>
  </w:style>
  <w:style w:type="paragraph" w:customStyle="1" w:styleId="Border">
    <w:name w:val="Border"/>
    <w:basedOn w:val="Normal"/>
    <w:qFormat/>
    <w:rsid w:val="00602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E2C"/>
    <w:rPr>
      <w:b/>
      <w:bCs/>
      <w:i/>
      <w:iCs/>
      <w:color w:val="auto"/>
    </w:rPr>
  </w:style>
  <w:style w:type="paragraph" w:styleId="IntenseQuote">
    <w:name w:val="Intense Quote"/>
    <w:basedOn w:val="Normal"/>
    <w:next w:val="Normal"/>
    <w:link w:val="IntenseQuoteChar"/>
    <w:uiPriority w:val="30"/>
    <w:qFormat/>
    <w:rsid w:val="00602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E2C"/>
    <w:rPr>
      <w:smallCaps/>
      <w:color w:val="auto"/>
      <w:u w:val="single"/>
    </w:rPr>
  </w:style>
  <w:style w:type="character" w:styleId="IntenseReference">
    <w:name w:val="Intense Reference"/>
    <w:basedOn w:val="DefaultParagraphFont"/>
    <w:uiPriority w:val="32"/>
    <w:qFormat/>
    <w:rsid w:val="00602E2C"/>
    <w:rPr>
      <w:b/>
      <w:bCs/>
      <w:smallCaps/>
      <w:color w:val="auto"/>
      <w:spacing w:val="5"/>
      <w:u w:val="single"/>
    </w:rPr>
  </w:style>
  <w:style w:type="paragraph" w:customStyle="1" w:styleId="2ColumnHeading">
    <w:name w:val="2Column Heading"/>
    <w:basedOn w:val="BodyText"/>
    <w:qFormat/>
    <w:rsid w:val="00602E2C"/>
    <w:pPr>
      <w:spacing w:after="60"/>
      <w:ind w:left="-2268"/>
    </w:pPr>
    <w:rPr>
      <w:b/>
    </w:rPr>
  </w:style>
  <w:style w:type="paragraph" w:customStyle="1" w:styleId="Heading1TOC">
    <w:name w:val="Heading1 TOC"/>
    <w:basedOn w:val="Normal"/>
    <w:qFormat/>
    <w:rsid w:val="00602E2C"/>
    <w:pPr>
      <w:spacing w:before="240" w:after="120"/>
    </w:pPr>
    <w:rPr>
      <w:rFonts w:ascii="Times New Roman" w:hAnsi="Times New Roman"/>
      <w:b/>
      <w:sz w:val="32"/>
    </w:rPr>
  </w:style>
  <w:style w:type="paragraph" w:customStyle="1" w:styleId="Heading2TOC">
    <w:name w:val="Heading2 TOC"/>
    <w:basedOn w:val="Normal"/>
    <w:qFormat/>
    <w:rsid w:val="00602E2C"/>
    <w:pPr>
      <w:spacing w:before="240" w:after="60"/>
    </w:pPr>
    <w:rPr>
      <w:rFonts w:ascii="Times New Roman" w:hAnsi="Times New Roman"/>
      <w:b/>
      <w:sz w:val="28"/>
    </w:rPr>
  </w:style>
  <w:style w:type="character" w:customStyle="1" w:styleId="Underline">
    <w:name w:val="Underline"/>
    <w:basedOn w:val="DefaultParagraphFont"/>
    <w:qFormat/>
    <w:rsid w:val="00602E2C"/>
    <w:rPr>
      <w:u w:val="single"/>
    </w:rPr>
  </w:style>
  <w:style w:type="character" w:customStyle="1" w:styleId="BoldandItalics">
    <w:name w:val="Bold and Italics"/>
    <w:qFormat/>
    <w:rsid w:val="00602E2C"/>
    <w:rPr>
      <w:b/>
      <w:i/>
      <w:u w:val="none"/>
    </w:rPr>
  </w:style>
  <w:style w:type="paragraph" w:styleId="BalloonText">
    <w:name w:val="Balloon Text"/>
    <w:basedOn w:val="Normal"/>
    <w:link w:val="BalloonTextChar"/>
    <w:rsid w:val="00602E2C"/>
    <w:rPr>
      <w:rFonts w:ascii="Tahoma" w:hAnsi="Tahoma" w:cs="Tahoma"/>
      <w:sz w:val="16"/>
      <w:szCs w:val="16"/>
    </w:rPr>
  </w:style>
  <w:style w:type="character" w:customStyle="1" w:styleId="BalloonTextChar">
    <w:name w:val="Balloon Text Char"/>
    <w:basedOn w:val="DefaultParagraphFont"/>
    <w:link w:val="BalloonText"/>
    <w:rsid w:val="00602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E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E2C"/>
    <w:rPr>
      <w:b/>
      <w:color w:val="660033"/>
      <w:spacing w:val="0"/>
    </w:rPr>
  </w:style>
  <w:style w:type="paragraph" w:customStyle="1" w:styleId="Nameditemlist">
    <w:name w:val="Named item list"/>
    <w:basedOn w:val="BodyText"/>
    <w:qFormat/>
    <w:rsid w:val="00602E2C"/>
    <w:pPr>
      <w:tabs>
        <w:tab w:val="left" w:pos="2835"/>
      </w:tabs>
      <w:ind w:left="2835" w:hanging="2835"/>
    </w:pPr>
  </w:style>
  <w:style w:type="paragraph" w:customStyle="1" w:styleId="BodyTextnopadding">
    <w:name w:val="Body Text no padding"/>
    <w:basedOn w:val="BodyText"/>
    <w:qFormat/>
    <w:rsid w:val="00602E2C"/>
    <w:pPr>
      <w:spacing w:before="0" w:after="0"/>
    </w:pPr>
  </w:style>
  <w:style w:type="paragraph" w:customStyle="1" w:styleId="BodyTextBold">
    <w:name w:val="Body Text Bold"/>
    <w:basedOn w:val="BodyText"/>
    <w:qFormat/>
    <w:rsid w:val="00602E2C"/>
    <w:rPr>
      <w:b/>
    </w:rPr>
  </w:style>
  <w:style w:type="character" w:styleId="Hyperlink">
    <w:name w:val="Hyperlink"/>
    <w:basedOn w:val="DefaultParagraphFont"/>
    <w:uiPriority w:val="99"/>
    <w:unhideWhenUsed/>
    <w:rsid w:val="00744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8521</Characters>
  <Application>Microsoft Office Word</Application>
  <DocSecurity>0</DocSecurity>
  <Lines>284</Lines>
  <Paragraphs>181</Paragraphs>
  <ScaleCrop>false</ScaleCrop>
  <Company>Author-it Software Corporation Ltd.</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MEA605 Inspect, test and troubleshoot aircraft stores suspension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