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766" w:rsidP="008647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MEA60322 Advanced Diploma of</w:t>
      </w:r>
      <w:r>
        <w:t xml:space="preserve"> Aviation Non-Destructive Testing</w:t>
      </w:r>
      <w:r>
        <w:fldChar w:fldCharType="end"/>
      </w:r>
    </w:p>
    <w:p w:rsidR="00864766" w:rsidP="00864766">
      <w:pPr>
        <w:pStyle w:val="Version"/>
        <w:sectPr w:rsidSect="009F5F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F5FBD" w:rsidP="009F5FBD">
      <w:pPr>
        <w:pStyle w:val="SuperHeading"/>
      </w:pPr>
      <w:r w:rsidRPr="009F5FBD">
        <w:t>MEA60322 Advanced Diploma of Aviation Non-Destructive Testing</w:t>
      </w:r>
    </w:p>
    <w:p w:rsidR="00000000" w:rsidRPr="009F5FBD" w:rsidP="009F5FBD">
      <w:pPr>
        <w:pStyle w:val="Heading1"/>
      </w:pPr>
      <w:bookmarkStart w:id="1" w:name="O_1255058"/>
      <w:bookmarkEnd w:id="1"/>
      <w:r w:rsidRPr="009F5FBD">
        <w:t>Modification History</w:t>
      </w:r>
    </w:p>
    <w:p w:rsidR="00000000" w:rsidRPr="009F5FBD" w:rsidP="00864766">
      <w:pPr>
        <w:pStyle w:val="BodyText"/>
      </w:pPr>
      <w:r w:rsidRPr="009F5FBD">
        <w:t>Release 1. Supersedes and is equivalent to MEA60318 Advanced Diploma of Aviation Non-Destructive Testing. Unit codes updated.</w:t>
      </w:r>
    </w:p>
    <w:p w:rsidR="00000000" w:rsidRPr="009F5FBD" w:rsidP="009F5FBD">
      <w:pPr>
        <w:pStyle w:val="Heading1"/>
      </w:pPr>
      <w:bookmarkStart w:id="2" w:name="O_1255059"/>
      <w:bookmarkEnd w:id="2"/>
      <w:r w:rsidRPr="009F5FBD">
        <w:t>Qualification Description</w:t>
      </w:r>
    </w:p>
    <w:p w:rsidR="00000000" w:rsidRPr="009F5FBD" w:rsidP="00864766">
      <w:pPr>
        <w:pStyle w:val="BodyText"/>
      </w:pPr>
      <w:r w:rsidRPr="009F5FBD">
        <w:t xml:space="preserve">This qualification applies to individuals who perform aircraft and aircraft component non-destructive testing (NDT), develop NDT techniques and provide training in NDT in accordance with AS 3669-2006 Non-destructive testing – Qualification and approval of </w:t>
      </w:r>
      <w:r w:rsidRPr="009F5FBD">
        <w:t>personnel – Aerospace at Level 3. The qualification also meets the regulatory requirements of the Civil Aviation Safety Authority (CASA) and of the Defence Aviation Safety Authority (DASA)</w:t>
      </w:r>
    </w:p>
    <w:p w:rsidR="00000000" w:rsidRPr="009F5FBD" w:rsidP="00864766">
      <w:pPr>
        <w:pStyle w:val="BodyText"/>
      </w:pPr>
      <w:r w:rsidRPr="009F5FBD">
        <w:t>The qualification includes:</w:t>
      </w:r>
    </w:p>
    <w:p w:rsidR="00000000" w:rsidRPr="009F5FBD" w:rsidP="009F5FBD">
      <w:pPr>
        <w:pStyle w:val="ListBullet"/>
      </w:pPr>
      <w:r w:rsidRPr="009F5FBD">
        <w:t xml:space="preserve">preliminary core common and technical </w:t>
      </w:r>
      <w:r w:rsidRPr="009F5FBD">
        <w:t>stream units for individuals who do not have a Certificate IV in Aeroskills or the Diploma of Aeroskills (Non-Destructive Testing)</w:t>
      </w:r>
    </w:p>
    <w:p w:rsidR="00000000" w:rsidRPr="009F5FBD" w:rsidP="009F5FBD">
      <w:pPr>
        <w:pStyle w:val="ListBullet"/>
      </w:pPr>
      <w:r w:rsidRPr="009F5FBD">
        <w:t>core units consisting of:</w:t>
      </w:r>
    </w:p>
    <w:p w:rsidR="00000000" w:rsidRPr="009F5FBD" w:rsidP="009F5FBD">
      <w:pPr>
        <w:pStyle w:val="ListBullet2"/>
      </w:pPr>
      <w:r w:rsidRPr="009F5FBD">
        <w:t xml:space="preserve">common and technical stream units that relate to the aviation maintenance environment </w:t>
      </w:r>
    </w:p>
    <w:p w:rsidR="00000000" w:rsidRPr="009F5FBD" w:rsidP="009F5FBD">
      <w:pPr>
        <w:pStyle w:val="ListBullet2"/>
      </w:pPr>
      <w:r w:rsidRPr="009F5FBD">
        <w:t>technical s</w:t>
      </w:r>
      <w:r w:rsidRPr="009F5FBD">
        <w:t>tream and imported units relating to the NDT work environment</w:t>
      </w:r>
    </w:p>
    <w:p w:rsidR="00000000" w:rsidRPr="009F5FBD" w:rsidP="009F5FBD">
      <w:pPr>
        <w:pStyle w:val="ListBullet2"/>
      </w:pPr>
      <w:r w:rsidRPr="009F5FBD">
        <w:t>imported units that specifically cover the competencies required to perform each relevant NDT technique to the standard specified in AS 3669-2006 Non-destructive testing – Qualification and appr</w:t>
      </w:r>
      <w:r w:rsidRPr="009F5FBD">
        <w:t>oval of personnel – Aerospace for Level 2 and 3 personnel</w:t>
      </w:r>
    </w:p>
    <w:p w:rsidR="00000000" w:rsidRPr="009F5FBD" w:rsidP="009F5FBD">
      <w:pPr>
        <w:pStyle w:val="ListBullet2"/>
      </w:pPr>
      <w:r w:rsidRPr="009F5FBD">
        <w:t>imported units that cover competencies in the development, delivery and assessment of training.</w:t>
      </w:r>
    </w:p>
    <w:p w:rsidR="00000000" w:rsidRPr="009F5FBD" w:rsidP="009F5FBD">
      <w:pPr>
        <w:pStyle w:val="ListBullet"/>
      </w:pPr>
      <w:r w:rsidRPr="009F5FBD">
        <w:t>elective units, consisting of:</w:t>
      </w:r>
    </w:p>
    <w:p w:rsidR="00000000" w:rsidRPr="009F5FBD" w:rsidP="009F5FBD">
      <w:pPr>
        <w:pStyle w:val="ListBullet2"/>
      </w:pPr>
      <w:r w:rsidRPr="009F5FBD">
        <w:t>common units specific to either CASA or DASA regulatory requirements</w:t>
      </w:r>
    </w:p>
    <w:p w:rsidR="00000000" w:rsidRPr="009F5FBD" w:rsidP="009F5FBD">
      <w:pPr>
        <w:pStyle w:val="ListBullet2"/>
      </w:pPr>
      <w:r w:rsidRPr="009F5FBD">
        <w:t>technical stream and imported units that are applicable to various areas of employment in the NDT field at AS 3669-2006 Non-destructive testing – Qualification and approval of personnel – Aerospace Level 3.</w:t>
      </w:r>
    </w:p>
    <w:p w:rsidR="00000000" w:rsidRPr="009F5FBD" w:rsidP="009F5FBD">
      <w:pPr>
        <w:pStyle w:val="BodyText"/>
      </w:pPr>
    </w:p>
    <w:p w:rsidR="00000000" w:rsidRPr="009F5FBD" w:rsidP="00864766">
      <w:pPr>
        <w:pStyle w:val="BodyText"/>
      </w:pPr>
      <w:r w:rsidRPr="009F5FBD">
        <w:t>Individuals who have a Certificate IV in Aeroski</w:t>
      </w:r>
      <w:r w:rsidRPr="009F5FBD">
        <w:t>lls and/or the Diploma of Aeroskills (Non-Destructive Testing) will already have a significant number of credits towards this qualification.</w:t>
      </w:r>
    </w:p>
    <w:p w:rsidR="00000000" w:rsidRPr="009F5FBD" w:rsidP="00864766">
      <w:pPr>
        <w:pStyle w:val="BodyText"/>
      </w:pPr>
      <w:r w:rsidRPr="009F5FBD">
        <w:t>The qualification also provides credits towards the MEA60222 Advanced Diploma of Aviation Maintenance Management.</w:t>
      </w:r>
    </w:p>
    <w:p w:rsidR="00000000" w:rsidRPr="009F5FBD" w:rsidP="00864766">
      <w:pPr>
        <w:pStyle w:val="BodyText"/>
      </w:pPr>
      <w:r w:rsidRPr="009F5FBD">
        <w:t>T</w:t>
      </w:r>
      <w:r w:rsidRPr="009F5FBD">
        <w:t xml:space="preserve">his qualification applies to workplaces that operate under the airworthiness regulatory systems of DASA and CASA. Any regulatory/licensing requirements associated with any MEA units of competency must be met. </w:t>
      </w:r>
    </w:p>
    <w:p w:rsidR="00000000" w:rsidRPr="009F5FBD" w:rsidP="009F5FBD">
      <w:pPr>
        <w:pStyle w:val="Heading1"/>
      </w:pPr>
      <w:bookmarkStart w:id="3" w:name="O_1255060"/>
      <w:bookmarkEnd w:id="3"/>
      <w:r w:rsidRPr="009F5FBD">
        <w:t>Entry Requirements</w:t>
      </w:r>
    </w:p>
    <w:p w:rsidR="00000000" w:rsidRPr="009F5FBD" w:rsidP="00864766">
      <w:pPr>
        <w:pStyle w:val="BodyText"/>
      </w:pPr>
      <w:r w:rsidRPr="009F5FBD">
        <w:t>Not appl</w:t>
      </w:r>
      <w:r w:rsidRPr="009F5FBD">
        <w:t>icable.</w:t>
      </w:r>
    </w:p>
    <w:p w:rsidR="00000000" w:rsidRPr="009F5FBD" w:rsidP="009F5FBD">
      <w:pPr>
        <w:pStyle w:val="Heading1"/>
      </w:pPr>
      <w:bookmarkStart w:id="4" w:name="O_1255061"/>
      <w:bookmarkEnd w:id="4"/>
      <w:r w:rsidRPr="009F5FBD">
        <w:t>Packaging Rules</w:t>
      </w:r>
    </w:p>
    <w:p w:rsidR="00000000" w:rsidRPr="009F5FBD" w:rsidP="00864766">
      <w:pPr>
        <w:pStyle w:val="BodyText"/>
      </w:pPr>
      <w:r w:rsidRPr="009F5FBD">
        <w:t>To be awarded the MEA60322 Advanced Diploma of Aviation Non-Destructive Testing, competency must be demonstrated in 39 to 48 units, depending on the entry level:</w:t>
      </w:r>
    </w:p>
    <w:p w:rsidR="00000000" w:rsidRPr="009F5FBD" w:rsidP="009F5FBD">
      <w:pPr>
        <w:pStyle w:val="ListBullet"/>
      </w:pPr>
      <w:r w:rsidRPr="009F5FBD">
        <w:t>9 preliminary core units for individuals who do no</w:t>
      </w:r>
      <w:r w:rsidRPr="009F5FBD">
        <w:t>t have a Certificate IV or Diploma in Aeroskills</w:t>
      </w:r>
    </w:p>
    <w:p w:rsidR="00000000" w:rsidRPr="009F5FBD" w:rsidP="009F5FBD">
      <w:pPr>
        <w:pStyle w:val="ListBullet"/>
      </w:pPr>
      <w:r w:rsidRPr="009F5FBD">
        <w:t>35 core units</w:t>
      </w:r>
    </w:p>
    <w:p w:rsidR="00000000" w:rsidRPr="009F5FBD" w:rsidP="009F5FBD">
      <w:pPr>
        <w:pStyle w:val="ListBullet"/>
      </w:pPr>
      <w:r w:rsidRPr="009F5FBD">
        <w:t>4 elective units.</w:t>
      </w:r>
    </w:p>
    <w:p w:rsidR="00000000" w:rsidRPr="009F5FBD" w:rsidP="009F5FBD">
      <w:pPr>
        <w:pStyle w:val="BodyText"/>
      </w:pPr>
    </w:p>
    <w:p w:rsidR="00000000" w:rsidRPr="009F5FBD" w:rsidP="00864766">
      <w:pPr>
        <w:pStyle w:val="Heading3"/>
      </w:pPr>
      <w:r w:rsidRPr="009F5FBD">
        <w:rPr>
          <w:rStyle w:val="SpecialBold"/>
        </w:rPr>
        <w:t>CORE UNITS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4723"/>
        <w:gridCol w:w="3209"/>
      </w:tblGrid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  <w:r w:rsidRPr="009F5FBD">
              <w:rPr>
                <w:rStyle w:val="SpecialBold"/>
              </w:rPr>
              <w:t>Unit code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  <w:r w:rsidRPr="009F5FBD">
              <w:rPr>
                <w:rStyle w:val="SpecialBold"/>
              </w:rPr>
              <w:t>Unit title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rPr>
                <w:rStyle w:val="SpecialBold"/>
              </w:rPr>
              <w:t>Prerequisites</w:t>
            </w: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MEA107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Interpret and use aviation maintenance industry manuals and specifications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MEA154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Apply work health and safety practices in aviation maintenance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MEA155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Plan and organise aviation maintenance work activities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MEA154</w:t>
            </w: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MEA156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Apply quality standards during aviation maintenance activities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MEA107, MEA154</w:t>
            </w: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MEA157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Complete aviation maintenance industry documentation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MEA158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Perform basic hand skills, standard trade practices and fundamentals in aviation maintenance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MEA399 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Lay out and set up aircraft systems 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MEA154 </w:t>
            </w: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MEAMEC0032 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Apply basic aircraft design chara</w:t>
            </w:r>
            <w:r w:rsidRPr="009F5FBD">
              <w:t>cteristics 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MEA107, MEA154, MEA158 </w:t>
            </w: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MEAMEC003</w:t>
            </w:r>
            <w:r w:rsidRPr="009F5FBD">
              <w:t>3 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 xml:space="preserve">Apply basic aircraft power plant design </w:t>
            </w:r>
            <w:r w:rsidRPr="009F5FBD">
              <w:t>characteristics 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  <w:r w:rsidRPr="009F5FBD">
              <w:t>MEA107, MEA154, MEA158 </w:t>
            </w:r>
          </w:p>
        </w:tc>
      </w:tr>
    </w:tbl>
    <w:p w:rsidR="00000000" w:rsidRPr="009F5FBD" w:rsidP="009F5FBD">
      <w:pPr>
        <w:pStyle w:val="BodyText"/>
      </w:pPr>
    </w:p>
    <w:p w:rsidR="00000000" w:rsidRPr="009F5FBD" w:rsidP="00864766">
      <w:pPr>
        <w:pStyle w:val="Heading3"/>
      </w:pPr>
      <w:r w:rsidRPr="009F5FBD">
        <w:rPr>
          <w:rStyle w:val="SpecialBold"/>
        </w:rPr>
        <w:t>CORE UNITS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4723"/>
        <w:gridCol w:w="3209"/>
      </w:tblGrid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  <w:r w:rsidRPr="009F5FBD">
              <w:rPr>
                <w:rStyle w:val="SpecialBold"/>
              </w:rPr>
              <w:t>Unit code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  <w:r w:rsidRPr="009F5FBD">
              <w:rPr>
                <w:rStyle w:val="SpecialBold"/>
              </w:rPr>
              <w:t>Unit title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rPr>
                <w:rStyle w:val="SpecialBold"/>
              </w:rPr>
              <w:t>Prerequisites</w:t>
            </w: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MEA116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Apply work health and safety procedures at supervisor level in aviation maintenance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MEA142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Manage self in the aviation maintenance environment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MEA163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Perform aviation technical publication management activities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MEA296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Use electrical test equipment in aviation maintenance activities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MEA107, MEA154, MEA155 MEA156, MEA157, MEA158</w:t>
            </w: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MEAAVI0038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Use electronic test equipment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MEA107, MEA154, MEA155 MEA156, MEA157, MEA158</w:t>
            </w: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MEACOM0011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Manage an aviation maintenance quality system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MEACOM0021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Establish, maintain and evaluate the organisation’s work health and safety system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MEACOM0022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Use computers in aviation maintenance-related integrated logistic support activities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MEACOM0032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Communicate aviation technical and maintenance ma</w:t>
            </w:r>
            <w:r w:rsidRPr="009F5FBD">
              <w:t>nagement knowledge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MEACOM0041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Write aviation technical publications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MEAENG0001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Apply basic scientific principles and techniques in aeronautical engineering situations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MEM23004A</w:t>
            </w: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MEAENG0003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Select and test aviation engineering materials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MEASTR0018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Evaluate aircraft non-destructive tests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  <w:r w:rsidRPr="009F5FBD">
              <w:t>MEA158, MEACOM0032, MEM13013, MEM16010, MEM24002B, MEM24004B</w:t>
            </w:r>
          </w:p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MEM24006B, MEM24008B, MEM24010B, MEM24012C</w:t>
            </w: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MEM09002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Interpret technical drawing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  <w:r w:rsidRPr="009F5FBD">
              <w:t>MEM12023</w:t>
            </w:r>
          </w:p>
          <w:p w:rsidR="00000000" w:rsidRPr="009F5FBD" w:rsidP="009F5FBD">
            <w:pPr>
              <w:pStyle w:val="BodyText"/>
            </w:pPr>
            <w:r w:rsidRPr="009F5FBD">
              <w:t>(see Note 1)</w:t>
            </w:r>
          </w:p>
          <w:p w:rsidR="00000000" w:rsidRPr="009F5FBD" w:rsidP="009F5FBD">
            <w:pPr>
              <w:pStyle w:val="BodyText"/>
            </w:pPr>
            <w:r w:rsidRPr="009F5FBD">
              <w:t>MEM12024</w:t>
            </w:r>
          </w:p>
          <w:p w:rsidR="00000000" w:rsidRPr="009F5FBD" w:rsidP="009F5FBD">
            <w:pPr>
              <w:pStyle w:val="BodyText"/>
            </w:pPr>
            <w:r w:rsidRPr="009F5FBD">
              <w:t>MEM13015</w:t>
            </w:r>
          </w:p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MEM16006</w:t>
            </w: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MEM09003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Prepare basic engineering drawing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  <w:r w:rsidRPr="009F5FBD">
              <w:t>MEM09002</w:t>
            </w:r>
          </w:p>
          <w:p w:rsidR="00000000" w:rsidRPr="009F5FBD" w:rsidP="009F5FBD">
            <w:pPr>
              <w:pStyle w:val="BodyText"/>
            </w:pPr>
            <w:r w:rsidRPr="009F5FBD">
              <w:t>MEM12023</w:t>
            </w:r>
          </w:p>
          <w:p w:rsidR="00000000" w:rsidRPr="009F5FBD" w:rsidP="009F5FBD">
            <w:pPr>
              <w:pStyle w:val="BodyText"/>
            </w:pPr>
            <w:r w:rsidRPr="009F5FBD">
              <w:t xml:space="preserve">(see Note 1) </w:t>
            </w:r>
          </w:p>
          <w:p w:rsidR="00000000" w:rsidRPr="009F5FBD" w:rsidP="009F5FBD">
            <w:pPr>
              <w:pStyle w:val="BodyText"/>
            </w:pPr>
            <w:r w:rsidRPr="009F5FBD">
              <w:t>MEM12024</w:t>
            </w:r>
          </w:p>
          <w:p w:rsidR="00000000" w:rsidRPr="009F5FBD" w:rsidP="009F5FBD">
            <w:pPr>
              <w:pStyle w:val="BodyText"/>
            </w:pPr>
            <w:r w:rsidRPr="009F5FBD">
              <w:t>MEM13015</w:t>
            </w:r>
          </w:p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MEM16006</w:t>
            </w: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MEM12003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Perform precision mechanical measurement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  <w:r w:rsidRPr="009F5FBD">
              <w:t>MEM1101</w:t>
            </w:r>
          </w:p>
          <w:p w:rsidR="00000000" w:rsidRPr="009F5FBD" w:rsidP="009F5FBD">
            <w:pPr>
              <w:pStyle w:val="BodyText"/>
            </w:pPr>
            <w:r w:rsidRPr="009F5FBD">
              <w:t>MEM12023</w:t>
            </w:r>
          </w:p>
          <w:p w:rsidR="00000000" w:rsidRPr="009F5FBD" w:rsidP="009F5FBD">
            <w:pPr>
              <w:pStyle w:val="BodyText"/>
            </w:pPr>
            <w:r w:rsidRPr="009F5FBD">
              <w:t>(see Note 1)</w:t>
            </w:r>
          </w:p>
          <w:p w:rsidR="00000000" w:rsidRPr="009F5FBD" w:rsidP="009F5FBD">
            <w:pPr>
              <w:pStyle w:val="BodyText"/>
            </w:pPr>
            <w:r w:rsidRPr="009F5FBD">
              <w:t>MEM13015</w:t>
            </w:r>
          </w:p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MEM16006</w:t>
            </w: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MEM13013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Work safely with ionizing radiation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  <w:r w:rsidRPr="009F5FBD">
              <w:t>MEM1101</w:t>
            </w:r>
          </w:p>
          <w:p w:rsidR="00000000" w:rsidRPr="009F5FBD" w:rsidP="009F5FBD">
            <w:pPr>
              <w:pStyle w:val="BodyText"/>
            </w:pPr>
            <w:r w:rsidRPr="009F5FBD">
              <w:t>MEM13015</w:t>
            </w:r>
          </w:p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MEM16006</w:t>
            </w: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MEM15017B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  <w:r w:rsidRPr="009F5FBD">
              <w:t>Use and maintain reference standards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  <w:r w:rsidRPr="009F5FBD">
              <w:t>MEM11011B</w:t>
            </w:r>
          </w:p>
          <w:p w:rsidR="00000000" w:rsidRPr="009F5FBD" w:rsidP="009F5FBD">
            <w:pPr>
              <w:pStyle w:val="BodyText"/>
            </w:pPr>
            <w:r w:rsidRPr="009F5FBD">
              <w:t>MEM12003B</w:t>
            </w:r>
          </w:p>
          <w:p w:rsidR="00000000" w:rsidRPr="009F5FBD" w:rsidP="009F5FBD">
            <w:pPr>
              <w:pStyle w:val="BodyText"/>
            </w:pPr>
            <w:r w:rsidRPr="009F5FBD">
              <w:t>MEM12004B</w:t>
            </w:r>
          </w:p>
          <w:p w:rsidR="00000000" w:rsidRPr="009F5FBD" w:rsidP="009F5FBD">
            <w:pPr>
              <w:pStyle w:val="BodyText"/>
            </w:pPr>
            <w:r w:rsidRPr="009F5FBD">
              <w:t>(see Note 2)</w:t>
            </w:r>
          </w:p>
          <w:p w:rsidR="00000000" w:rsidRPr="009F5FBD" w:rsidP="009F5FBD">
            <w:pPr>
              <w:pStyle w:val="BodyText"/>
            </w:pPr>
            <w:r w:rsidRPr="009F5FBD">
              <w:t>MEM12005B</w:t>
            </w:r>
          </w:p>
          <w:p w:rsidR="00000000" w:rsidRPr="009F5FBD" w:rsidP="009F5FBD">
            <w:pPr>
              <w:pStyle w:val="BodyText"/>
            </w:pPr>
            <w:r w:rsidRPr="009F5FBD">
              <w:t>MEM12023A</w:t>
            </w:r>
          </w:p>
          <w:p w:rsidR="00000000" w:rsidRPr="009F5FBD" w:rsidP="009F5FBD">
            <w:pPr>
              <w:pStyle w:val="BodyText"/>
            </w:pPr>
            <w:r w:rsidRPr="009F5FBD">
              <w:t>(see Note 1)</w:t>
            </w:r>
          </w:p>
          <w:p w:rsidR="00000000" w:rsidRPr="009F5FBD" w:rsidP="009F5FBD">
            <w:pPr>
              <w:pStyle w:val="BodyText"/>
            </w:pPr>
            <w:r w:rsidRPr="009F5FBD">
              <w:t>MEM18001C</w:t>
            </w:r>
          </w:p>
          <w:p w:rsidR="00000000" w:rsidRPr="009F5FBD" w:rsidP="009F5FBD">
            <w:pPr>
              <w:pStyle w:val="BodyText"/>
            </w:pPr>
            <w:r w:rsidRPr="009F5FBD">
              <w:t>(see Note 1)</w:t>
            </w:r>
          </w:p>
          <w:p w:rsidR="00000000" w:rsidRPr="009F5FBD" w:rsidP="009F5FBD">
            <w:pPr>
              <w:pStyle w:val="BodyText"/>
            </w:pPr>
            <w:r w:rsidRPr="009F5FBD">
              <w:t>MEM18002B</w:t>
            </w:r>
          </w:p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(see Note 1)</w:t>
            </w: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MEM16010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Write reports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  <w:r w:rsidRPr="009F5FBD">
              <w:t>MEM13015</w:t>
            </w:r>
          </w:p>
          <w:p w:rsidR="00000000" w:rsidRPr="009F5FBD" w:rsidP="009F5FBD">
            <w:pPr>
              <w:pStyle w:val="BodyText"/>
            </w:pPr>
            <w:r w:rsidRPr="009F5FBD">
              <w:t>MEM14006</w:t>
            </w:r>
          </w:p>
          <w:p w:rsidR="00000000" w:rsidRPr="009F5FBD" w:rsidP="009F5FBD">
            <w:pPr>
              <w:pStyle w:val="BodyText"/>
            </w:pPr>
            <w:r w:rsidRPr="009F5FBD">
              <w:t xml:space="preserve">(see Note 4) </w:t>
            </w:r>
          </w:p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MEM16006</w:t>
            </w: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MEM23004A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Apply technical mathematics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MEM24002B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Perform penetrant testing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  <w:r w:rsidRPr="009F5FBD">
              <w:t>MEM18001C</w:t>
            </w:r>
          </w:p>
          <w:p w:rsidR="00000000" w:rsidRPr="009F5FBD" w:rsidP="009F5FBD">
            <w:pPr>
              <w:pStyle w:val="BodyText"/>
            </w:pPr>
            <w:r w:rsidRPr="009F5FBD">
              <w:t>(see Note 1)</w:t>
            </w:r>
          </w:p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MEM24012C</w:t>
            </w: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MEM24004B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Perform magnetic particle testing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  <w:r w:rsidRPr="009F5FBD">
              <w:t>MEM18001C</w:t>
            </w:r>
          </w:p>
          <w:p w:rsidR="00000000" w:rsidRPr="009F5FBD" w:rsidP="009F5FBD">
            <w:pPr>
              <w:pStyle w:val="BodyText"/>
            </w:pPr>
            <w:r w:rsidRPr="009F5FBD">
              <w:t>(see Note 1)</w:t>
            </w:r>
          </w:p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MEM24012C</w:t>
            </w: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MEM24006B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Perform eddy current testing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  <w:r w:rsidRPr="009F5FBD">
              <w:t>MEM18001C</w:t>
            </w:r>
          </w:p>
          <w:p w:rsidR="00000000" w:rsidRPr="009F5FBD" w:rsidP="009F5FBD">
            <w:pPr>
              <w:pStyle w:val="BodyText"/>
            </w:pPr>
            <w:r w:rsidRPr="009F5FBD">
              <w:t>(see Note 1)</w:t>
            </w:r>
          </w:p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MEM24012C</w:t>
            </w: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MEM24008B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Perform ultrasonic testing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  <w:r w:rsidRPr="009F5FBD">
              <w:t>MEM18001C</w:t>
            </w:r>
          </w:p>
          <w:p w:rsidR="00000000" w:rsidRPr="009F5FBD" w:rsidP="009F5FBD">
            <w:pPr>
              <w:pStyle w:val="BodyText"/>
            </w:pPr>
            <w:r w:rsidRPr="009F5FBD">
              <w:t>(see Note 1)</w:t>
            </w:r>
          </w:p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MEM24012C</w:t>
            </w: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MEM24010B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Perform radiographic testing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  <w:r w:rsidRPr="009F5FBD">
              <w:t>MEM13013B</w:t>
            </w:r>
          </w:p>
          <w:p w:rsidR="00000000" w:rsidRPr="009F5FBD" w:rsidP="009F5FBD">
            <w:pPr>
              <w:pStyle w:val="BodyText"/>
            </w:pPr>
            <w:r w:rsidRPr="009F5FBD">
              <w:t>MEM18001C</w:t>
            </w:r>
          </w:p>
          <w:p w:rsidR="00000000" w:rsidRPr="009F5FBD" w:rsidP="009F5FBD">
            <w:pPr>
              <w:pStyle w:val="BodyText"/>
            </w:pPr>
            <w:r w:rsidRPr="009F5FBD">
              <w:t>(see Note 1)</w:t>
            </w:r>
          </w:p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MEM24012C</w:t>
            </w: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MEM24011B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Establish non-destructive tests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  <w:r w:rsidRPr="009F5FBD">
              <w:t>MEM13013B</w:t>
            </w:r>
          </w:p>
          <w:p w:rsidR="00000000" w:rsidRPr="009F5FBD" w:rsidP="009F5FBD">
            <w:pPr>
              <w:pStyle w:val="BodyText"/>
            </w:pPr>
            <w:r w:rsidRPr="009F5FBD">
              <w:t>MEM16010A</w:t>
            </w:r>
          </w:p>
          <w:p w:rsidR="00000000" w:rsidRPr="009F5FBD" w:rsidP="009F5FBD">
            <w:pPr>
              <w:pStyle w:val="BodyText"/>
            </w:pPr>
            <w:r w:rsidRPr="009F5FBD">
              <w:t>(see Note 3)</w:t>
            </w:r>
          </w:p>
          <w:p w:rsidR="00000000" w:rsidRPr="009F5FBD" w:rsidP="009F5FBD">
            <w:pPr>
              <w:pStyle w:val="BodyText"/>
            </w:pPr>
            <w:r w:rsidRPr="009F5FBD">
              <w:t>MEM18001C</w:t>
            </w:r>
          </w:p>
          <w:p w:rsidR="00000000" w:rsidRPr="009F5FBD" w:rsidP="009F5FBD">
            <w:pPr>
              <w:pStyle w:val="BodyText"/>
            </w:pPr>
            <w:r w:rsidRPr="009F5FBD">
              <w:t>(see Note 1)</w:t>
            </w:r>
          </w:p>
          <w:p w:rsidR="00000000" w:rsidRPr="009F5FBD" w:rsidP="009F5FBD">
            <w:pPr>
              <w:pStyle w:val="BodyText"/>
            </w:pPr>
            <w:r w:rsidRPr="009F5FBD">
              <w:t>MEM2</w:t>
            </w:r>
            <w:r w:rsidRPr="009F5FBD">
              <w:t>4002B</w:t>
            </w:r>
          </w:p>
          <w:p w:rsidR="00000000" w:rsidRPr="009F5FBD" w:rsidP="009F5FBD">
            <w:pPr>
              <w:pStyle w:val="BodyText"/>
            </w:pPr>
            <w:r w:rsidRPr="009F5FBD">
              <w:t>MEM24004B</w:t>
            </w:r>
          </w:p>
          <w:p w:rsidR="00000000" w:rsidRPr="009F5FBD" w:rsidP="009F5FBD">
            <w:pPr>
              <w:pStyle w:val="BodyText"/>
            </w:pPr>
            <w:r w:rsidRPr="009F5FBD">
              <w:t>MEM24006B</w:t>
            </w:r>
          </w:p>
          <w:p w:rsidR="00000000" w:rsidRPr="009F5FBD" w:rsidP="009F5FBD">
            <w:pPr>
              <w:pStyle w:val="BodyText"/>
            </w:pPr>
            <w:r w:rsidRPr="009F5FBD">
              <w:t>MEM24008B</w:t>
            </w:r>
          </w:p>
          <w:p w:rsidR="00000000" w:rsidRPr="009F5FBD" w:rsidP="009F5FBD">
            <w:pPr>
              <w:pStyle w:val="BodyText"/>
            </w:pPr>
            <w:r w:rsidRPr="009F5FBD">
              <w:t>MEM24010B</w:t>
            </w:r>
          </w:p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MEM24012C</w:t>
            </w: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MEM24012C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Apply metallurgy principles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MEM30007A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Select common engineering materials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MEM30012A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Apply mathematical techniques in a manufacturing, engineering or related environment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MSMENV672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Develop workplace policy and procedures for environmental sustainability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TAEASS401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Plan assessment activities and processes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TAEASS402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Assess competence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TAEASS403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Participate in assessment validation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TAEASS502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Design and develop assessment tools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9F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TAEDEL402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Plan, organise and facilitate learning in the workplace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</w:p>
        </w:tc>
      </w:tr>
    </w:tbl>
    <w:p w:rsidR="00000000" w:rsidRPr="009F5FBD" w:rsidP="009F5FBD">
      <w:pPr>
        <w:pStyle w:val="BodyText"/>
      </w:pPr>
    </w:p>
    <w:p w:rsidR="00000000" w:rsidRPr="009F5FBD" w:rsidP="00864766">
      <w:pPr>
        <w:pStyle w:val="Heading4"/>
      </w:pPr>
      <w:r w:rsidRPr="009F5FBD">
        <w:rPr>
          <w:rStyle w:val="SpecialBold"/>
        </w:rPr>
        <w:t>Notes</w:t>
      </w:r>
    </w:p>
    <w:p w:rsidR="00000000" w:rsidRPr="009F5FBD" w:rsidP="00864766">
      <w:pPr>
        <w:pStyle w:val="List"/>
      </w:pPr>
      <w:r w:rsidRPr="009F5FBD">
        <w:t>1.</w:t>
      </w:r>
      <w:r>
        <w:tab/>
      </w:r>
      <w:r w:rsidRPr="009F5FBD">
        <w:t>MEA158 is equivalent to the following three units combined MEM12023, MEM18001 and MEM18002.</w:t>
      </w:r>
    </w:p>
    <w:p w:rsidR="00000000" w:rsidRPr="009F5FBD" w:rsidP="00864766">
      <w:pPr>
        <w:pStyle w:val="List"/>
      </w:pPr>
      <w:r w:rsidRPr="009F5FBD">
        <w:t>2.</w:t>
      </w:r>
      <w:r>
        <w:tab/>
      </w:r>
      <w:r w:rsidRPr="009F5FBD">
        <w:t>MEA296 and MEAAVI0038 are together equivalent to MEM12004.</w:t>
      </w:r>
    </w:p>
    <w:p w:rsidR="00000000" w:rsidRPr="009F5FBD" w:rsidP="00864766">
      <w:pPr>
        <w:pStyle w:val="List"/>
      </w:pPr>
      <w:r w:rsidRPr="009F5FBD">
        <w:t>3.</w:t>
      </w:r>
      <w:r>
        <w:tab/>
      </w:r>
      <w:r w:rsidRPr="009F5FBD">
        <w:t>MEACOM0041 is equivalent to MEM16010.</w:t>
      </w:r>
    </w:p>
    <w:p w:rsidR="00000000" w:rsidRPr="009F5FBD" w:rsidP="00864766">
      <w:pPr>
        <w:pStyle w:val="List"/>
      </w:pPr>
      <w:r w:rsidRPr="009F5FBD">
        <w:t>4.</w:t>
      </w:r>
      <w:r>
        <w:tab/>
      </w:r>
      <w:r w:rsidRPr="009F5FBD">
        <w:t>MEA155 is equivalent to MEM14006.</w:t>
      </w:r>
    </w:p>
    <w:p w:rsidR="00000000" w:rsidRPr="009F5FBD" w:rsidP="009F5FBD">
      <w:pPr>
        <w:pStyle w:val="BodyText"/>
      </w:pPr>
    </w:p>
    <w:p w:rsidR="00000000" w:rsidRPr="009F5FBD" w:rsidP="00864766">
      <w:pPr>
        <w:pStyle w:val="Heading3"/>
      </w:pPr>
      <w:r w:rsidRPr="009F5FBD">
        <w:rPr>
          <w:rStyle w:val="SpecialBold"/>
        </w:rPr>
        <w:t>ELECTIVE UNITS</w:t>
      </w:r>
    </w:p>
    <w:p w:rsidR="00000000" w:rsidRPr="009F5FBD" w:rsidP="00864766">
      <w:pPr>
        <w:pStyle w:val="BodyText"/>
      </w:pPr>
      <w:r w:rsidRPr="009F5FBD">
        <w:t xml:space="preserve">Choose 4 units while observing the unit selection guidelines in column 4.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21"/>
        <w:gridCol w:w="4653"/>
        <w:gridCol w:w="1985"/>
        <w:gridCol w:w="1137"/>
      </w:tblGrid>
      <w:tr w:rsidTr="008647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  <w:r w:rsidRPr="009F5FBD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  <w:r w:rsidRPr="009F5FBD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rPr>
                <w:rStyle w:val="SpecialBold"/>
              </w:rPr>
              <w:t>Prerequisites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8647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MEA112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Plan and implement civil aircraft maintenan</w:t>
            </w:r>
            <w:r w:rsidRPr="009F5FBD">
              <w:t>ce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Mandatory for CASA regulatory system. All relevant technical units should be completed first.</w:t>
            </w:r>
          </w:p>
        </w:tc>
      </w:tr>
      <w:tr w:rsidTr="008647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MEA113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Supervise civil aircraft maintenance activities and manage human resources in the workplace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Mandatory for CASA regulatory system. All rele</w:t>
            </w:r>
            <w:r w:rsidRPr="009F5FBD">
              <w:t>vant technical units should be completed first</w:t>
            </w:r>
          </w:p>
        </w:tc>
      </w:tr>
      <w:tr w:rsidTr="008647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MEACOM0012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 xml:space="preserve">Manage aviation maintenance work environment </w:t>
            </w:r>
            <w:r w:rsidRPr="009F5FBD">
              <w:t>policy and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8647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MEACOM0024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Supervise aviation maintenance teams and perform maintenance quality inspections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Mandatory for ADF regulatory system</w:t>
            </w:r>
          </w:p>
        </w:tc>
      </w:tr>
      <w:tr w:rsidTr="008647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MEM09009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Create 2-D drawings using computer aided design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  <w:r w:rsidRPr="009F5FBD">
              <w:t>MEM09002</w:t>
            </w:r>
          </w:p>
          <w:p w:rsidR="00000000" w:rsidRPr="009F5FBD" w:rsidP="009F5FBD">
            <w:pPr>
              <w:pStyle w:val="BodyText"/>
            </w:pPr>
            <w:r w:rsidRPr="009F5FBD">
              <w:t>MEM12023</w:t>
            </w:r>
          </w:p>
          <w:p w:rsidR="00000000" w:rsidRPr="009F5FBD" w:rsidP="009F5FBD">
            <w:pPr>
              <w:pStyle w:val="BodyText"/>
            </w:pPr>
            <w:r w:rsidRPr="009F5FBD">
              <w:t>MEM12024</w:t>
            </w:r>
          </w:p>
          <w:p w:rsidR="00000000" w:rsidRPr="009F5FBD" w:rsidP="009F5FBD">
            <w:pPr>
              <w:pStyle w:val="BodyText"/>
            </w:pPr>
            <w:r w:rsidRPr="009F5FBD">
              <w:t>MEM13015</w:t>
            </w:r>
          </w:p>
          <w:p w:rsidR="00000000" w:rsidRPr="009F5FBD" w:rsidP="009F5FBD">
            <w:pPr>
              <w:pStyle w:val="BodyText"/>
            </w:pPr>
            <w:r w:rsidRPr="009F5FBD">
              <w:t>MEM16006</w:t>
            </w:r>
          </w:p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MEM16008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8647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MEM15010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Perform laboratory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  <w:r w:rsidRPr="009F5FBD">
              <w:t>MEM11011</w:t>
            </w:r>
          </w:p>
          <w:p w:rsidR="00000000" w:rsidRPr="009F5FBD" w:rsidP="009F5FBD">
            <w:pPr>
              <w:pStyle w:val="BodyText"/>
            </w:pPr>
            <w:r w:rsidRPr="009F5FBD">
              <w:t>MEM13015</w:t>
            </w:r>
          </w:p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MEM16006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8647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MEM16002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Conduct formal interviews and negotiations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  <w:r w:rsidRPr="009F5FBD">
              <w:t>MEM13015</w:t>
            </w:r>
          </w:p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MEM16006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8647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MEM16008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Interact with computing 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  <w:r w:rsidRPr="009F5FBD">
              <w:t>MEM13015</w:t>
            </w:r>
          </w:p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MEM16006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</w:p>
        </w:tc>
      </w:tr>
      <w:tr w:rsidTr="008647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TAEDES401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BD">
            <w:pPr>
              <w:pStyle w:val="BodyText"/>
              <w:rPr>
                <w:lang w:val="en-NZ"/>
              </w:rPr>
            </w:pPr>
            <w:r w:rsidRPr="009F5FBD">
              <w:t>Design and develop learning programs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BD" w:rsidP="009F5FBD">
            <w:pPr>
              <w:pStyle w:val="BodyText"/>
            </w:pPr>
          </w:p>
        </w:tc>
      </w:tr>
    </w:tbl>
    <w:p w:rsidR="00864766" w:rsidP="009F5FBD">
      <w:pPr>
        <w:pStyle w:val="BodyText"/>
      </w:pPr>
    </w:p>
    <w:p w:rsidR="00864766" w:rsidP="009F5FBD">
      <w:pPr>
        <w:pStyle w:val="BodyText"/>
      </w:pPr>
    </w:p>
    <w:p w:rsidR="00000000" w:rsidRPr="009F5FBD" w:rsidP="009F5FBD">
      <w:pPr>
        <w:pStyle w:val="Heading1"/>
      </w:pPr>
      <w:bookmarkStart w:id="5" w:name="O_1255062"/>
      <w:bookmarkEnd w:id="5"/>
      <w:r w:rsidRPr="009F5FBD">
        <w:t>Qualification Mapping Information</w:t>
      </w:r>
    </w:p>
    <w:p w:rsidR="00000000" w:rsidRPr="009F5FBD" w:rsidP="00864766">
      <w:pPr>
        <w:pStyle w:val="BodyText"/>
      </w:pPr>
      <w:r w:rsidRPr="009F5FBD">
        <w:t>Release 1. Supersedes and is equivalent to MEA60318 Advanced</w:t>
      </w:r>
      <w:r w:rsidRPr="009F5FBD">
        <w:t xml:space="preserve"> Diploma of Aviation Non-Destructive Testing.</w:t>
      </w:r>
    </w:p>
    <w:p w:rsidR="00000000" w:rsidRPr="009F5FBD" w:rsidP="009F5FBD">
      <w:pPr>
        <w:pStyle w:val="Heading1"/>
      </w:pPr>
      <w:bookmarkStart w:id="6" w:name="O_1255064"/>
      <w:bookmarkEnd w:id="6"/>
      <w:r w:rsidRPr="009F5FBD">
        <w:t>Links</w:t>
      </w:r>
    </w:p>
    <w:p w:rsidR="00000000" w:rsidRPr="009F5FBD" w:rsidP="00864766">
      <w:pPr>
        <w:pStyle w:val="BodyText"/>
      </w:pPr>
      <w:r w:rsidRPr="009F5F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AE50AB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9F5FBD" w:rsidP="009F5FBD"/>
    <w:sectPr w:rsidSect="009F5F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F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FBD" w:rsidRPr="00864766" w:rsidP="008647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F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766" w:rsidP="009F5F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864766" w:rsidP="009F5F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64766" w:rsidP="009F5F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F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7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5FBD" w:rsidRPr="00864766" w:rsidP="008647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F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766" w:rsidRPr="002D2AF8" w:rsidP="009F5F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MEA60322 Advanced Diploma of Aviation Non-Destructive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864766" w:rsidP="009F5F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E4CF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EC43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7E55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F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5F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5F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5F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5F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5F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5F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5F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5F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5F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5F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5FBD"/>
  </w:style>
  <w:style w:type="character" w:customStyle="1" w:styleId="Heading1Char">
    <w:name w:val="Heading 1 Char"/>
    <w:basedOn w:val="DefaultParagraphFont"/>
    <w:link w:val="Heading1"/>
    <w:rsid w:val="009F5F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5F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5F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5F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5FBD"/>
    <w:rPr>
      <w:b/>
      <w:spacing w:val="0"/>
    </w:rPr>
  </w:style>
  <w:style w:type="paragraph" w:styleId="ListBullet2">
    <w:name w:val="List Bullet 2"/>
    <w:basedOn w:val="List2"/>
    <w:rsid w:val="009F5F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5F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5F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5F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5F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5F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5F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5F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5F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5F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5F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5F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5F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5F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5F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5F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5F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5F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5F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5F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5F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5F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5F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5F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5F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5F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5F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5F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5F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5F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5F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5F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5F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5F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5F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5FBD"/>
    <w:rPr>
      <w:i/>
    </w:rPr>
  </w:style>
  <w:style w:type="paragraph" w:styleId="Caption">
    <w:name w:val="caption"/>
    <w:basedOn w:val="BodyText"/>
    <w:next w:val="Normal"/>
    <w:qFormat/>
    <w:rsid w:val="009F5F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5F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5F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5FBD"/>
  </w:style>
  <w:style w:type="paragraph" w:styleId="TableofFigures">
    <w:name w:val="table of figures"/>
    <w:basedOn w:val="Normal"/>
    <w:next w:val="Normal"/>
    <w:semiHidden/>
    <w:rsid w:val="009F5F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5F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5FBD"/>
    <w:rPr>
      <w:rFonts w:ascii="Wingdings" w:hAnsi="Wingdings"/>
    </w:rPr>
  </w:style>
  <w:style w:type="paragraph" w:customStyle="1" w:styleId="TableHeading">
    <w:name w:val="Table Heading"/>
    <w:basedOn w:val="HeadingBase"/>
    <w:rsid w:val="009F5F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5FBD"/>
    <w:rPr>
      <w:color w:val="0033CC"/>
      <w:u w:val="none"/>
    </w:rPr>
  </w:style>
  <w:style w:type="paragraph" w:customStyle="1" w:styleId="BodyTextRight">
    <w:name w:val="Body Text Right"/>
    <w:basedOn w:val="BodyText"/>
    <w:rsid w:val="009F5F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5F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5F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5F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5F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5F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5FBD"/>
    <w:rPr>
      <w:sz w:val="32"/>
    </w:rPr>
  </w:style>
  <w:style w:type="paragraph" w:customStyle="1" w:styleId="HeadingProcedure">
    <w:name w:val="Heading Procedure"/>
    <w:basedOn w:val="HeadingBase"/>
    <w:next w:val="Normal"/>
    <w:rsid w:val="009F5F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5FBD"/>
    <w:pPr>
      <w:spacing w:before="60" w:after="60"/>
    </w:pPr>
  </w:style>
  <w:style w:type="paragraph" w:styleId="ListContinue">
    <w:name w:val="List Continue"/>
    <w:basedOn w:val="List"/>
    <w:rsid w:val="009F5FBD"/>
    <w:pPr>
      <w:ind w:firstLine="0"/>
    </w:pPr>
  </w:style>
  <w:style w:type="paragraph" w:customStyle="1" w:styleId="ListNote">
    <w:name w:val="List Note"/>
    <w:basedOn w:val="List"/>
    <w:rsid w:val="009F5F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5F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5F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5FBD"/>
    <w:rPr>
      <w:rFonts w:ascii="Courier New" w:hAnsi="Courier New"/>
    </w:rPr>
  </w:style>
  <w:style w:type="paragraph" w:customStyle="1" w:styleId="NoteBullet">
    <w:name w:val="Note Bullet"/>
    <w:basedOn w:val="Note"/>
    <w:rsid w:val="009F5F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5F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5F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5F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5F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5F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5F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5FBD"/>
    <w:rPr>
      <w:b/>
      <w:smallCaps/>
    </w:rPr>
  </w:style>
  <w:style w:type="paragraph" w:customStyle="1" w:styleId="TableListNumber">
    <w:name w:val="Table List Number"/>
    <w:basedOn w:val="ListNumber"/>
    <w:rsid w:val="009F5F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5F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5FBD"/>
    <w:pPr>
      <w:numPr>
        <w:numId w:val="9"/>
      </w:numPr>
    </w:pPr>
  </w:style>
  <w:style w:type="paragraph" w:customStyle="1" w:styleId="ListAlpha2">
    <w:name w:val="List Alpha 2"/>
    <w:basedOn w:val="List2"/>
    <w:rsid w:val="009F5FBD"/>
    <w:pPr>
      <w:numPr>
        <w:numId w:val="8"/>
      </w:numPr>
    </w:pPr>
  </w:style>
  <w:style w:type="paragraph" w:styleId="List2">
    <w:name w:val="List 2"/>
    <w:basedOn w:val="BodyText"/>
    <w:rsid w:val="009F5F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5F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5F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5F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5F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5F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5FBD"/>
    <w:pPr>
      <w:numPr>
        <w:numId w:val="4"/>
      </w:numPr>
    </w:pPr>
  </w:style>
  <w:style w:type="paragraph" w:styleId="ListContinue2">
    <w:name w:val="List Continue 2"/>
    <w:basedOn w:val="List2"/>
    <w:rsid w:val="009F5FBD"/>
    <w:pPr>
      <w:ind w:firstLine="0"/>
    </w:pPr>
  </w:style>
  <w:style w:type="paragraph" w:styleId="ListContinue3">
    <w:name w:val="List Continue 3"/>
    <w:basedOn w:val="List3"/>
    <w:rsid w:val="009F5FBD"/>
    <w:pPr>
      <w:ind w:left="1021" w:firstLine="0"/>
    </w:pPr>
  </w:style>
  <w:style w:type="paragraph" w:styleId="ListContinue4">
    <w:name w:val="List Continue 4"/>
    <w:basedOn w:val="List4"/>
    <w:rsid w:val="009F5FBD"/>
    <w:pPr>
      <w:ind w:firstLine="0"/>
    </w:pPr>
  </w:style>
  <w:style w:type="paragraph" w:styleId="ListContinue5">
    <w:name w:val="List Continue 5"/>
    <w:basedOn w:val="List5"/>
    <w:rsid w:val="009F5FBD"/>
    <w:pPr>
      <w:ind w:firstLine="0"/>
    </w:pPr>
  </w:style>
  <w:style w:type="paragraph" w:styleId="ListNumber3">
    <w:name w:val="List Number 3"/>
    <w:basedOn w:val="List3"/>
    <w:rsid w:val="009F5FBD"/>
    <w:pPr>
      <w:numPr>
        <w:numId w:val="5"/>
      </w:numPr>
    </w:pPr>
  </w:style>
  <w:style w:type="paragraph" w:styleId="ListNumber4">
    <w:name w:val="List Number 4"/>
    <w:basedOn w:val="List4"/>
    <w:rsid w:val="009F5FBD"/>
    <w:pPr>
      <w:numPr>
        <w:numId w:val="6"/>
      </w:numPr>
    </w:pPr>
  </w:style>
  <w:style w:type="paragraph" w:styleId="ListNumber5">
    <w:name w:val="List Number 5"/>
    <w:basedOn w:val="List5"/>
    <w:rsid w:val="009F5FBD"/>
    <w:pPr>
      <w:numPr>
        <w:numId w:val="7"/>
      </w:numPr>
    </w:pPr>
  </w:style>
  <w:style w:type="paragraph" w:styleId="BlockText">
    <w:name w:val="Block Text"/>
    <w:basedOn w:val="Normal"/>
    <w:rsid w:val="009F5F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5F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5FBD"/>
    <w:rPr>
      <w:sz w:val="16"/>
      <w:vertAlign w:val="superscript"/>
    </w:rPr>
  </w:style>
  <w:style w:type="character" w:customStyle="1" w:styleId="Symbols">
    <w:name w:val="Symbols"/>
    <w:basedOn w:val="DefaultParagraphFont"/>
    <w:rsid w:val="009F5FBD"/>
    <w:rPr>
      <w:rFonts w:ascii="Symbol" w:hAnsi="Symbol"/>
    </w:rPr>
  </w:style>
  <w:style w:type="character" w:customStyle="1" w:styleId="MenuOptions">
    <w:name w:val="Menu Options"/>
    <w:basedOn w:val="DefaultParagraphFont"/>
    <w:rsid w:val="009F5F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5FBD"/>
    <w:rPr>
      <w:b/>
    </w:rPr>
  </w:style>
  <w:style w:type="character" w:customStyle="1" w:styleId="Underlined">
    <w:name w:val="Underlined"/>
    <w:basedOn w:val="DefaultParagraphFont"/>
    <w:rsid w:val="009F5FBD"/>
    <w:rPr>
      <w:u w:val="single"/>
    </w:rPr>
  </w:style>
  <w:style w:type="paragraph" w:customStyle="1" w:styleId="TableBodyTextRight">
    <w:name w:val="Table Body Text Right"/>
    <w:basedOn w:val="TableBodyText"/>
    <w:rsid w:val="009F5F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5FBD"/>
    <w:rPr>
      <w:sz w:val="18"/>
    </w:rPr>
  </w:style>
  <w:style w:type="paragraph" w:customStyle="1" w:styleId="BodySmallRight">
    <w:name w:val="Body Small Right"/>
    <w:basedOn w:val="BodyTextRight"/>
    <w:rsid w:val="009F5FBD"/>
    <w:rPr>
      <w:sz w:val="18"/>
      <w:szCs w:val="18"/>
    </w:rPr>
  </w:style>
  <w:style w:type="paragraph" w:customStyle="1" w:styleId="MarginEdition">
    <w:name w:val="Margin Edition"/>
    <w:basedOn w:val="MarginNote"/>
    <w:rsid w:val="009F5F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5FBD"/>
    <w:rPr>
      <w:sz w:val="2"/>
      <w:szCs w:val="2"/>
    </w:rPr>
  </w:style>
  <w:style w:type="character" w:customStyle="1" w:styleId="Small">
    <w:name w:val="Small"/>
    <w:basedOn w:val="DefaultParagraphFont"/>
    <w:rsid w:val="009F5FBD"/>
    <w:rPr>
      <w:sz w:val="16"/>
    </w:rPr>
  </w:style>
  <w:style w:type="paragraph" w:customStyle="1" w:styleId="WideTable">
    <w:name w:val="Wide Table"/>
    <w:basedOn w:val="Normal"/>
    <w:rsid w:val="009F5F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5FBD"/>
  </w:style>
  <w:style w:type="paragraph" w:styleId="Quote">
    <w:name w:val="Quote"/>
    <w:basedOn w:val="Heading1"/>
    <w:link w:val="QuoteChar"/>
    <w:qFormat/>
    <w:rsid w:val="009F5F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5F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5FBD"/>
    <w:pPr>
      <w:pageBreakBefore/>
    </w:pPr>
  </w:style>
  <w:style w:type="paragraph" w:customStyle="1" w:styleId="Border">
    <w:name w:val="Border"/>
    <w:basedOn w:val="Normal"/>
    <w:qFormat/>
    <w:rsid w:val="009F5F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5F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F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F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5F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5F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5F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5F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5F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5FBD"/>
    <w:rPr>
      <w:u w:val="single"/>
    </w:rPr>
  </w:style>
  <w:style w:type="character" w:customStyle="1" w:styleId="BoldandItalics">
    <w:name w:val="Bold and Italics"/>
    <w:qFormat/>
    <w:rsid w:val="009F5FBD"/>
    <w:rPr>
      <w:b/>
      <w:i/>
      <w:u w:val="none"/>
    </w:rPr>
  </w:style>
  <w:style w:type="paragraph" w:styleId="BalloonText">
    <w:name w:val="Balloon Text"/>
    <w:basedOn w:val="Normal"/>
    <w:link w:val="BalloonTextChar"/>
    <w:rsid w:val="009F5F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5F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5F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5F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5F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5F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5FBD"/>
    <w:pPr>
      <w:spacing w:before="0" w:after="0"/>
    </w:pPr>
  </w:style>
  <w:style w:type="paragraph" w:customStyle="1" w:styleId="BodyTextBold">
    <w:name w:val="Body Text Bold"/>
    <w:basedOn w:val="BodyText"/>
    <w:qFormat/>
    <w:rsid w:val="009F5FBD"/>
    <w:rPr>
      <w:b/>
    </w:rPr>
  </w:style>
  <w:style w:type="character" w:styleId="Hyperlink">
    <w:name w:val="Hyperlink"/>
    <w:basedOn w:val="DefaultParagraphFont"/>
    <w:uiPriority w:val="99"/>
    <w:unhideWhenUsed/>
    <w:rsid w:val="008647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1035</Words>
  <Characters>6999</Characters>
  <Application>Microsoft Office Word</Application>
  <DocSecurity>0</DocSecurity>
  <Lines>411</Lines>
  <Paragraphs>286</Paragraphs>
  <ScaleCrop>false</ScaleCrop>
  <Company>Author-it Software Corporation Ltd.</Company>
  <LinksUpToDate>false</LinksUpToDate>
  <CharactersWithSpaces>7748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MEA60322 Advanced Diploma of Aviation Non-Destructive Testing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2022-11-22T12:11:17Z</dcterms:created>
  <dcterms:modified xsi:type="dcterms:W3CDTF">2022-11-21T22:46:00Z</dcterms:modified>
</cp:coreProperties>
</file>