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DAE" w:rsidP="00406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MEA60318 Advanced Diploma of Aviation Non-Destructive Testing</w:t>
      </w:r>
      <w:r>
        <w:fldChar w:fldCharType="end"/>
      </w:r>
    </w:p>
    <w:p w:rsidR="00406DAE" w:rsidP="00406DAE">
      <w:pPr>
        <w:pStyle w:val="Version"/>
        <w:sectPr w:rsidSect="00187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210" w:rsidP="00187210">
      <w:pPr>
        <w:pStyle w:val="SuperHeading"/>
      </w:pPr>
      <w:r w:rsidRPr="00187210">
        <w:t>MEA60318 Advanced Diploma of Aviation Non-Destructive Testing</w:t>
      </w:r>
    </w:p>
    <w:p w:rsidR="00000000" w:rsidRPr="00187210" w:rsidP="00187210">
      <w:pPr>
        <w:pStyle w:val="Heading1"/>
      </w:pPr>
      <w:bookmarkStart w:id="1" w:name="O_994189"/>
      <w:bookmarkEnd w:id="1"/>
      <w:r w:rsidRPr="00187210">
        <w:t>Modification History</w:t>
      </w:r>
    </w:p>
    <w:p w:rsidR="00000000" w:rsidRPr="00187210" w:rsidP="00187210">
      <w:pPr>
        <w:pStyle w:val="BodyText"/>
      </w:pPr>
      <w:r w:rsidRPr="00187210">
        <w:t>Release 1. Supersedes and equivalent to MEA60315 Advanced Diploma of Aviation Non-Destructive Testing. Unit codes updated.</w:t>
      </w:r>
    </w:p>
    <w:p w:rsidR="00000000" w:rsidRPr="00187210" w:rsidP="00187210">
      <w:pPr>
        <w:pStyle w:val="AllowPageBreak"/>
      </w:pPr>
    </w:p>
    <w:p w:rsidR="00000000" w:rsidRPr="00187210" w:rsidP="00187210">
      <w:pPr>
        <w:pStyle w:val="Heading1"/>
      </w:pPr>
      <w:bookmarkStart w:id="2" w:name="O_994190"/>
      <w:bookmarkEnd w:id="2"/>
      <w:r w:rsidRPr="00187210">
        <w:t>Qualification Description</w:t>
      </w:r>
    </w:p>
    <w:p w:rsidR="00000000" w:rsidRPr="00187210" w:rsidP="00187210">
      <w:pPr>
        <w:pStyle w:val="BodyText"/>
      </w:pPr>
      <w:r w:rsidRPr="00187210">
        <w:t>This qualification applies to individuals who perform</w:t>
      </w:r>
      <w:r w:rsidRPr="00187210">
        <w:t xml:space="preserve"> aircraft and aircraft component non-destructive testing (NDT), develop NDT techniques and provide training in NDT in accordance with </w:t>
      </w:r>
      <w:r w:rsidRPr="00187210">
        <w:rPr>
          <w:rStyle w:val="Emphasis"/>
        </w:rPr>
        <w:t xml:space="preserve">AS 3669-2006 Non-destructive testing – Qualification and approval of personnel – Aerospace </w:t>
      </w:r>
      <w:r w:rsidRPr="00187210">
        <w:t>at Level 3. The qualification a</w:t>
      </w:r>
      <w:r w:rsidRPr="00187210">
        <w:t>lso meets the regulatory requirements of the Civil Aviation Safety Authority (CASA) and of the Australian Defence Force (ADF).</w:t>
      </w:r>
    </w:p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t xml:space="preserve">The requirement for the awarding of MEA60318 Advanced Diploma of Aviation Non-Destructive Testing is demonstrated competency in </w:t>
      </w:r>
      <w:r w:rsidRPr="00187210">
        <w:t>listed units of competency under the conditions set out below. It consists of core units and electives chosen from Electives Group A.</w:t>
      </w:r>
    </w:p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t>Core units include:</w:t>
      </w:r>
    </w:p>
    <w:p w:rsidR="00000000" w:rsidRPr="00187210" w:rsidP="00187210">
      <w:pPr>
        <w:pStyle w:val="ListBullet"/>
      </w:pPr>
      <w:r w:rsidRPr="00187210">
        <w:t>preliminary common and technical stream units for individuals who do not have a Certificate IV in Ae</w:t>
      </w:r>
      <w:r w:rsidRPr="00187210">
        <w:t>roskills or the Diploma of Aeroskills (Non-Destructive Testing)</w:t>
      </w:r>
    </w:p>
    <w:p w:rsidR="00000000" w:rsidRPr="00187210" w:rsidP="00187210">
      <w:pPr>
        <w:pStyle w:val="ListBullet"/>
      </w:pPr>
      <w:r w:rsidRPr="00187210">
        <w:t>mandatory units consisting of:</w:t>
      </w:r>
    </w:p>
    <w:p w:rsidR="00000000" w:rsidRPr="00187210" w:rsidP="00187210">
      <w:pPr>
        <w:pStyle w:val="ListBullet2"/>
      </w:pPr>
      <w:r w:rsidRPr="00187210">
        <w:t xml:space="preserve">common and technical stream units that relate to the aviation maintenance environment </w:t>
      </w:r>
    </w:p>
    <w:p w:rsidR="00000000" w:rsidRPr="00187210" w:rsidP="00187210">
      <w:pPr>
        <w:pStyle w:val="ListBullet2"/>
      </w:pPr>
      <w:r w:rsidRPr="00187210">
        <w:t>technical stream and imported units relating to the NDT work environment</w:t>
      </w:r>
    </w:p>
    <w:p w:rsidR="00000000" w:rsidRPr="00187210" w:rsidP="00187210">
      <w:pPr>
        <w:pStyle w:val="ListBullet2"/>
      </w:pPr>
      <w:r w:rsidRPr="00187210">
        <w:t xml:space="preserve">imported units that specifically cover the competencies required to perform each relevant NDT technique to the standard specified in </w:t>
      </w:r>
      <w:r w:rsidRPr="00187210">
        <w:rPr>
          <w:rStyle w:val="Emphasis"/>
        </w:rPr>
        <w:t xml:space="preserve">AS 3669-2006 Non-destructive testing – Qualification and approval of personnel – Aerospace </w:t>
      </w:r>
      <w:r w:rsidRPr="00187210">
        <w:t>for Level 2 and 3 personnel</w:t>
      </w:r>
    </w:p>
    <w:p w:rsidR="00000000" w:rsidRPr="00187210" w:rsidP="00187210">
      <w:pPr>
        <w:pStyle w:val="ListBullet2"/>
      </w:pPr>
      <w:r w:rsidRPr="00187210">
        <w:t>impo</w:t>
      </w:r>
      <w:r w:rsidRPr="00187210">
        <w:t>rted units that cover competencies in the development, delivery and assessment of training.</w:t>
      </w:r>
    </w:p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t>Elective Group A units consisting of:</w:t>
      </w:r>
    </w:p>
    <w:p w:rsidR="00000000" w:rsidRPr="00187210" w:rsidP="00187210">
      <w:pPr>
        <w:pStyle w:val="ListBullet"/>
      </w:pPr>
      <w:r w:rsidRPr="00187210">
        <w:t>common units specific to either CASA or ADF regulatory requirements</w:t>
      </w:r>
    </w:p>
    <w:p w:rsidR="00000000" w:rsidRPr="00187210" w:rsidP="00187210">
      <w:pPr>
        <w:pStyle w:val="ListBullet"/>
      </w:pPr>
      <w:r w:rsidRPr="00187210">
        <w:t xml:space="preserve">technical stream and imported units that are applicable </w:t>
      </w:r>
      <w:r w:rsidRPr="00187210">
        <w:t xml:space="preserve">to various areas of employment in the NDT field at </w:t>
      </w:r>
      <w:r w:rsidRPr="00187210">
        <w:rPr>
          <w:rStyle w:val="Emphasis"/>
        </w:rPr>
        <w:t xml:space="preserve">AS 3669-2006 Non-destructive testing – Qualification and approval of personnel – Aerospace </w:t>
      </w:r>
      <w:r w:rsidRPr="00187210">
        <w:t>Level 3</w:t>
      </w:r>
    </w:p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t>Individuals who have a Certificate IV in Aeroskills and/or the Diploma of Aeroskills (Non-Destructive Tes</w:t>
      </w:r>
      <w:r w:rsidRPr="00187210">
        <w:t>ting) will already have a significant number of credits towards this qualification.</w:t>
      </w:r>
    </w:p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t>The qualification also provides credits towards the MEA60218 Advanced Diploma of Aviation Maintenance Management (Mechanical).</w:t>
      </w:r>
    </w:p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t>This qualification applies to workplaces th</w:t>
      </w:r>
      <w:r w:rsidRPr="00187210">
        <w:t>at operate under the airworthiness regulatory systems of the ADF and CASA. Any regulatory/licensing requirements associated with any MEA units of competency must be met.</w:t>
      </w:r>
    </w:p>
    <w:p w:rsidR="00000000" w:rsidRPr="00187210" w:rsidP="00187210">
      <w:pPr>
        <w:pStyle w:val="AllowPageBreak"/>
      </w:pPr>
    </w:p>
    <w:p w:rsidR="00000000" w:rsidRPr="00187210" w:rsidP="00187210">
      <w:pPr>
        <w:pStyle w:val="Heading1"/>
      </w:pPr>
      <w:bookmarkStart w:id="3" w:name="O_994191"/>
      <w:bookmarkEnd w:id="3"/>
      <w:r w:rsidRPr="00187210">
        <w:t>Entry Requirements</w:t>
      </w:r>
    </w:p>
    <w:p w:rsidR="00000000" w:rsidRPr="00187210" w:rsidP="00187210">
      <w:pPr>
        <w:pStyle w:val="BodyText"/>
      </w:pPr>
      <w:r w:rsidRPr="00187210">
        <w:t>Not applicable</w:t>
      </w:r>
    </w:p>
    <w:p w:rsidR="00000000" w:rsidRPr="00187210" w:rsidP="00187210">
      <w:pPr>
        <w:pStyle w:val="AllowPageBreak"/>
      </w:pPr>
    </w:p>
    <w:p w:rsidR="00000000" w:rsidRPr="00187210" w:rsidP="00187210">
      <w:pPr>
        <w:pStyle w:val="Heading1"/>
      </w:pPr>
      <w:bookmarkStart w:id="4" w:name="O_994192"/>
      <w:bookmarkEnd w:id="4"/>
      <w:r w:rsidRPr="00187210">
        <w:t>Packaging Rules</w:t>
      </w:r>
    </w:p>
    <w:p w:rsidR="00000000" w:rsidRPr="00187210" w:rsidP="00187210">
      <w:pPr>
        <w:pStyle w:val="BodyText"/>
      </w:pPr>
      <w:r w:rsidRPr="00187210">
        <w:t xml:space="preserve">To be awarded the MEA60318 Advanced Diploma of Aviation Non-Destructive Testing, competency must be demonstrated in </w:t>
      </w:r>
      <w:r w:rsidRPr="00187210">
        <w:rPr>
          <w:rStyle w:val="SpecialBold"/>
        </w:rPr>
        <w:t>thirty-nine (39)</w:t>
      </w:r>
      <w:r w:rsidRPr="00187210">
        <w:t xml:space="preserve"> to </w:t>
      </w:r>
      <w:r w:rsidRPr="00187210">
        <w:rPr>
          <w:rStyle w:val="SpecialBold"/>
        </w:rPr>
        <w:t>forty-eight (48)</w:t>
      </w:r>
      <w:r w:rsidRPr="00187210">
        <w:t xml:space="preserve"> units, depending on the entry level.</w:t>
      </w:r>
    </w:p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rPr>
          <w:rStyle w:val="SpecialBold"/>
        </w:rPr>
        <w:t>Core units of competency</w:t>
      </w:r>
      <w:r w:rsidRPr="00187210">
        <w:t xml:space="preserve"> </w:t>
      </w:r>
    </w:p>
    <w:p w:rsidR="00000000" w:rsidRPr="00187210" w:rsidP="00187210">
      <w:pPr>
        <w:pStyle w:val="BodyText"/>
      </w:pPr>
      <w:r w:rsidRPr="00187210">
        <w:t xml:space="preserve">Individuals who do not have at least a </w:t>
      </w:r>
      <w:r w:rsidRPr="00187210">
        <w:t xml:space="preserve">Certificate IV in Aeroskills must complete the following </w:t>
      </w:r>
      <w:r w:rsidRPr="00187210">
        <w:rPr>
          <w:rStyle w:val="SpecialBold"/>
        </w:rPr>
        <w:t>nine (9)</w:t>
      </w:r>
      <w:r w:rsidRPr="00187210">
        <w:t xml:space="preserve"> preliminary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3"/>
        <w:gridCol w:w="5130"/>
        <w:gridCol w:w="2250"/>
      </w:tblGrid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rPr>
                <w:rStyle w:val="SpecialBold"/>
              </w:rPr>
              <w:t>Prerequisites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MEA107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Interpret and use aviation maintenance industry manuals and specifications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work health and safety practices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Plan and organise aviation maintenance work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MEA154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quality standards during aviation maintenance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MEA154, MEA107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Complete aviation maintenanc</w:t>
            </w:r>
            <w:r w:rsidRPr="00187210">
              <w:t>e industry documentation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basic hand skills, standard trade practices and fundamentals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MEA341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basic aircraft design characteristics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MEA154, MEA107 MEA158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MEA342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basic aircraft power plant design characteristics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MEA154, MEA107 MEA158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MEA399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Lay out and set up aircraft systems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MEA154</w:t>
            </w:r>
          </w:p>
        </w:tc>
      </w:tr>
    </w:tbl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t>Individuals who have at least a Certificate IV in Aeroskills and those who have completed the preliminary units must complete</w:t>
      </w:r>
      <w:r w:rsidRPr="00187210">
        <w:t xml:space="preserve"> the following </w:t>
      </w:r>
      <w:r w:rsidRPr="00187210">
        <w:rPr>
          <w:rStyle w:val="SpecialBold"/>
        </w:rPr>
        <w:t>thirty-five (35)</w:t>
      </w:r>
      <w:r w:rsidRPr="00187210">
        <w:t xml:space="preserve"> core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5130"/>
        <w:gridCol w:w="2250"/>
      </w:tblGrid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rPr>
                <w:rStyle w:val="SpecialBold"/>
              </w:rPr>
              <w:t>Prerequisites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MEA116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work health and safety procedures at supervisor level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MEA120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Manage an aviation maintenance quality system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MEA134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Establish, maintain and evaluate the organisation’s work health and safety system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MEA135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Use computers in aviation maintenance-related integrated logistic support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MEA142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Manage self in the aviation maintenance environment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Communicate aviation technical and maintenance management knowledge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MEA162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Write aviation technical publications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MEA163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aviation technical publication management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MEA261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Use electronic test equipment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MEA154, MEA155 MEA156, MEA107 ME</w:t>
            </w:r>
            <w:r w:rsidRPr="00187210">
              <w:t>A157, MEA158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MEA296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Use electrical test equipment in aviation maintenance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MEA154, MEA155 MEA156, MEA107 MEA157, MEA158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MEA424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Evaluate aircraft non-destructive tests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MEA158, MEA153 MEM13013B MEM16010A MEM24002B MEM24004B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MEM24006B MEM24008B MEM24010B MEM24012C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MEA705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basic scientific principles and techniques in aeronautical engineering situations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MEM23004A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MEA708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Select and test aeronautical engineering materials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MEM09002B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Interpret technical drawing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MEM09003B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Prepare basic engineering drawing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MEM09002B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MEM12003B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precision mechanical measurement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MEM12023A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(see Note 1)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MEM13013B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Work safely with ionising radiation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MEM15017B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Use and maintain reference standards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MEM11011B</w:t>
            </w:r>
          </w:p>
          <w:p w:rsidR="00000000" w:rsidRPr="00187210" w:rsidP="00187210">
            <w:pPr>
              <w:pStyle w:val="BodyText"/>
            </w:pPr>
            <w:r w:rsidRPr="00187210">
              <w:t>MEM12003B</w:t>
            </w:r>
          </w:p>
          <w:p w:rsidR="00000000" w:rsidRPr="00187210" w:rsidP="00187210">
            <w:pPr>
              <w:pStyle w:val="BodyText"/>
            </w:pPr>
            <w:r w:rsidRPr="00187210">
              <w:t>MEM12004B</w:t>
            </w:r>
          </w:p>
          <w:p w:rsidR="00000000" w:rsidRPr="00187210" w:rsidP="00187210">
            <w:pPr>
              <w:pStyle w:val="BodyText"/>
            </w:pPr>
            <w:r w:rsidRPr="00187210">
              <w:t>(see Note 2)</w:t>
            </w:r>
          </w:p>
          <w:p w:rsidR="00000000" w:rsidRPr="00187210" w:rsidP="00187210">
            <w:pPr>
              <w:pStyle w:val="BodyText"/>
            </w:pPr>
            <w:r w:rsidRPr="00187210">
              <w:t>MEM12005B</w:t>
            </w:r>
          </w:p>
          <w:p w:rsidR="00000000" w:rsidRPr="00187210" w:rsidP="00187210">
            <w:pPr>
              <w:pStyle w:val="BodyText"/>
            </w:pPr>
            <w:r w:rsidRPr="00187210">
              <w:t>MEM12023A</w:t>
            </w:r>
          </w:p>
          <w:p w:rsidR="00000000" w:rsidRPr="00187210" w:rsidP="00187210">
            <w:pPr>
              <w:pStyle w:val="BodyText"/>
            </w:pPr>
            <w:r w:rsidRPr="00187210">
              <w:t>(see Note 1)</w:t>
            </w:r>
          </w:p>
          <w:p w:rsidR="00000000" w:rsidRPr="00187210" w:rsidP="00187210">
            <w:pPr>
              <w:pStyle w:val="BodyText"/>
            </w:pPr>
            <w:r w:rsidRPr="00187210">
              <w:t>MEM18001C</w:t>
            </w:r>
          </w:p>
          <w:p w:rsidR="00000000" w:rsidRPr="00187210" w:rsidP="00187210">
            <w:pPr>
              <w:pStyle w:val="BodyText"/>
            </w:pPr>
            <w:r w:rsidRPr="00187210">
              <w:t>(see Note 1)</w:t>
            </w:r>
          </w:p>
          <w:p w:rsidR="00000000" w:rsidRPr="00187210" w:rsidP="00187210">
            <w:pPr>
              <w:pStyle w:val="BodyText"/>
            </w:pPr>
            <w:r w:rsidRPr="00187210">
              <w:t>MEM18002B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(see Note 1)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MEM16010A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Write reports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MEM14005A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(see Note 4)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MEM23004A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technical mathematics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MEM24002B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penetrant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MEM18001C</w:t>
            </w:r>
          </w:p>
          <w:p w:rsidR="00000000" w:rsidRPr="00187210" w:rsidP="00187210">
            <w:pPr>
              <w:pStyle w:val="BodyText"/>
            </w:pPr>
            <w:r w:rsidRPr="00187210">
              <w:t>(see Note 1)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MEM24012C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MEM24004B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magnetic particle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MEM18001C</w:t>
            </w:r>
          </w:p>
          <w:p w:rsidR="00000000" w:rsidRPr="00187210" w:rsidP="00187210">
            <w:pPr>
              <w:pStyle w:val="BodyText"/>
            </w:pPr>
            <w:r w:rsidRPr="00187210">
              <w:t>(see Note 1)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MEM24012C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MEM24006B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eddy current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MEM18001C</w:t>
            </w:r>
          </w:p>
          <w:p w:rsidR="00000000" w:rsidRPr="00187210" w:rsidP="00187210">
            <w:pPr>
              <w:pStyle w:val="BodyText"/>
            </w:pPr>
            <w:r w:rsidRPr="00187210">
              <w:t>(see Note 1)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MEM24012C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MEM24008B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ultrasonic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MEM18001C</w:t>
            </w:r>
          </w:p>
          <w:p w:rsidR="00000000" w:rsidRPr="00187210" w:rsidP="00187210">
            <w:pPr>
              <w:pStyle w:val="BodyText"/>
            </w:pPr>
            <w:r w:rsidRPr="00187210">
              <w:t>(see Note 1)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MEM24012C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MEM24010B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radiographic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MEM13013B</w:t>
            </w:r>
          </w:p>
          <w:p w:rsidR="00000000" w:rsidRPr="00187210" w:rsidP="00187210">
            <w:pPr>
              <w:pStyle w:val="BodyText"/>
            </w:pPr>
            <w:r w:rsidRPr="00187210">
              <w:t>MEM18001C</w:t>
            </w:r>
          </w:p>
          <w:p w:rsidR="00000000" w:rsidRPr="00187210" w:rsidP="00187210">
            <w:pPr>
              <w:pStyle w:val="BodyText"/>
            </w:pPr>
            <w:r w:rsidRPr="00187210">
              <w:t>(see Note 1)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MEM24012C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MEM24011B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Establish non-destructive tests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MEM13013B</w:t>
            </w:r>
          </w:p>
          <w:p w:rsidR="00000000" w:rsidRPr="00187210" w:rsidP="00187210">
            <w:pPr>
              <w:pStyle w:val="BodyText"/>
            </w:pPr>
            <w:r w:rsidRPr="00187210">
              <w:t>MEM16010A</w:t>
            </w:r>
          </w:p>
          <w:p w:rsidR="00000000" w:rsidRPr="00187210" w:rsidP="00187210">
            <w:pPr>
              <w:pStyle w:val="BodyText"/>
            </w:pPr>
            <w:r w:rsidRPr="00187210">
              <w:t>(see Note 3)</w:t>
            </w:r>
          </w:p>
          <w:p w:rsidR="00000000" w:rsidRPr="00187210" w:rsidP="00187210">
            <w:pPr>
              <w:pStyle w:val="BodyText"/>
            </w:pPr>
            <w:r w:rsidRPr="00187210">
              <w:t>MEM18001C</w:t>
            </w:r>
          </w:p>
          <w:p w:rsidR="00000000" w:rsidRPr="00187210" w:rsidP="00187210">
            <w:pPr>
              <w:pStyle w:val="BodyText"/>
            </w:pPr>
            <w:r w:rsidRPr="00187210">
              <w:t>(see Note 1)</w:t>
            </w:r>
          </w:p>
          <w:p w:rsidR="00000000" w:rsidRPr="00187210" w:rsidP="00187210">
            <w:pPr>
              <w:pStyle w:val="BodyText"/>
            </w:pPr>
            <w:r w:rsidRPr="00187210">
              <w:t>MEM24002B</w:t>
            </w:r>
          </w:p>
          <w:p w:rsidR="00000000" w:rsidRPr="00187210" w:rsidP="00187210">
            <w:pPr>
              <w:pStyle w:val="BodyText"/>
            </w:pPr>
            <w:r w:rsidRPr="00187210">
              <w:t>MEM24004B</w:t>
            </w:r>
          </w:p>
          <w:p w:rsidR="00000000" w:rsidRPr="00187210" w:rsidP="00187210">
            <w:pPr>
              <w:pStyle w:val="BodyText"/>
            </w:pPr>
            <w:r w:rsidRPr="00187210">
              <w:t>MEM24006B</w:t>
            </w:r>
          </w:p>
          <w:p w:rsidR="00000000" w:rsidRPr="00187210" w:rsidP="00187210">
            <w:pPr>
              <w:pStyle w:val="BodyText"/>
            </w:pPr>
            <w:r w:rsidRPr="00187210">
              <w:t>MEM24008B</w:t>
            </w:r>
          </w:p>
          <w:p w:rsidR="00000000" w:rsidRPr="00187210" w:rsidP="00187210">
            <w:pPr>
              <w:pStyle w:val="BodyText"/>
            </w:pPr>
            <w:r w:rsidRPr="00187210">
              <w:t>MEM24010B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MEM24012C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MEM24012C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metallurgy principles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MEM30007A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Select common engineering materials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MEM30012A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Apply mathematical techniques in a manufacturing, engineering or related environment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MSMENV672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Develop workplace policy and procedures for environmental sustainability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TAEASS401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Plan assessment activities and processes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TAEASS402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Assess competence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TAEASS403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Participate in assessment validation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TAEASS502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Design and develop assessment tools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T</w:t>
            </w:r>
            <w:r w:rsidRPr="00187210">
              <w:t>AEDEL402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Plan, organise and facilitate learning in the workplace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</w:p>
        </w:tc>
      </w:tr>
    </w:tbl>
    <w:p w:rsidR="00000000" w:rsidRPr="00187210" w:rsidP="00187210">
      <w:pPr>
        <w:pStyle w:val="BodyText"/>
      </w:pPr>
      <w:r w:rsidRPr="00187210">
        <w:rPr>
          <w:rStyle w:val="Buttons"/>
        </w:rPr>
        <w:t>Notes</w:t>
      </w:r>
    </w:p>
    <w:p w:rsidR="00000000" w:rsidRPr="00187210" w:rsidP="00187210">
      <w:pPr>
        <w:pStyle w:val="BodyText"/>
      </w:pPr>
      <w:r w:rsidRPr="00187210">
        <w:t>1. MEA158 is equivalent to the following three units combined MEM12023A, MEM18001C and MEM18002B</w:t>
      </w:r>
    </w:p>
    <w:p w:rsidR="00000000" w:rsidRPr="00187210" w:rsidP="00187210">
      <w:pPr>
        <w:pStyle w:val="BodyText"/>
      </w:pPr>
      <w:r w:rsidRPr="00187210">
        <w:t>2. MEA296 and MEA261 are together equivalent to MEM12004B</w:t>
      </w:r>
    </w:p>
    <w:p w:rsidR="00000000" w:rsidRPr="00187210" w:rsidP="00187210">
      <w:pPr>
        <w:pStyle w:val="BodyText"/>
      </w:pPr>
      <w:r w:rsidRPr="00187210">
        <w:t>3. MEA162 is equivalent to MEM16010A</w:t>
      </w:r>
    </w:p>
    <w:p w:rsidR="00000000" w:rsidRPr="00187210" w:rsidP="00187210">
      <w:pPr>
        <w:pStyle w:val="BodyText"/>
      </w:pPr>
      <w:r w:rsidRPr="00187210">
        <w:t>4. MEA155 is equivalent to MEM14005A</w:t>
      </w:r>
    </w:p>
    <w:p w:rsidR="00000000" w:rsidRPr="00187210" w:rsidP="00187210">
      <w:pPr>
        <w:pStyle w:val="BodyText"/>
      </w:pPr>
    </w:p>
    <w:p w:rsidR="00000000" w:rsidRPr="00187210" w:rsidP="00187210">
      <w:pPr>
        <w:pStyle w:val="BodyText"/>
      </w:pPr>
      <w:r w:rsidRPr="00187210">
        <w:rPr>
          <w:rStyle w:val="SpecialBold"/>
        </w:rPr>
        <w:t>Electives units of competency</w:t>
      </w:r>
    </w:p>
    <w:p w:rsidR="00000000" w:rsidRPr="00187210" w:rsidP="00187210">
      <w:pPr>
        <w:pStyle w:val="BodyText"/>
      </w:pPr>
      <w:r w:rsidRPr="00187210">
        <w:rPr>
          <w:rStyle w:val="SpecialBold"/>
        </w:rPr>
        <w:t>Group A</w:t>
      </w:r>
    </w:p>
    <w:p w:rsidR="00000000" w:rsidRPr="00187210" w:rsidP="00187210">
      <w:pPr>
        <w:pStyle w:val="BodyText"/>
      </w:pPr>
      <w:r w:rsidRPr="00187210">
        <w:t xml:space="preserve">Complete </w:t>
      </w:r>
      <w:r w:rsidRPr="00187210">
        <w:rPr>
          <w:rStyle w:val="SpecialBold"/>
        </w:rPr>
        <w:t xml:space="preserve">four (4) </w:t>
      </w:r>
      <w:r w:rsidRPr="00187210">
        <w:t>units chosen in accordance with the unit selection guidelines in column 4.</w:t>
      </w:r>
    </w:p>
    <w:p w:rsidR="00000000" w:rsidRPr="00187210" w:rsidP="0018721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3"/>
        <w:gridCol w:w="3330"/>
        <w:gridCol w:w="1800"/>
        <w:gridCol w:w="2160"/>
      </w:tblGrid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rPr>
                <w:rStyle w:val="SpecialBold"/>
              </w:rPr>
              <w:t>Unit code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rPr>
                <w:rStyle w:val="SpecialBold"/>
              </w:rPr>
              <w:t>Unit title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rPr>
                <w:rStyle w:val="SpecialBold"/>
              </w:rPr>
              <w:t>Prerequisites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rPr>
                <w:rStyle w:val="SpecialBold"/>
              </w:rPr>
              <w:t>Unit selection</w:t>
            </w:r>
            <w:r w:rsidRPr="00187210">
              <w:rPr>
                <w:rStyle w:val="SpecialBold"/>
              </w:rPr>
              <w:t xml:space="preserve"> guidelines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MEA112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Plan and implement civil aircraft maintenance activities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 xml:space="preserve">All relevant technical units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Mandatory for CASA regulatory system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MEA113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Supervise civil aircraft maintenance activities and manage human resources in the workplace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 xml:space="preserve">All relevant technical units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Mandatory for CASA regulatory system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MEA123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Manage aviation maintenance work environment policy and practices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MEA140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Supervise aviation maintenance teams and perform maintenance quality inspections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Mandatory for ADF regul</w:t>
            </w:r>
            <w:r w:rsidRPr="00187210">
              <w:t>atory system</w:t>
            </w: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MEM09009C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Create 2D drawings using computer aided design system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  <w:r w:rsidRPr="00187210">
              <w:t>MEM09002B</w:t>
            </w:r>
          </w:p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MEM16008A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MEM15010B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Perform laboratory procedures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MEM16002C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Conduct formal interviews and negotiations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MEM16008A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Interact with computing technology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</w:p>
        </w:tc>
      </w:tr>
      <w:tr w:rsidTr="0018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TAEDES401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210">
            <w:pPr>
              <w:pStyle w:val="BodyText"/>
              <w:rPr>
                <w:lang w:val="en-NZ"/>
              </w:rPr>
            </w:pPr>
            <w:r w:rsidRPr="00187210">
              <w:t>Design and develop learning programs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210" w:rsidP="00187210">
            <w:pPr>
              <w:pStyle w:val="BodyText"/>
            </w:pPr>
          </w:p>
        </w:tc>
      </w:tr>
    </w:tbl>
    <w:p w:rsidR="00000000" w:rsidRPr="00187210" w:rsidP="00187210">
      <w:pPr>
        <w:pStyle w:val="BodyText"/>
      </w:pPr>
    </w:p>
    <w:p w:rsidR="00000000" w:rsidRPr="00187210" w:rsidP="00187210">
      <w:pPr>
        <w:pStyle w:val="AllowPageBreak"/>
      </w:pPr>
    </w:p>
    <w:p w:rsidR="00000000" w:rsidRPr="00187210" w:rsidP="00187210">
      <w:pPr>
        <w:pStyle w:val="Heading1"/>
      </w:pPr>
      <w:bookmarkStart w:id="5" w:name="O_994193"/>
      <w:bookmarkEnd w:id="5"/>
      <w:r w:rsidRPr="00187210">
        <w:t>Qualification Mapping Information</w:t>
      </w:r>
    </w:p>
    <w:p w:rsidR="00000000" w:rsidRPr="00187210" w:rsidP="00187210">
      <w:pPr>
        <w:pStyle w:val="BodyText"/>
      </w:pPr>
      <w:r w:rsidRPr="00187210">
        <w:t>Release 1. Supersedes and equivalent to MEA60315 Advanced Diploma of Aviation Non-Destructive Testing.</w:t>
      </w:r>
    </w:p>
    <w:p w:rsidR="00000000" w:rsidRPr="00187210" w:rsidP="00187210">
      <w:pPr>
        <w:pStyle w:val="AllowPageBreak"/>
      </w:pPr>
    </w:p>
    <w:p w:rsidR="00000000" w:rsidRPr="00187210" w:rsidP="00187210">
      <w:pPr>
        <w:pStyle w:val="Heading1"/>
      </w:pPr>
      <w:bookmarkStart w:id="6" w:name="O_994194"/>
      <w:bookmarkEnd w:id="6"/>
      <w:r w:rsidRPr="00187210">
        <w:t>Links</w:t>
      </w:r>
    </w:p>
    <w:p w:rsidR="00000000" w:rsidRPr="00187210" w:rsidP="00187210">
      <w:pPr>
        <w:pStyle w:val="BodyText"/>
      </w:pPr>
      <w:r w:rsidRPr="00187210">
        <w:t>Companion Volume implementation guides are found in VETNet - https://vetnet.education.gov.au/Pages/TrainingDocs.aspx?docId=ce216c9c-04d5-4b3b-9bcf-4e81d0950371&amp;n=Aeroskills%20Training%20Package</w:t>
      </w:r>
    </w:p>
    <w:p w:rsidR="00000000" w:rsidRPr="00187210" w:rsidP="00187210"/>
    <w:sectPr w:rsidSect="001872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10" w:rsidRPr="00406DAE" w:rsidP="00406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DAE" w:rsidP="00187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6DAE" w:rsidP="00187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6DAE" w:rsidP="00187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210" w:rsidRPr="00406DAE" w:rsidP="00406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DAE" w:rsidRPr="002D2AF8" w:rsidP="00187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MEA60318 Advanced Diploma of Aviation Non-Destructive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2018</w:t>
    </w:r>
    <w:r>
      <w:fldChar w:fldCharType="end"/>
    </w:r>
  </w:p>
  <w:p w:rsidR="00406DAE" w:rsidP="00187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DE8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763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A08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210"/>
  </w:style>
  <w:style w:type="character" w:customStyle="1" w:styleId="Heading1Char">
    <w:name w:val="Heading 1 Char"/>
    <w:basedOn w:val="DefaultParagraphFont"/>
    <w:link w:val="Heading1"/>
    <w:rsid w:val="00187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2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210"/>
    <w:rPr>
      <w:b/>
      <w:spacing w:val="0"/>
    </w:rPr>
  </w:style>
  <w:style w:type="paragraph" w:styleId="ListBullet2">
    <w:name w:val="List Bullet 2"/>
    <w:basedOn w:val="List2"/>
    <w:rsid w:val="0018721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7210"/>
    <w:rPr>
      <w:i/>
    </w:rPr>
  </w:style>
  <w:style w:type="paragraph" w:customStyle="1" w:styleId="SuperHeading">
    <w:name w:val="SuperHeading"/>
    <w:basedOn w:val="Normal"/>
    <w:rsid w:val="00187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187210"/>
    <w:rPr>
      <w:b/>
    </w:rPr>
  </w:style>
  <w:style w:type="character" w:customStyle="1" w:styleId="Heading2Char">
    <w:name w:val="Heading 2 Char"/>
    <w:basedOn w:val="DefaultParagraphFont"/>
    <w:link w:val="Heading2"/>
    <w:rsid w:val="00187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2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210"/>
  </w:style>
  <w:style w:type="paragraph" w:styleId="TableofFigures">
    <w:name w:val="table of figures"/>
    <w:basedOn w:val="Normal"/>
    <w:next w:val="Normal"/>
    <w:semiHidden/>
    <w:rsid w:val="00187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210"/>
    <w:pPr>
      <w:numPr>
        <w:numId w:val="11"/>
      </w:numPr>
    </w:pPr>
  </w:style>
  <w:style w:type="character" w:customStyle="1" w:styleId="WingdingSymbols">
    <w:name w:val="Wingding Symbols"/>
    <w:rsid w:val="00187210"/>
    <w:rPr>
      <w:rFonts w:ascii="Wingdings" w:hAnsi="Wingdings"/>
    </w:rPr>
  </w:style>
  <w:style w:type="paragraph" w:customStyle="1" w:styleId="TableHeading">
    <w:name w:val="Table Heading"/>
    <w:basedOn w:val="HeadingBase"/>
    <w:rsid w:val="00187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210"/>
    <w:rPr>
      <w:color w:val="0033CC"/>
      <w:u w:val="none"/>
    </w:rPr>
  </w:style>
  <w:style w:type="paragraph" w:customStyle="1" w:styleId="BodyTextRight">
    <w:name w:val="Body Text Right"/>
    <w:basedOn w:val="BodyText"/>
    <w:rsid w:val="00187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2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210"/>
    <w:rPr>
      <w:sz w:val="32"/>
    </w:rPr>
  </w:style>
  <w:style w:type="paragraph" w:customStyle="1" w:styleId="HeadingProcedure">
    <w:name w:val="Heading Procedure"/>
    <w:basedOn w:val="HeadingBase"/>
    <w:next w:val="Normal"/>
    <w:rsid w:val="00187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210"/>
    <w:pPr>
      <w:spacing w:before="60" w:after="60"/>
    </w:pPr>
  </w:style>
  <w:style w:type="paragraph" w:styleId="ListContinue">
    <w:name w:val="List Continue"/>
    <w:basedOn w:val="List"/>
    <w:rsid w:val="00187210"/>
    <w:pPr>
      <w:ind w:firstLine="0"/>
    </w:pPr>
  </w:style>
  <w:style w:type="paragraph" w:customStyle="1" w:styleId="ListNote">
    <w:name w:val="List Note"/>
    <w:basedOn w:val="List"/>
    <w:rsid w:val="00187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210"/>
    <w:rPr>
      <w:rFonts w:ascii="Courier New" w:hAnsi="Courier New"/>
    </w:rPr>
  </w:style>
  <w:style w:type="paragraph" w:customStyle="1" w:styleId="NoteBullet">
    <w:name w:val="Note Bullet"/>
    <w:basedOn w:val="Note"/>
    <w:rsid w:val="00187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2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7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210"/>
    <w:rPr>
      <w:b/>
      <w:smallCaps/>
    </w:rPr>
  </w:style>
  <w:style w:type="paragraph" w:customStyle="1" w:styleId="TableListNumber">
    <w:name w:val="Table List Number"/>
    <w:basedOn w:val="ListNumber"/>
    <w:rsid w:val="00187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210"/>
    <w:pPr>
      <w:numPr>
        <w:numId w:val="9"/>
      </w:numPr>
    </w:pPr>
  </w:style>
  <w:style w:type="paragraph" w:customStyle="1" w:styleId="ListAlpha2">
    <w:name w:val="List Alpha 2"/>
    <w:basedOn w:val="List2"/>
    <w:rsid w:val="00187210"/>
    <w:pPr>
      <w:numPr>
        <w:numId w:val="8"/>
      </w:numPr>
    </w:pPr>
  </w:style>
  <w:style w:type="paragraph" w:styleId="List2">
    <w:name w:val="List 2"/>
    <w:basedOn w:val="BodyText"/>
    <w:rsid w:val="00187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21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2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210"/>
    <w:pPr>
      <w:numPr>
        <w:numId w:val="4"/>
      </w:numPr>
    </w:pPr>
  </w:style>
  <w:style w:type="paragraph" w:styleId="ListContinue2">
    <w:name w:val="List Continue 2"/>
    <w:basedOn w:val="List2"/>
    <w:rsid w:val="00187210"/>
    <w:pPr>
      <w:ind w:firstLine="0"/>
    </w:pPr>
  </w:style>
  <w:style w:type="paragraph" w:styleId="ListContinue3">
    <w:name w:val="List Continue 3"/>
    <w:basedOn w:val="List3"/>
    <w:rsid w:val="00187210"/>
    <w:pPr>
      <w:ind w:left="1021" w:firstLine="0"/>
    </w:pPr>
  </w:style>
  <w:style w:type="paragraph" w:styleId="ListContinue4">
    <w:name w:val="List Continue 4"/>
    <w:basedOn w:val="List4"/>
    <w:rsid w:val="00187210"/>
    <w:pPr>
      <w:ind w:firstLine="0"/>
    </w:pPr>
  </w:style>
  <w:style w:type="paragraph" w:styleId="ListContinue5">
    <w:name w:val="List Continue 5"/>
    <w:basedOn w:val="List5"/>
    <w:rsid w:val="00187210"/>
    <w:pPr>
      <w:ind w:firstLine="0"/>
    </w:pPr>
  </w:style>
  <w:style w:type="paragraph" w:styleId="ListNumber3">
    <w:name w:val="List Number 3"/>
    <w:basedOn w:val="List3"/>
    <w:rsid w:val="00187210"/>
    <w:pPr>
      <w:numPr>
        <w:numId w:val="5"/>
      </w:numPr>
    </w:pPr>
  </w:style>
  <w:style w:type="paragraph" w:styleId="ListNumber4">
    <w:name w:val="List Number 4"/>
    <w:basedOn w:val="List4"/>
    <w:rsid w:val="00187210"/>
    <w:pPr>
      <w:numPr>
        <w:numId w:val="6"/>
      </w:numPr>
    </w:pPr>
  </w:style>
  <w:style w:type="paragraph" w:styleId="ListNumber5">
    <w:name w:val="List Number 5"/>
    <w:basedOn w:val="List5"/>
    <w:rsid w:val="00187210"/>
    <w:pPr>
      <w:numPr>
        <w:numId w:val="7"/>
      </w:numPr>
    </w:pPr>
  </w:style>
  <w:style w:type="paragraph" w:styleId="BlockText">
    <w:name w:val="Block Text"/>
    <w:basedOn w:val="Normal"/>
    <w:rsid w:val="00187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210"/>
    <w:rPr>
      <w:sz w:val="16"/>
      <w:vertAlign w:val="superscript"/>
    </w:rPr>
  </w:style>
  <w:style w:type="character" w:customStyle="1" w:styleId="Symbols">
    <w:name w:val="Symbols"/>
    <w:basedOn w:val="DefaultParagraphFont"/>
    <w:rsid w:val="00187210"/>
    <w:rPr>
      <w:rFonts w:ascii="Symbol" w:hAnsi="Symbol"/>
    </w:rPr>
  </w:style>
  <w:style w:type="character" w:customStyle="1" w:styleId="MenuOptions">
    <w:name w:val="Menu Options"/>
    <w:basedOn w:val="DefaultParagraphFont"/>
    <w:rsid w:val="00187210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187210"/>
    <w:rPr>
      <w:u w:val="single"/>
    </w:rPr>
  </w:style>
  <w:style w:type="paragraph" w:customStyle="1" w:styleId="TableBodyTextRight">
    <w:name w:val="Table Body Text Right"/>
    <w:basedOn w:val="TableBodyText"/>
    <w:rsid w:val="00187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210"/>
    <w:rPr>
      <w:sz w:val="18"/>
    </w:rPr>
  </w:style>
  <w:style w:type="paragraph" w:customStyle="1" w:styleId="BodySmallRight">
    <w:name w:val="Body Small Right"/>
    <w:basedOn w:val="BodyTextRight"/>
    <w:rsid w:val="00187210"/>
    <w:rPr>
      <w:sz w:val="18"/>
      <w:szCs w:val="18"/>
    </w:rPr>
  </w:style>
  <w:style w:type="paragraph" w:customStyle="1" w:styleId="MarginEdition">
    <w:name w:val="Margin Edition"/>
    <w:basedOn w:val="MarginNote"/>
    <w:rsid w:val="00187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210"/>
    <w:rPr>
      <w:sz w:val="2"/>
      <w:szCs w:val="2"/>
    </w:rPr>
  </w:style>
  <w:style w:type="character" w:customStyle="1" w:styleId="Small">
    <w:name w:val="Small"/>
    <w:basedOn w:val="DefaultParagraphFont"/>
    <w:rsid w:val="00187210"/>
    <w:rPr>
      <w:sz w:val="16"/>
    </w:rPr>
  </w:style>
  <w:style w:type="paragraph" w:customStyle="1" w:styleId="WideTable">
    <w:name w:val="Wide Table"/>
    <w:basedOn w:val="Normal"/>
    <w:rsid w:val="00187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210"/>
  </w:style>
  <w:style w:type="paragraph" w:styleId="Quote">
    <w:name w:val="Quote"/>
    <w:basedOn w:val="Heading1"/>
    <w:link w:val="QuoteChar"/>
    <w:qFormat/>
    <w:rsid w:val="00187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210"/>
    <w:pPr>
      <w:pageBreakBefore/>
    </w:pPr>
  </w:style>
  <w:style w:type="paragraph" w:customStyle="1" w:styleId="Border">
    <w:name w:val="Border"/>
    <w:basedOn w:val="Normal"/>
    <w:qFormat/>
    <w:rsid w:val="00187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210"/>
    <w:rPr>
      <w:u w:val="single"/>
    </w:rPr>
  </w:style>
  <w:style w:type="character" w:customStyle="1" w:styleId="BoldandItalics">
    <w:name w:val="Bold and Italics"/>
    <w:qFormat/>
    <w:rsid w:val="00187210"/>
    <w:rPr>
      <w:b/>
      <w:i/>
      <w:u w:val="none"/>
    </w:rPr>
  </w:style>
  <w:style w:type="paragraph" w:styleId="BalloonText">
    <w:name w:val="Balloon Text"/>
    <w:basedOn w:val="Normal"/>
    <w:link w:val="BalloonTextChar"/>
    <w:rsid w:val="00187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2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1036</Words>
  <Characters>6929</Characters>
  <Application>Microsoft Office Word</Application>
  <DocSecurity>0</DocSecurity>
  <Lines>352</Lines>
  <Paragraphs>216</Paragraphs>
  <ScaleCrop>false</ScaleCrop>
  <Company>Author-it Software Corporation Ltd.</Company>
  <LinksUpToDate>false</LinksUpToDate>
  <CharactersWithSpaces>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MEA60318 Advanced Diploma of Aviation Non-Destructive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2018-10-11T22:24:00Z</dcterms:created>
  <dcterms:modified xsi:type="dcterms:W3CDTF">2018-10-11T22:24:00Z</dcterms:modified>
</cp:coreProperties>
</file>